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D0454C" w14:textId="5B55010A" w:rsidR="00EE59C2" w:rsidRDefault="004B10CC" w:rsidP="00EE59C2">
      <w:pPr>
        <w:pStyle w:val="aff7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2CE43CC" wp14:editId="741EC413">
                <wp:simplePos x="0" y="0"/>
                <wp:positionH relativeFrom="column">
                  <wp:posOffset>-822960</wp:posOffset>
                </wp:positionH>
                <wp:positionV relativeFrom="paragraph">
                  <wp:posOffset>-491490</wp:posOffset>
                </wp:positionV>
                <wp:extent cx="7000875" cy="8448675"/>
                <wp:effectExtent l="0" t="0" r="9525" b="9525"/>
                <wp:wrapNone/>
                <wp:docPr id="2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000875" cy="84486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64.8pt;margin-top:-38.7pt;width:551.25pt;height:665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" fillcolor="white [3212]" stroked="f">
                <v:path arrowok="t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0BCD36" wp14:editId="27F1E60D">
                <wp:simplePos x="0" y="0"/>
                <wp:positionH relativeFrom="page">
                  <wp:posOffset>-35560</wp:posOffset>
                </wp:positionH>
                <wp:positionV relativeFrom="paragraph">
                  <wp:posOffset>-1113790</wp:posOffset>
                </wp:positionV>
                <wp:extent cx="7601585" cy="11021060"/>
                <wp:effectExtent l="0" t="0" r="0" b="8890"/>
                <wp:wrapNone/>
                <wp:docPr id="4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601585" cy="11021060"/>
                        </a:xfrm>
                        <a:prstGeom prst="rect">
                          <a:avLst/>
                        </a:prstGeom>
                        <a:solidFill>
                          <a:srgbClr val="0B595D">
                            <a:alpha val="1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-2.8pt;margin-top:-87.7pt;width:598.55pt;height:867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" fillcolor="#0b595d" stroked="f" strokeweight="1pt">
                <v:fill opacity="6682f"/>
                <v:path arrowok="t"/>
                <w10:wrap anchorx="page"/>
              </v:rect>
            </w:pict>
          </mc:Fallback>
        </mc:AlternateContent>
      </w:r>
    </w:p>
    <w:p w14:paraId="07FF3D5E" w14:textId="77777777" w:rsidR="00EE59C2" w:rsidRDefault="00EE59C2" w:rsidP="00EE59C2">
      <w:pPr>
        <w:pStyle w:val="aff7"/>
      </w:pPr>
    </w:p>
    <w:p w14:paraId="65E200EF" w14:textId="77777777" w:rsidR="002145F1" w:rsidRDefault="002145F1" w:rsidP="002145F1"/>
    <w:p w14:paraId="2A4ABD19" w14:textId="77777777" w:rsidR="002145F1" w:rsidRDefault="002145F1" w:rsidP="002145F1"/>
    <w:p w14:paraId="10452D9E" w14:textId="77777777" w:rsidR="002145F1" w:rsidRDefault="002145F1" w:rsidP="002145F1"/>
    <w:p w14:paraId="48F3CF74" w14:textId="77777777" w:rsidR="002145F1" w:rsidRDefault="002145F1" w:rsidP="002145F1"/>
    <w:tbl>
      <w:tblPr>
        <w:tblStyle w:val="aff8"/>
        <w:tblpPr w:leftFromText="180" w:rightFromText="180" w:vertAnchor="page" w:horzAnchor="margin" w:tblpXSpec="right" w:tblpY="3781"/>
        <w:tblW w:w="9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5"/>
      </w:tblGrid>
      <w:tr w:rsidR="00172112" w14:paraId="2AC2FE43" w14:textId="77777777" w:rsidTr="00172112">
        <w:tc>
          <w:tcPr>
            <w:tcW w:w="9525" w:type="dxa"/>
          </w:tcPr>
          <w:p w14:paraId="4C6A72CD" w14:textId="77777777" w:rsidR="00172112" w:rsidRDefault="00172112" w:rsidP="00172112">
            <w:pPr>
              <w:tabs>
                <w:tab w:val="left" w:pos="6135"/>
              </w:tabs>
              <w:rPr>
                <w:sz w:val="28"/>
                <w:szCs w:val="28"/>
              </w:rPr>
            </w:pPr>
            <w:r>
              <w:rPr>
                <w:color w:val="808080" w:themeColor="background1" w:themeShade="80"/>
              </w:rPr>
              <w:t xml:space="preserve">Клинические </w:t>
            </w:r>
            <w:r w:rsidRPr="005F668D">
              <w:rPr>
                <w:noProof/>
                <w:color w:val="767171" w:themeColor="background2" w:themeShade="80"/>
                <w:lang w:eastAsia="ru-RU"/>
              </w:rPr>
              <w:t>рекомендации</w:t>
            </w:r>
          </w:p>
        </w:tc>
      </w:tr>
      <w:tr w:rsidR="00172112" w14:paraId="0CCACE70" w14:textId="77777777" w:rsidTr="00172112">
        <w:trPr>
          <w:trHeight w:val="1907"/>
        </w:trPr>
        <w:tc>
          <w:tcPr>
            <w:tcW w:w="9525" w:type="dxa"/>
          </w:tcPr>
          <w:p w14:paraId="600A78D8" w14:textId="77777777" w:rsidR="00302E2F" w:rsidRDefault="00302E2F" w:rsidP="00172112">
            <w:pPr>
              <w:tabs>
                <w:tab w:val="left" w:pos="6135"/>
              </w:tabs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b/>
                <w:color w:val="000000"/>
                <w:sz w:val="44"/>
                <w:szCs w:val="44"/>
              </w:rPr>
              <w:t>Хронический пародонтит</w:t>
            </w:r>
          </w:p>
        </w:tc>
      </w:tr>
      <w:tr w:rsidR="00172112" w14:paraId="4DED16A2" w14:textId="77777777" w:rsidTr="00172112">
        <w:tc>
          <w:tcPr>
            <w:tcW w:w="9525" w:type="dxa"/>
          </w:tcPr>
          <w:p w14:paraId="1DB26EFC" w14:textId="61588D51" w:rsidR="004B10CC" w:rsidRDefault="004B10CC" w:rsidP="004B10CC">
            <w:pPr>
              <w:tabs>
                <w:tab w:val="left" w:pos="6135"/>
              </w:tabs>
              <w:rPr>
                <w:b/>
                <w:color w:val="808080" w:themeColor="background1" w:themeShade="80"/>
                <w:szCs w:val="28"/>
              </w:rPr>
            </w:pPr>
            <w:r>
              <w:rPr>
                <w:b/>
                <w:color w:val="808080" w:themeColor="background1" w:themeShade="80"/>
                <w:szCs w:val="28"/>
              </w:rPr>
              <w:t>Кодирование по Международной статистической классификации</w:t>
            </w:r>
          </w:p>
          <w:p w14:paraId="5B5E5B9A" w14:textId="7123A9A3" w:rsidR="00172112" w:rsidRPr="00302E2F" w:rsidRDefault="004B10CC" w:rsidP="004B10CC">
            <w:pPr>
              <w:tabs>
                <w:tab w:val="left" w:pos="6135"/>
              </w:tabs>
              <w:rPr>
                <w:b/>
                <w:szCs w:val="28"/>
              </w:rPr>
            </w:pPr>
            <w:r>
              <w:rPr>
                <w:b/>
                <w:color w:val="808080" w:themeColor="background1" w:themeShade="80"/>
                <w:szCs w:val="28"/>
              </w:rPr>
              <w:t>болезней и проблем, связанных со здоровьем</w:t>
            </w:r>
            <w:r w:rsidR="00172112" w:rsidRPr="00302E2F">
              <w:rPr>
                <w:b/>
                <w:color w:val="808080" w:themeColor="background1" w:themeShade="80"/>
                <w:szCs w:val="28"/>
              </w:rPr>
              <w:t xml:space="preserve">: </w:t>
            </w:r>
            <w:r w:rsidR="00302E2F" w:rsidRPr="00302E2F">
              <w:rPr>
                <w:b/>
                <w:color w:val="808080" w:themeColor="background1" w:themeShade="80"/>
                <w:szCs w:val="28"/>
              </w:rPr>
              <w:t>К 05.3</w:t>
            </w:r>
          </w:p>
        </w:tc>
      </w:tr>
      <w:tr w:rsidR="00172112" w14:paraId="38CE497B" w14:textId="77777777" w:rsidTr="00172112">
        <w:trPr>
          <w:trHeight w:val="827"/>
        </w:trPr>
        <w:tc>
          <w:tcPr>
            <w:tcW w:w="9525" w:type="dxa"/>
          </w:tcPr>
          <w:p w14:paraId="1B8A3014" w14:textId="77777777" w:rsidR="002758A4" w:rsidRPr="00302E2F" w:rsidRDefault="00172112" w:rsidP="00094ED6">
            <w:pPr>
              <w:pStyle w:val="aff3"/>
              <w:rPr>
                <w:b/>
                <w:sz w:val="24"/>
                <w:szCs w:val="28"/>
              </w:rPr>
            </w:pPr>
            <w:r w:rsidRPr="00302E2F">
              <w:rPr>
                <w:rStyle w:val="pop-slug-vol"/>
                <w:b/>
                <w:color w:val="767171" w:themeColor="background2" w:themeShade="80"/>
                <w:sz w:val="24"/>
                <w:szCs w:val="28"/>
              </w:rPr>
              <w:t>Возрастная категория:</w:t>
            </w:r>
            <w:r w:rsidR="00302E2F">
              <w:rPr>
                <w:rStyle w:val="pop-slug-vol"/>
                <w:b/>
                <w:color w:val="767171" w:themeColor="background2" w:themeShade="80"/>
                <w:sz w:val="24"/>
                <w:szCs w:val="28"/>
              </w:rPr>
              <w:t xml:space="preserve"> взрослые</w:t>
            </w:r>
          </w:p>
          <w:p w14:paraId="1F631FF9" w14:textId="77777777" w:rsidR="00172112" w:rsidRPr="00302E2F" w:rsidRDefault="00172112" w:rsidP="00094ED6">
            <w:pPr>
              <w:pStyle w:val="aff3"/>
              <w:rPr>
                <w:b/>
                <w:sz w:val="24"/>
                <w:szCs w:val="28"/>
              </w:rPr>
            </w:pPr>
          </w:p>
        </w:tc>
      </w:tr>
      <w:tr w:rsidR="00172112" w14:paraId="34BEFD2A" w14:textId="77777777" w:rsidTr="00174593">
        <w:trPr>
          <w:trHeight w:val="794"/>
        </w:trPr>
        <w:tc>
          <w:tcPr>
            <w:tcW w:w="9525" w:type="dxa"/>
          </w:tcPr>
          <w:p w14:paraId="5CE5CC19" w14:textId="002FD186" w:rsidR="00172112" w:rsidRPr="00302E2F" w:rsidRDefault="00172112" w:rsidP="00172112">
            <w:pPr>
              <w:tabs>
                <w:tab w:val="left" w:pos="6135"/>
              </w:tabs>
              <w:rPr>
                <w:b/>
              </w:rPr>
            </w:pPr>
            <w:r w:rsidRPr="00302E2F">
              <w:rPr>
                <w:b/>
                <w:color w:val="808080" w:themeColor="background1" w:themeShade="80"/>
              </w:rPr>
              <w:t>Год утверждения</w:t>
            </w:r>
            <w:r w:rsidR="00094ED6" w:rsidRPr="00302E2F">
              <w:rPr>
                <w:b/>
                <w:color w:val="808080" w:themeColor="background1" w:themeShade="80"/>
              </w:rPr>
              <w:t xml:space="preserve"> (частота пересмотра)</w:t>
            </w:r>
            <w:r w:rsidRPr="00302E2F">
              <w:rPr>
                <w:b/>
                <w:color w:val="808080" w:themeColor="background1" w:themeShade="80"/>
              </w:rPr>
              <w:t xml:space="preserve">: </w:t>
            </w:r>
          </w:p>
          <w:p w14:paraId="76D3C1CE" w14:textId="77777777" w:rsidR="004E5E50" w:rsidRPr="00302E2F" w:rsidRDefault="004E5E50" w:rsidP="00172112">
            <w:pPr>
              <w:tabs>
                <w:tab w:val="left" w:pos="6135"/>
              </w:tabs>
              <w:rPr>
                <w:b/>
                <w:color w:val="808080" w:themeColor="background1" w:themeShade="80"/>
                <w:sz w:val="20"/>
                <w:szCs w:val="20"/>
              </w:rPr>
            </w:pPr>
          </w:p>
        </w:tc>
      </w:tr>
      <w:tr w:rsidR="00172112" w14:paraId="7377C6D3" w14:textId="77777777" w:rsidTr="00172112">
        <w:tc>
          <w:tcPr>
            <w:tcW w:w="9525" w:type="dxa"/>
          </w:tcPr>
          <w:p w14:paraId="1E02FB84" w14:textId="77777777" w:rsidR="00172112" w:rsidRPr="00302E2F" w:rsidRDefault="00172112" w:rsidP="002758A4">
            <w:pPr>
              <w:tabs>
                <w:tab w:val="left" w:pos="6135"/>
              </w:tabs>
              <w:rPr>
                <w:rFonts w:cs="Times New Roman"/>
                <w:b/>
                <w:color w:val="FF0000"/>
                <w:sz w:val="20"/>
                <w:szCs w:val="20"/>
              </w:rPr>
            </w:pPr>
            <w:r w:rsidRPr="00302E2F">
              <w:rPr>
                <w:b/>
                <w:color w:val="808080" w:themeColor="background1" w:themeShade="80"/>
              </w:rPr>
              <w:t xml:space="preserve">Профессиональные </w:t>
            </w:r>
            <w:r w:rsidR="00F756F0" w:rsidRPr="00302E2F">
              <w:rPr>
                <w:b/>
                <w:color w:val="808080" w:themeColor="background1" w:themeShade="80"/>
              </w:rPr>
              <w:t>некоммерческие медицинские организации-разработчики</w:t>
            </w:r>
            <w:r w:rsidRPr="00302E2F">
              <w:rPr>
                <w:b/>
                <w:color w:val="808080" w:themeColor="background1" w:themeShade="80"/>
              </w:rPr>
              <w:t>:</w:t>
            </w:r>
          </w:p>
        </w:tc>
      </w:tr>
      <w:tr w:rsidR="00172112" w14:paraId="7DF45F30" w14:textId="77777777" w:rsidTr="00172112">
        <w:trPr>
          <w:trHeight w:val="4170"/>
        </w:trPr>
        <w:tc>
          <w:tcPr>
            <w:tcW w:w="9525" w:type="dxa"/>
          </w:tcPr>
          <w:p w14:paraId="67ED57E0" w14:textId="77777777" w:rsidR="00174593" w:rsidRPr="00302E2F" w:rsidRDefault="00302E2F" w:rsidP="00174593">
            <w:pPr>
              <w:pStyle w:val="aff7"/>
              <w:numPr>
                <w:ilvl w:val="0"/>
                <w:numId w:val="2"/>
              </w:numPr>
              <w:rPr>
                <w:b/>
                <w:sz w:val="28"/>
              </w:rPr>
            </w:pPr>
            <w:r>
              <w:t>Стоматологическая ассоциация России</w:t>
            </w:r>
          </w:p>
          <w:p w14:paraId="17511C78" w14:textId="77777777" w:rsidR="00174593" w:rsidRPr="00EE59C2" w:rsidRDefault="00174593" w:rsidP="00174593">
            <w:pPr>
              <w:pStyle w:val="aff7"/>
              <w:rPr>
                <w:b/>
                <w:sz w:val="28"/>
              </w:rPr>
            </w:pPr>
          </w:p>
          <w:p w14:paraId="1DBDF73F" w14:textId="77777777" w:rsidR="00172112" w:rsidRDefault="00172112" w:rsidP="00094ED6">
            <w:pPr>
              <w:pStyle w:val="aff7"/>
              <w:ind w:left="708" w:firstLine="0"/>
              <w:rPr>
                <w:b/>
                <w:sz w:val="28"/>
              </w:rPr>
            </w:pPr>
          </w:p>
          <w:p w14:paraId="1BC2E296" w14:textId="77777777" w:rsidR="00094ED6" w:rsidRDefault="00094ED6" w:rsidP="00094ED6">
            <w:pPr>
              <w:pStyle w:val="aff7"/>
              <w:ind w:left="708" w:firstLine="0"/>
              <w:rPr>
                <w:b/>
                <w:sz w:val="28"/>
              </w:rPr>
            </w:pPr>
          </w:p>
          <w:p w14:paraId="1E7B5EE6" w14:textId="77777777" w:rsidR="00CC5156" w:rsidRPr="005F668D" w:rsidRDefault="00CC5156" w:rsidP="00CC5156">
            <w:pPr>
              <w:pStyle w:val="aff7"/>
              <w:ind w:firstLine="0"/>
              <w:rPr>
                <w:b/>
                <w:sz w:val="28"/>
              </w:rPr>
            </w:pPr>
          </w:p>
        </w:tc>
      </w:tr>
    </w:tbl>
    <w:bookmarkStart w:id="1" w:name="_Toc492379891" w:displacedByCustomXml="next"/>
    <w:sdt>
      <w:sdtPr>
        <w:rPr>
          <w:rFonts w:eastAsiaTheme="minorHAnsi" w:cstheme="minorBidi"/>
          <w:szCs w:val="22"/>
          <w:lang w:eastAsia="en-US"/>
        </w:rPr>
        <w:id w:val="-606890957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22F4B923" w14:textId="77777777" w:rsidR="00094ED6" w:rsidRDefault="00094ED6" w:rsidP="000A0CEC">
          <w:pPr>
            <w:pStyle w:val="afb"/>
          </w:pPr>
        </w:p>
        <w:p w14:paraId="216F4191" w14:textId="77777777" w:rsidR="00094ED6" w:rsidRDefault="00094ED6">
          <w:pPr>
            <w:spacing w:line="240" w:lineRule="auto"/>
            <w:ind w:firstLine="0"/>
            <w:jc w:val="left"/>
          </w:pPr>
          <w:r>
            <w:rPr>
              <w:b/>
            </w:rPr>
            <w:br w:type="page"/>
          </w:r>
        </w:p>
        <w:p w14:paraId="443326F3" w14:textId="77777777" w:rsidR="00172112" w:rsidRDefault="00172112" w:rsidP="00172112">
          <w:pPr>
            <w:pStyle w:val="afe"/>
            <w:jc w:val="center"/>
            <w:rPr>
              <w:sz w:val="28"/>
              <w:u w:val="none"/>
            </w:rPr>
          </w:pPr>
          <w:bookmarkStart w:id="2" w:name="_Toc531609315"/>
          <w:r w:rsidRPr="00172112">
            <w:rPr>
              <w:sz w:val="28"/>
              <w:u w:val="none"/>
            </w:rPr>
            <w:lastRenderedPageBreak/>
            <w:t>Оглавление</w:t>
          </w:r>
          <w:bookmarkEnd w:id="1"/>
          <w:bookmarkEnd w:id="2"/>
        </w:p>
        <w:tbl>
          <w:tblPr>
            <w:tblStyle w:val="aff8"/>
            <w:tblW w:w="0" w:type="auto"/>
            <w:tblBorders>
              <w:top w:val="single" w:sz="4" w:space="0" w:color="C00000"/>
              <w:left w:val="single" w:sz="4" w:space="0" w:color="C00000"/>
              <w:bottom w:val="single" w:sz="4" w:space="0" w:color="C00000"/>
              <w:right w:val="single" w:sz="4" w:space="0" w:color="C00000"/>
              <w:insideH w:val="single" w:sz="4" w:space="0" w:color="C00000"/>
              <w:insideV w:val="single" w:sz="4" w:space="0" w:color="C00000"/>
            </w:tblBorders>
            <w:shd w:val="clear" w:color="auto" w:fill="FFE1E7"/>
            <w:tblLook w:val="04A0" w:firstRow="1" w:lastRow="0" w:firstColumn="1" w:lastColumn="0" w:noHBand="0" w:noVBand="1"/>
          </w:tblPr>
          <w:tblGrid>
            <w:gridCol w:w="9345"/>
          </w:tblGrid>
          <w:tr w:rsidR="00877EF5" w:rsidRPr="00174593" w14:paraId="76488EEE" w14:textId="77777777" w:rsidTr="00877EF5">
            <w:tc>
              <w:tcPr>
                <w:tcW w:w="9345" w:type="dxa"/>
                <w:shd w:val="clear" w:color="auto" w:fill="FFE1E7"/>
              </w:tcPr>
              <w:p w14:paraId="796A18DB" w14:textId="77777777" w:rsidR="00877EF5" w:rsidRPr="00174593" w:rsidRDefault="00877EF5" w:rsidP="00877EF5">
                <w:pPr>
                  <w:pStyle w:val="afffa"/>
                  <w:ind w:left="22" w:firstLine="0"/>
                  <w:rPr>
                    <w:color w:val="auto"/>
                  </w:rPr>
                </w:pPr>
                <w:r>
                  <w:rPr>
                    <w:color w:val="auto"/>
                  </w:rPr>
                  <w:t xml:space="preserve">Оглавление должно быть </w:t>
                </w:r>
                <w:proofErr w:type="spellStart"/>
                <w:r>
                  <w:rPr>
                    <w:color w:val="auto"/>
                  </w:rPr>
                  <w:t>автособираемое</w:t>
                </w:r>
                <w:proofErr w:type="spellEnd"/>
                <w:r>
                  <w:rPr>
                    <w:color w:val="auto"/>
                  </w:rPr>
                  <w:t xml:space="preserve">. Актуализация оглавления происходит через выбор действия «Обновить поле» из выпадающего при нажатии правой кнопки мыши (указатель на оглавлении) списка </w:t>
                </w:r>
              </w:p>
            </w:tc>
          </w:tr>
        </w:tbl>
        <w:p w14:paraId="58A02696" w14:textId="094CF8C0" w:rsidR="00877EF5" w:rsidRPr="00877EF5" w:rsidRDefault="00414516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r w:rsidRPr="00877EF5">
            <w:rPr>
              <w:rFonts w:cs="Times New Roman"/>
              <w:szCs w:val="24"/>
            </w:rPr>
            <w:fldChar w:fldCharType="begin"/>
          </w:r>
          <w:r w:rsidR="00172112" w:rsidRPr="00877EF5">
            <w:rPr>
              <w:rFonts w:cs="Times New Roman"/>
              <w:szCs w:val="24"/>
            </w:rPr>
            <w:instrText xml:space="preserve"> TOC \o "1-3" \h \z \u </w:instrText>
          </w:r>
          <w:r w:rsidRPr="00877EF5">
            <w:rPr>
              <w:rFonts w:cs="Times New Roman"/>
              <w:szCs w:val="24"/>
            </w:rPr>
            <w:fldChar w:fldCharType="separate"/>
          </w:r>
          <w:hyperlink w:anchor="_Toc531609315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Оглавление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_Toc531609315 \h </w:instrText>
            </w:r>
            <w:r w:rsidRPr="00877EF5">
              <w:rPr>
                <w:rFonts w:cs="Times New Roman"/>
                <w:noProof/>
                <w:webHidden/>
                <w:szCs w:val="24"/>
              </w:rPr>
            </w:r>
            <w:r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2</w:t>
            </w:r>
            <w:r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12F53883" w14:textId="233EE430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16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Ключевые слова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_Toc531609316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4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6485C245" w14:textId="78FA752A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17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Список сокращений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_Toc531609317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5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7A7AB23F" w14:textId="0377E0DA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18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Термины и определения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_Toc531609318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6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50150B47" w14:textId="61F2935B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19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1. Краткая информация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_Toc531609319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7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525E8E50" w14:textId="7B9CDB0D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20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1.1 Определение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_Toc531609320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0868601" w14:textId="12678785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21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1.2 Этиология и патогенез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_Toc531609321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CFA045" w14:textId="560473C5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22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1.3 Эпидемиология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_Toc531609322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F442A9F" w14:textId="5CE90DD7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23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1.4 Кодирование по МКБ 10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_Toc531609323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523C80B" w14:textId="78A418D9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24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1.5 Классификация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_Toc531609324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8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8BDFCE7" w14:textId="4BFD8C0C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25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1.6 Клиническая картина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_Toc531609325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B9BF884" w14:textId="1A189B81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26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2. Диагностика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_Toc531609326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10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3999CE8C" w14:textId="3D8214E4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27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2.1 Жалобы и анамнез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_Toc531609327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10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95AE98" w14:textId="7AD3BEE6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28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2.2 Физикальное обследование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_Toc531609328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11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557DFF9" w14:textId="549D38E1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29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2.3 Лабораторная диагностика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_Toc531609329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7383CBB" w14:textId="3AC1BEF0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30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2.4 Инструментальная диагностика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_Toc531609330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12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37EB3B7" w14:textId="43D97E3D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31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2.5 Иная диагностика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_Toc531609331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14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C14EE5" w14:textId="1B5EF823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32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3. Лечение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_Toc531609332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16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18FC71BF" w14:textId="52A0FD1A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33" w:history="1">
            <w:r w:rsidR="00877EF5" w:rsidRPr="00877EF5">
              <w:rPr>
                <w:rStyle w:val="affc"/>
                <w:rFonts w:ascii="Times New Roman" w:eastAsia="Times New Roman" w:hAnsi="Times New Roman"/>
                <w:noProof/>
                <w:sz w:val="24"/>
                <w:szCs w:val="24"/>
              </w:rPr>
              <w:t>3.1 Консервативное лечение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_Toc531609333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16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A47BF6" w14:textId="652E2002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34" w:history="1">
            <w:r w:rsidR="00877EF5" w:rsidRPr="00877EF5">
              <w:rPr>
                <w:rStyle w:val="affc"/>
                <w:rFonts w:ascii="Times New Roman" w:eastAsia="Times New Roman" w:hAnsi="Times New Roman"/>
                <w:noProof/>
                <w:sz w:val="24"/>
                <w:szCs w:val="24"/>
              </w:rPr>
              <w:t>3.2 Хирургическое лечение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_Toc531609334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346275" w14:textId="4D0F6969" w:rsidR="00877EF5" w:rsidRPr="00877EF5" w:rsidRDefault="00571B82" w:rsidP="00877EF5">
          <w:pPr>
            <w:pStyle w:val="21"/>
            <w:spacing w:after="0" w:line="360" w:lineRule="auto"/>
            <w:rPr>
              <w:rFonts w:ascii="Times New Roman" w:eastAsiaTheme="minorEastAsia" w:hAnsi="Times New Roman"/>
              <w:noProof/>
              <w:sz w:val="24"/>
              <w:szCs w:val="24"/>
              <w:lang w:eastAsia="ru-RU"/>
            </w:rPr>
          </w:pPr>
          <w:hyperlink w:anchor="_Toc531609335" w:history="1">
            <w:r w:rsidR="00877EF5" w:rsidRPr="00877EF5">
              <w:rPr>
                <w:rStyle w:val="affc"/>
                <w:rFonts w:ascii="Times New Roman" w:hAnsi="Times New Roman"/>
                <w:noProof/>
                <w:sz w:val="24"/>
                <w:szCs w:val="24"/>
              </w:rPr>
              <w:t>3.3 Иное лечение</w:t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877EF5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_Toc531609335 \h </w:instrTex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8E04A0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="00414516" w:rsidRPr="00877EF5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B21765" w14:textId="53EB9A14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36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4. Реабилитация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_Toc531609336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22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3B383EF4" w14:textId="6DE8C0AD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37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5. Профилактика и диспансерное наблюдение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_Toc531609337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22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77D3F87E" w14:textId="6065B006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38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6. Дополнительная информация, влияющая на течение и исход заболевания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_Toc531609338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23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19F10285" w14:textId="4BDD0396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39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7. Организация медицинской помощи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_Toc531609339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23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4DFA6ED3" w14:textId="42664C85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40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Критерии оценки качества медицинской помощи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_Toc531609340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23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1B7A6B92" w14:textId="4D0E9A7B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41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Список литературы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_Toc531609341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26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427D8E7D" w14:textId="013DC8FF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42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Приложение А1. Состав рабочей группы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_Toc531609342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29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65D03211" w14:textId="60DE4314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43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Приложение А2. Методология разработки клинических рекомендаций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_Toc531609343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30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7F1D9C26" w14:textId="2660C864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44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Приложение А3. Связанные документы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_Toc531609344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32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2DFC662D" w14:textId="7E0ABC98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45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Приложение Б. Алгоритмы ведения пациента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_Toc531609345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33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46E8964D" w14:textId="65507A1D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46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Приложение В. Информация для пациентов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_Toc531609346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34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63DAEC86" w14:textId="2A680962" w:rsidR="00877EF5" w:rsidRPr="00877EF5" w:rsidRDefault="00571B82" w:rsidP="00877EF5">
          <w:pPr>
            <w:pStyle w:val="15"/>
            <w:spacing w:after="0"/>
            <w:rPr>
              <w:rFonts w:eastAsiaTheme="minorEastAsia" w:cs="Times New Roman"/>
              <w:noProof/>
              <w:szCs w:val="24"/>
              <w:lang w:eastAsia="ru-RU"/>
            </w:rPr>
          </w:pPr>
          <w:hyperlink w:anchor="_Toc531609347" w:history="1">
            <w:r w:rsidR="00877EF5" w:rsidRPr="00877EF5">
              <w:rPr>
                <w:rStyle w:val="affc"/>
                <w:rFonts w:cs="Times New Roman"/>
                <w:noProof/>
                <w:szCs w:val="24"/>
              </w:rPr>
              <w:t>Приложение Г...</w:t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tab/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begin"/>
            </w:r>
            <w:r w:rsidR="00877EF5" w:rsidRPr="00877EF5">
              <w:rPr>
                <w:rFonts w:cs="Times New Roman"/>
                <w:noProof/>
                <w:webHidden/>
                <w:szCs w:val="24"/>
              </w:rPr>
              <w:instrText xml:space="preserve"> PAGEREF _Toc531609347 \h </w:instrTex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separate"/>
            </w:r>
            <w:r w:rsidR="008E04A0">
              <w:rPr>
                <w:rFonts w:cs="Times New Roman"/>
                <w:noProof/>
                <w:webHidden/>
                <w:szCs w:val="24"/>
              </w:rPr>
              <w:t>35</w:t>
            </w:r>
            <w:r w:rsidR="00414516" w:rsidRPr="00877EF5">
              <w:rPr>
                <w:rFonts w:cs="Times New Roman"/>
                <w:noProof/>
                <w:webHidden/>
                <w:szCs w:val="24"/>
              </w:rPr>
              <w:fldChar w:fldCharType="end"/>
            </w:r>
          </w:hyperlink>
        </w:p>
        <w:p w14:paraId="60B0C7BD" w14:textId="77777777" w:rsidR="00172112" w:rsidRDefault="00414516" w:rsidP="00877EF5">
          <w:r w:rsidRPr="00877EF5">
            <w:rPr>
              <w:rFonts w:cs="Times New Roman"/>
              <w:b/>
              <w:bCs/>
              <w:szCs w:val="24"/>
            </w:rPr>
            <w:fldChar w:fldCharType="end"/>
          </w:r>
        </w:p>
      </w:sdtContent>
    </w:sdt>
    <w:p w14:paraId="78EB8F8C" w14:textId="77777777" w:rsidR="00172112" w:rsidRDefault="00172112" w:rsidP="00172112"/>
    <w:p w14:paraId="7FEEF1A8" w14:textId="77777777" w:rsidR="00172112" w:rsidRDefault="00172112" w:rsidP="00F756F0">
      <w:pPr>
        <w:pStyle w:val="aff9"/>
        <w:rPr>
          <w:sz w:val="28"/>
        </w:rPr>
      </w:pPr>
      <w:r>
        <w:br w:type="page"/>
      </w:r>
    </w:p>
    <w:p w14:paraId="0CB9A75B" w14:textId="77777777" w:rsidR="0049584C" w:rsidRPr="0049584C" w:rsidRDefault="0049584C" w:rsidP="00B104EF">
      <w:pPr>
        <w:pStyle w:val="CustomContentNormal"/>
      </w:pPr>
      <w:bookmarkStart w:id="3" w:name="_Toc531609316"/>
      <w:r w:rsidRPr="00EE59C2">
        <w:lastRenderedPageBreak/>
        <w:t>Ключевые</w:t>
      </w:r>
      <w:r w:rsidRPr="0049584C">
        <w:t xml:space="preserve"> слова</w:t>
      </w:r>
      <w:bookmarkEnd w:id="3"/>
    </w:p>
    <w:p w14:paraId="49560222" w14:textId="77777777" w:rsidR="00B46390" w:rsidRPr="0021676E" w:rsidRDefault="00720A36" w:rsidP="0021676E">
      <w:pPr>
        <w:pStyle w:val="a"/>
        <w:rPr>
          <w:rStyle w:val="ListLabel30"/>
        </w:rPr>
      </w:pPr>
      <w:r>
        <w:rPr>
          <w:rStyle w:val="ListLabel30"/>
        </w:rPr>
        <w:t>Хронический пародонтит</w:t>
      </w:r>
    </w:p>
    <w:p w14:paraId="039CB569" w14:textId="77777777" w:rsidR="00B46390" w:rsidRPr="0021676E" w:rsidRDefault="00720A36" w:rsidP="0021676E">
      <w:pPr>
        <w:pStyle w:val="a"/>
        <w:rPr>
          <w:rStyle w:val="ListLabel30"/>
        </w:rPr>
      </w:pPr>
      <w:proofErr w:type="spellStart"/>
      <w:r>
        <w:rPr>
          <w:rStyle w:val="ListLabel30"/>
        </w:rPr>
        <w:t>Пародонтальный</w:t>
      </w:r>
      <w:proofErr w:type="spellEnd"/>
      <w:r>
        <w:rPr>
          <w:rStyle w:val="ListLabel30"/>
        </w:rPr>
        <w:t xml:space="preserve"> карман</w:t>
      </w:r>
    </w:p>
    <w:p w14:paraId="2DE83591" w14:textId="77777777" w:rsidR="00B46390" w:rsidRDefault="00FE7EB4" w:rsidP="0021676E">
      <w:pPr>
        <w:pStyle w:val="a"/>
        <w:rPr>
          <w:rStyle w:val="ListLabel30"/>
        </w:rPr>
      </w:pPr>
      <w:r>
        <w:rPr>
          <w:rStyle w:val="ListLabel30"/>
        </w:rPr>
        <w:t>Уровень прикрепления</w:t>
      </w:r>
    </w:p>
    <w:p w14:paraId="405BCCE6" w14:textId="43D7535E" w:rsidR="00FE7EB4" w:rsidRDefault="00D73DBD" w:rsidP="0021676E">
      <w:pPr>
        <w:pStyle w:val="a"/>
        <w:rPr>
          <w:rStyle w:val="ListLabel30"/>
        </w:rPr>
      </w:pPr>
      <w:r>
        <w:rPr>
          <w:rStyle w:val="ListLabel30"/>
        </w:rPr>
        <w:t xml:space="preserve">Резорбция альвеолярной </w:t>
      </w:r>
      <w:r w:rsidR="00C946FE">
        <w:rPr>
          <w:rStyle w:val="ListLabel30"/>
        </w:rPr>
        <w:t xml:space="preserve"> кости</w:t>
      </w:r>
    </w:p>
    <w:p w14:paraId="1CD06980" w14:textId="77777777" w:rsidR="00C946FE" w:rsidRDefault="00C946FE" w:rsidP="0021676E">
      <w:pPr>
        <w:pStyle w:val="a"/>
        <w:rPr>
          <w:rStyle w:val="ListLabel30"/>
        </w:rPr>
      </w:pPr>
      <w:r>
        <w:rPr>
          <w:rStyle w:val="ListLabel30"/>
        </w:rPr>
        <w:t>Подвижность зуба</w:t>
      </w:r>
    </w:p>
    <w:p w14:paraId="026C1418" w14:textId="77777777" w:rsidR="00BD3C4E" w:rsidRDefault="00BD3C4E" w:rsidP="0021676E">
      <w:pPr>
        <w:pStyle w:val="a"/>
        <w:rPr>
          <w:rStyle w:val="ListLabel30"/>
        </w:rPr>
      </w:pPr>
      <w:r>
        <w:rPr>
          <w:rStyle w:val="ListLabel30"/>
        </w:rPr>
        <w:t>Профессиональная гигиена полости рта</w:t>
      </w:r>
    </w:p>
    <w:p w14:paraId="074B7FDD" w14:textId="77777777" w:rsidR="00BD3C4E" w:rsidRPr="0021676E" w:rsidRDefault="00BD3C4E" w:rsidP="0021676E">
      <w:pPr>
        <w:pStyle w:val="a"/>
        <w:rPr>
          <w:rStyle w:val="ListLabel30"/>
        </w:rPr>
      </w:pPr>
      <w:r>
        <w:rPr>
          <w:rStyle w:val="ListLabel30"/>
        </w:rPr>
        <w:t>Индивидуальная гигиена</w:t>
      </w:r>
      <w:r w:rsidRPr="00BD3C4E">
        <w:rPr>
          <w:rStyle w:val="ListLabel30"/>
        </w:rPr>
        <w:t xml:space="preserve"> </w:t>
      </w:r>
      <w:r>
        <w:rPr>
          <w:rStyle w:val="ListLabel30"/>
        </w:rPr>
        <w:t>полости рта</w:t>
      </w:r>
    </w:p>
    <w:p w14:paraId="7674FC07" w14:textId="77777777" w:rsidR="000414F6" w:rsidRDefault="00CB71DA" w:rsidP="0021676E">
      <w:pPr>
        <w:pStyle w:val="afff1"/>
      </w:pPr>
      <w:r>
        <w:br w:type="page"/>
      </w:r>
      <w:bookmarkStart w:id="4" w:name="__RefHeading___doc_abbreviation"/>
      <w:bookmarkStart w:id="5" w:name="_Toc531609317"/>
      <w:r>
        <w:lastRenderedPageBreak/>
        <w:t>Список сокращений</w:t>
      </w:r>
      <w:bookmarkEnd w:id="4"/>
      <w:bookmarkEnd w:id="5"/>
    </w:p>
    <w:p w14:paraId="00F598F7" w14:textId="77777777" w:rsidR="00275A41" w:rsidRDefault="00CB71DA" w:rsidP="0021676E">
      <w:pPr>
        <w:pStyle w:val="afff"/>
        <w:divId w:val="1653948401"/>
      </w:pPr>
      <w:r>
        <w:t xml:space="preserve">МКБ 10 </w:t>
      </w:r>
      <w:r w:rsidR="00EF2BC6">
        <w:t>–</w:t>
      </w:r>
      <w:r>
        <w:t xml:space="preserve"> </w:t>
      </w:r>
      <w:r w:rsidRPr="0021676E">
        <w:rPr>
          <w:rStyle w:val="af4"/>
        </w:rPr>
        <w:t>международная</w:t>
      </w:r>
      <w:r>
        <w:t xml:space="preserve"> классификация болезней 10-го пересмотра</w:t>
      </w:r>
    </w:p>
    <w:p w14:paraId="68F9ECCE" w14:textId="77777777" w:rsidR="00625A4D" w:rsidRDefault="00625A4D" w:rsidP="0021676E">
      <w:pPr>
        <w:pStyle w:val="afff"/>
        <w:divId w:val="1653948401"/>
      </w:pPr>
      <w:r>
        <w:t>ВЗП</w:t>
      </w:r>
      <w:r w:rsidR="00EF2BC6">
        <w:t xml:space="preserve"> – воспалительные заболевания пародонта</w:t>
      </w:r>
    </w:p>
    <w:p w14:paraId="56FE9A10" w14:textId="77777777" w:rsidR="00625A4D" w:rsidRDefault="00625A4D" w:rsidP="0021676E">
      <w:pPr>
        <w:pStyle w:val="afff"/>
        <w:divId w:val="1653948401"/>
      </w:pPr>
      <w:r>
        <w:t>ХП</w:t>
      </w:r>
      <w:r w:rsidR="00EF2BC6">
        <w:t xml:space="preserve"> – хронический пародонтит</w:t>
      </w:r>
    </w:p>
    <w:p w14:paraId="00694D74" w14:textId="77777777" w:rsidR="008C0F4E" w:rsidRPr="00FE7EB4" w:rsidRDefault="008C0F4E" w:rsidP="0021676E">
      <w:pPr>
        <w:pStyle w:val="afff"/>
        <w:divId w:val="1653948401"/>
      </w:pPr>
      <w:r>
        <w:rPr>
          <w:lang w:val="en-US"/>
        </w:rPr>
        <w:t>OHI</w:t>
      </w:r>
      <w:r w:rsidRPr="00FE7EB4">
        <w:t>-</w:t>
      </w:r>
      <w:r>
        <w:rPr>
          <w:lang w:val="en-US"/>
        </w:rPr>
        <w:t>s</w:t>
      </w:r>
      <w:r w:rsidR="00EF2BC6" w:rsidRPr="00FE7EB4">
        <w:t xml:space="preserve"> </w:t>
      </w:r>
      <w:r w:rsidR="00FE7EB4" w:rsidRPr="00FE7EB4">
        <w:t xml:space="preserve">– </w:t>
      </w:r>
      <w:r w:rsidR="00FE7EB4">
        <w:t xml:space="preserve">упрощенный </w:t>
      </w:r>
      <w:r w:rsidR="00FE7EB4" w:rsidRPr="00FE7EB4">
        <w:rPr>
          <w:rFonts w:eastAsia="Times New Roman" w:cs="Times New Roman"/>
          <w:kern w:val="28"/>
          <w:sz w:val="28"/>
          <w:szCs w:val="28"/>
          <w:lang w:eastAsia="zh-CN"/>
        </w:rPr>
        <w:t xml:space="preserve">индекс </w:t>
      </w:r>
      <w:r w:rsidR="00FE7EB4" w:rsidRPr="00FE7EB4">
        <w:rPr>
          <w:rFonts w:eastAsia="Times New Roman" w:cs="Times New Roman"/>
          <w:kern w:val="28"/>
          <w:szCs w:val="24"/>
          <w:lang w:eastAsia="zh-CN"/>
        </w:rPr>
        <w:t xml:space="preserve">гигиены по </w:t>
      </w:r>
      <w:r w:rsidR="00FE7EB4" w:rsidRPr="00FE7EB4">
        <w:rPr>
          <w:rFonts w:eastAsia="Times New Roman" w:cs="Times New Roman"/>
          <w:kern w:val="28"/>
          <w:szCs w:val="24"/>
          <w:lang w:val="en-US" w:eastAsia="zh-CN"/>
        </w:rPr>
        <w:t>Greene</w:t>
      </w:r>
      <w:r w:rsidR="00FE7EB4">
        <w:rPr>
          <w:rFonts w:eastAsia="Times New Roman" w:cs="Times New Roman"/>
          <w:kern w:val="28"/>
          <w:szCs w:val="24"/>
          <w:lang w:eastAsia="zh-CN"/>
        </w:rPr>
        <w:t>–</w:t>
      </w:r>
      <w:proofErr w:type="spellStart"/>
      <w:r w:rsidR="00FE7EB4" w:rsidRPr="00FE7EB4">
        <w:rPr>
          <w:rFonts w:eastAsia="Times New Roman" w:cs="Times New Roman"/>
          <w:kern w:val="28"/>
          <w:szCs w:val="24"/>
          <w:lang w:val="en-US" w:eastAsia="zh-CN"/>
        </w:rPr>
        <w:t>Wermillion</w:t>
      </w:r>
      <w:proofErr w:type="spellEnd"/>
    </w:p>
    <w:p w14:paraId="62CD155C" w14:textId="77777777" w:rsidR="008C0F4E" w:rsidRPr="00FE7EB4" w:rsidRDefault="008C0F4E" w:rsidP="0021676E">
      <w:pPr>
        <w:pStyle w:val="afff"/>
        <w:divId w:val="1653948401"/>
      </w:pPr>
      <w:r>
        <w:t>ИК</w:t>
      </w:r>
      <w:r w:rsidR="00FE7EB4">
        <w:t xml:space="preserve"> – индекс кровоточивости</w:t>
      </w:r>
    </w:p>
    <w:p w14:paraId="70B9496E" w14:textId="77777777" w:rsidR="008C0F4E" w:rsidRPr="00FE7EB4" w:rsidRDefault="008C0F4E" w:rsidP="00FE7EB4">
      <w:pPr>
        <w:suppressAutoHyphens/>
        <w:divId w:val="1653948401"/>
        <w:rPr>
          <w:rFonts w:eastAsia="Times New Roman" w:cs="Times New Roman"/>
          <w:kern w:val="28"/>
          <w:sz w:val="28"/>
          <w:szCs w:val="28"/>
          <w:lang w:eastAsia="zh-CN"/>
        </w:rPr>
      </w:pPr>
      <w:r>
        <w:t>РМА</w:t>
      </w:r>
      <w:r w:rsidR="00FE7EB4">
        <w:t xml:space="preserve"> – </w:t>
      </w:r>
      <w:r w:rsidR="00FE7EB4" w:rsidRPr="00FE7EB4">
        <w:rPr>
          <w:rFonts w:eastAsia="Times New Roman" w:cs="Times New Roman"/>
          <w:kern w:val="28"/>
          <w:szCs w:val="24"/>
          <w:lang w:eastAsia="zh-CN"/>
        </w:rPr>
        <w:t>папиллярно-маргинально-альвеолярный индекс</w:t>
      </w:r>
    </w:p>
    <w:p w14:paraId="0F42F57A" w14:textId="77777777" w:rsidR="008C0F4E" w:rsidRPr="00FE7EB4" w:rsidRDefault="008C0F4E" w:rsidP="0021676E">
      <w:pPr>
        <w:pStyle w:val="afff"/>
        <w:divId w:val="1653948401"/>
      </w:pPr>
      <w:r>
        <w:rPr>
          <w:lang w:val="en-US"/>
        </w:rPr>
        <w:t>PI</w:t>
      </w:r>
      <w:r w:rsidR="00FE7EB4">
        <w:t xml:space="preserve"> – </w:t>
      </w:r>
      <w:proofErr w:type="spellStart"/>
      <w:r w:rsidR="00FE7EB4" w:rsidRPr="00FE7EB4">
        <w:rPr>
          <w:rFonts w:eastAsia="Times New Roman" w:cs="Times New Roman"/>
          <w:kern w:val="28"/>
          <w:szCs w:val="24"/>
          <w:lang w:eastAsia="zh-CN"/>
        </w:rPr>
        <w:t>пародонтальный</w:t>
      </w:r>
      <w:proofErr w:type="spellEnd"/>
      <w:r w:rsidR="00FE7EB4" w:rsidRPr="00FE7EB4">
        <w:rPr>
          <w:rFonts w:eastAsia="Times New Roman" w:cs="Times New Roman"/>
          <w:kern w:val="28"/>
          <w:szCs w:val="24"/>
          <w:lang w:eastAsia="zh-CN"/>
        </w:rPr>
        <w:t xml:space="preserve"> индекс по </w:t>
      </w:r>
      <w:proofErr w:type="spellStart"/>
      <w:r w:rsidR="00FE7EB4" w:rsidRPr="00FE7EB4">
        <w:rPr>
          <w:rFonts w:eastAsia="Times New Roman" w:cs="Times New Roman"/>
          <w:kern w:val="28"/>
          <w:szCs w:val="24"/>
          <w:lang w:val="en-US" w:eastAsia="zh-CN"/>
        </w:rPr>
        <w:t>Russel</w:t>
      </w:r>
      <w:proofErr w:type="spellEnd"/>
    </w:p>
    <w:p w14:paraId="16D00E2F" w14:textId="77777777" w:rsidR="008C0F4E" w:rsidRPr="00FE7EB4" w:rsidRDefault="008C0F4E" w:rsidP="0021676E">
      <w:pPr>
        <w:pStyle w:val="afff"/>
        <w:divId w:val="1653948401"/>
      </w:pPr>
      <w:r>
        <w:rPr>
          <w:lang w:val="en-US"/>
        </w:rPr>
        <w:t>CPITN</w:t>
      </w:r>
      <w:r w:rsidR="00FE7EB4">
        <w:t xml:space="preserve"> – индекс нуждаемости в лечении заболеваний пародонта</w:t>
      </w:r>
    </w:p>
    <w:p w14:paraId="46BCD1C7" w14:textId="77777777" w:rsidR="00625A4D" w:rsidRDefault="00625A4D" w:rsidP="0021676E">
      <w:pPr>
        <w:pStyle w:val="afff"/>
        <w:divId w:val="1653948401"/>
      </w:pPr>
      <w:r>
        <w:t>ОПТГ</w:t>
      </w:r>
      <w:r w:rsidR="00FE7EB4">
        <w:t xml:space="preserve"> – </w:t>
      </w:r>
      <w:proofErr w:type="spellStart"/>
      <w:r w:rsidR="00FE7EB4">
        <w:t>ортопантомограмма</w:t>
      </w:r>
      <w:proofErr w:type="spellEnd"/>
      <w:r w:rsidR="00FE7EB4">
        <w:t xml:space="preserve"> </w:t>
      </w:r>
    </w:p>
    <w:p w14:paraId="54C89BAE" w14:textId="77777777" w:rsidR="00625A4D" w:rsidRDefault="00625A4D" w:rsidP="00FE7EB4">
      <w:pPr>
        <w:pStyle w:val="afff"/>
        <w:divId w:val="1653948401"/>
      </w:pPr>
      <w:r>
        <w:t>КТ</w:t>
      </w:r>
      <w:r w:rsidR="00FE7EB4">
        <w:t xml:space="preserve"> – компьютерная томография</w:t>
      </w:r>
    </w:p>
    <w:p w14:paraId="2F093AA1" w14:textId="77777777" w:rsidR="00FE7EB4" w:rsidRDefault="00FE7EB4" w:rsidP="00FE7EB4">
      <w:pPr>
        <w:pStyle w:val="afff"/>
        <w:divId w:val="1653948401"/>
      </w:pPr>
      <w:r>
        <w:t xml:space="preserve">УЗ – ультразвук  </w:t>
      </w:r>
    </w:p>
    <w:p w14:paraId="101AF2DB" w14:textId="77777777" w:rsidR="000414F6" w:rsidRDefault="00CB71DA" w:rsidP="00172112">
      <w:pPr>
        <w:pStyle w:val="CustomContentNormal"/>
      </w:pPr>
      <w:r>
        <w:br w:type="page"/>
      </w:r>
      <w:bookmarkStart w:id="6" w:name="__RefHeading___doc_terms"/>
      <w:bookmarkStart w:id="7" w:name="_Toc531609318"/>
      <w:r>
        <w:lastRenderedPageBreak/>
        <w:t>Термины и определения</w:t>
      </w:r>
      <w:bookmarkEnd w:id="6"/>
      <w:bookmarkEnd w:id="7"/>
    </w:p>
    <w:p w14:paraId="74E37028" w14:textId="77777777" w:rsidR="001D40F8" w:rsidRPr="0021676E" w:rsidRDefault="008A0FE6" w:rsidP="00C946FE">
      <w:pPr>
        <w:ind w:left="709" w:firstLine="0"/>
      </w:pPr>
      <w:r>
        <w:t>Пародонт</w:t>
      </w:r>
      <w:r w:rsidR="00C946FE">
        <w:t xml:space="preserve"> </w:t>
      </w:r>
      <w:r w:rsidR="00EE59C2" w:rsidRPr="0021676E">
        <w:t xml:space="preserve">– это </w:t>
      </w:r>
      <w:r>
        <w:t>комплекс тканей, удерживающих зуб, который включает цемент корня зуба периодонт, кость альвеолы, десну.</w:t>
      </w:r>
    </w:p>
    <w:p w14:paraId="54529C00" w14:textId="77777777" w:rsidR="001D40F8" w:rsidRDefault="008A0FE6" w:rsidP="008A0FE6">
      <w:pPr>
        <w:ind w:left="709" w:firstLine="0"/>
      </w:pPr>
      <w:r>
        <w:t>Пародонтит</w:t>
      </w:r>
      <w:r w:rsidR="00EE59C2" w:rsidRPr="0021676E">
        <w:t xml:space="preserve"> – это</w:t>
      </w:r>
      <w:r w:rsidRPr="008A0FE6">
        <w:t xml:space="preserve"> </w:t>
      </w:r>
      <w:r>
        <w:t>заболевание воспалительного характера, сопровождающееся деструкцией всех тканей пародонта</w:t>
      </w:r>
    </w:p>
    <w:p w14:paraId="00379461" w14:textId="77777777" w:rsidR="008A0FE6" w:rsidRDefault="008A0FE6" w:rsidP="008A0FE6">
      <w:pPr>
        <w:ind w:left="709" w:firstLine="0"/>
      </w:pPr>
      <w:r>
        <w:t xml:space="preserve">Клиническая </w:t>
      </w:r>
      <w:proofErr w:type="spellStart"/>
      <w:r>
        <w:t>десневая</w:t>
      </w:r>
      <w:proofErr w:type="spellEnd"/>
      <w:r>
        <w:t xml:space="preserve"> борозда – это </w:t>
      </w:r>
      <w:r w:rsidR="0030275F">
        <w:t>пространство между здоровой десной и поверхностью зуба, выявляющаяся при вертикальном зондировании, глубиной 1-2 мм</w:t>
      </w:r>
    </w:p>
    <w:p w14:paraId="6F4401AF" w14:textId="77777777" w:rsidR="0030275F" w:rsidRDefault="0030275F" w:rsidP="008A0FE6">
      <w:pPr>
        <w:ind w:left="709" w:firstLine="0"/>
        <w:rPr>
          <w:rStyle w:val="extended-textfull"/>
        </w:rPr>
      </w:pPr>
      <w:proofErr w:type="spellStart"/>
      <w:r>
        <w:t>Пародонтальный</w:t>
      </w:r>
      <w:proofErr w:type="spellEnd"/>
      <w:r>
        <w:t xml:space="preserve"> карман – </w:t>
      </w:r>
      <w:r>
        <w:rPr>
          <w:rStyle w:val="extended-textfull"/>
        </w:rPr>
        <w:t xml:space="preserve">патологическое образование между десной и тканями зуба, которое является результатом нарушения </w:t>
      </w:r>
      <w:proofErr w:type="spellStart"/>
      <w:r>
        <w:rPr>
          <w:rStyle w:val="extended-textfull"/>
        </w:rPr>
        <w:t>зубоэпителиального</w:t>
      </w:r>
      <w:proofErr w:type="spellEnd"/>
      <w:r>
        <w:rPr>
          <w:rStyle w:val="extended-textfull"/>
        </w:rPr>
        <w:t xml:space="preserve"> прикрепления и воспалительно-деструктивных изменений тканей пародонта</w:t>
      </w:r>
    </w:p>
    <w:p w14:paraId="1F019C7A" w14:textId="77777777" w:rsidR="0030275F" w:rsidRDefault="0030275F" w:rsidP="008A0FE6">
      <w:pPr>
        <w:ind w:left="709" w:firstLine="0"/>
        <w:rPr>
          <w:rStyle w:val="extended-textfull"/>
        </w:rPr>
      </w:pPr>
      <w:r>
        <w:rPr>
          <w:rStyle w:val="extended-textfull"/>
        </w:rPr>
        <w:t xml:space="preserve"> Уровень прикрепления </w:t>
      </w:r>
      <w:r w:rsidR="00492B69">
        <w:rPr>
          <w:rStyle w:val="extended-textfull"/>
        </w:rPr>
        <w:t>–</w:t>
      </w:r>
      <w:r>
        <w:rPr>
          <w:rStyle w:val="extended-textfull"/>
        </w:rPr>
        <w:t xml:space="preserve"> </w:t>
      </w:r>
      <w:r w:rsidR="00492B69">
        <w:rPr>
          <w:rStyle w:val="extended-textfull"/>
        </w:rPr>
        <w:t xml:space="preserve">расстояние между цементно-эмалевым соединением и дном зубодесневой </w:t>
      </w:r>
      <w:proofErr w:type="spellStart"/>
      <w:r w:rsidR="00492B69">
        <w:rPr>
          <w:rStyle w:val="extended-textfull"/>
        </w:rPr>
        <w:t>орозды</w:t>
      </w:r>
      <w:proofErr w:type="spellEnd"/>
      <w:r w:rsidR="00492B69">
        <w:rPr>
          <w:rStyle w:val="extended-textfull"/>
        </w:rPr>
        <w:t xml:space="preserve"> или </w:t>
      </w:r>
      <w:proofErr w:type="spellStart"/>
      <w:r w:rsidR="00492B69">
        <w:rPr>
          <w:rStyle w:val="extended-textfull"/>
        </w:rPr>
        <w:t>пародонтального</w:t>
      </w:r>
      <w:proofErr w:type="spellEnd"/>
      <w:r w:rsidR="00492B69">
        <w:rPr>
          <w:rStyle w:val="extended-textfull"/>
        </w:rPr>
        <w:t xml:space="preserve"> кармана</w:t>
      </w:r>
    </w:p>
    <w:p w14:paraId="1BDCA69A" w14:textId="77777777" w:rsidR="00492B69" w:rsidRDefault="00492B69" w:rsidP="008A0FE6">
      <w:pPr>
        <w:ind w:left="709" w:firstLine="0"/>
        <w:rPr>
          <w:rStyle w:val="extended-textfull"/>
        </w:rPr>
      </w:pPr>
      <w:r>
        <w:rPr>
          <w:rStyle w:val="extended-textfull"/>
        </w:rPr>
        <w:t xml:space="preserve">Потеря </w:t>
      </w:r>
      <w:proofErr w:type="spellStart"/>
      <w:r>
        <w:rPr>
          <w:rStyle w:val="extended-textfull"/>
        </w:rPr>
        <w:t>пародонтального</w:t>
      </w:r>
      <w:proofErr w:type="spellEnd"/>
      <w:r>
        <w:rPr>
          <w:rStyle w:val="extended-textfull"/>
        </w:rPr>
        <w:t xml:space="preserve"> прикрепления – разница между идеальным уровнем прикрепления до начала заболевания и уровнем прикрепления после развития пародонтита</w:t>
      </w:r>
    </w:p>
    <w:p w14:paraId="7AF010D9" w14:textId="77777777" w:rsidR="00492B69" w:rsidRDefault="00492B69" w:rsidP="008A0FE6">
      <w:pPr>
        <w:ind w:left="709" w:firstLine="0"/>
        <w:rPr>
          <w:rStyle w:val="extended-textfull"/>
        </w:rPr>
      </w:pPr>
      <w:r>
        <w:rPr>
          <w:rStyle w:val="extended-textfull"/>
        </w:rPr>
        <w:t xml:space="preserve">Краевая рецессия пародонта – утрата тканей пародонта в апикальном </w:t>
      </w:r>
      <w:proofErr w:type="spellStart"/>
      <w:r>
        <w:rPr>
          <w:rStyle w:val="extended-textfull"/>
        </w:rPr>
        <w:t>направлениис</w:t>
      </w:r>
      <w:proofErr w:type="spellEnd"/>
      <w:r>
        <w:rPr>
          <w:rStyle w:val="extended-textfull"/>
        </w:rPr>
        <w:t xml:space="preserve"> обнажением поверхности корня</w:t>
      </w:r>
    </w:p>
    <w:p w14:paraId="66C349CB" w14:textId="77777777" w:rsidR="00492B69" w:rsidRPr="0021676E" w:rsidRDefault="00492B69" w:rsidP="008A0FE6">
      <w:pPr>
        <w:ind w:left="709" w:firstLine="0"/>
      </w:pPr>
      <w:proofErr w:type="spellStart"/>
      <w:r>
        <w:rPr>
          <w:rStyle w:val="extended-textfull"/>
        </w:rPr>
        <w:t>Фуркационный</w:t>
      </w:r>
      <w:proofErr w:type="spellEnd"/>
      <w:r>
        <w:rPr>
          <w:rStyle w:val="extended-textfull"/>
        </w:rPr>
        <w:t xml:space="preserve"> дефект альвеолярной кости – дефект кости </w:t>
      </w:r>
      <w:proofErr w:type="spellStart"/>
      <w:r>
        <w:rPr>
          <w:rStyle w:val="extended-textfull"/>
        </w:rPr>
        <w:t>межкорневой</w:t>
      </w:r>
      <w:proofErr w:type="spellEnd"/>
      <w:r>
        <w:rPr>
          <w:rStyle w:val="extended-textfull"/>
        </w:rPr>
        <w:t xml:space="preserve"> перегородки в области разделения корней (фуркации) </w:t>
      </w:r>
      <w:proofErr w:type="spellStart"/>
      <w:r>
        <w:rPr>
          <w:rStyle w:val="extended-textfull"/>
        </w:rPr>
        <w:t>многокорневых</w:t>
      </w:r>
      <w:proofErr w:type="spellEnd"/>
      <w:r>
        <w:rPr>
          <w:rStyle w:val="extended-textfull"/>
        </w:rPr>
        <w:t xml:space="preserve"> зубов</w:t>
      </w:r>
    </w:p>
    <w:p w14:paraId="6CF2DF6A" w14:textId="77777777" w:rsidR="001D40F8" w:rsidRPr="001D40F8" w:rsidRDefault="001D40F8" w:rsidP="00924161">
      <w:pPr>
        <w:rPr>
          <w:szCs w:val="24"/>
        </w:rPr>
      </w:pPr>
    </w:p>
    <w:p w14:paraId="3C71CA36" w14:textId="77777777" w:rsidR="00275A41" w:rsidRDefault="00CB71DA" w:rsidP="00924161">
      <w:pPr>
        <w:pStyle w:val="afb"/>
        <w:spacing w:beforeAutospacing="0" w:afterAutospacing="0" w:line="360" w:lineRule="auto"/>
        <w:divId w:val="576134796"/>
      </w:pPr>
      <w:r>
        <w:t>                                   </w:t>
      </w:r>
    </w:p>
    <w:p w14:paraId="74675840" w14:textId="77777777" w:rsidR="000414F6" w:rsidRDefault="00CB71DA" w:rsidP="0021676E">
      <w:pPr>
        <w:pStyle w:val="afff1"/>
      </w:pPr>
      <w:r>
        <w:br w:type="page"/>
      </w:r>
      <w:bookmarkStart w:id="8" w:name="__RefHeading___doc_1"/>
      <w:bookmarkStart w:id="9" w:name="_Toc531609319"/>
      <w:r>
        <w:lastRenderedPageBreak/>
        <w:t>1. Краткая информация</w:t>
      </w:r>
      <w:bookmarkEnd w:id="8"/>
      <w:bookmarkEnd w:id="9"/>
    </w:p>
    <w:p w14:paraId="3BB178E6" w14:textId="77777777" w:rsidR="00B46390" w:rsidRDefault="00B46390" w:rsidP="0021676E">
      <w:pPr>
        <w:pStyle w:val="2"/>
      </w:pPr>
      <w:bookmarkStart w:id="10" w:name="_Toc469402330"/>
      <w:bookmarkStart w:id="11" w:name="_Toc468273527"/>
      <w:bookmarkStart w:id="12" w:name="_Toc468273445"/>
      <w:bookmarkStart w:id="13" w:name="_Toc531609320"/>
      <w:bookmarkStart w:id="14" w:name="__RefHeading___doc_2"/>
      <w:bookmarkEnd w:id="10"/>
      <w:bookmarkEnd w:id="11"/>
      <w:bookmarkEnd w:id="12"/>
      <w:r w:rsidRPr="00B46390">
        <w:t xml:space="preserve">1.1 </w:t>
      </w:r>
      <w:r w:rsidRPr="0021676E">
        <w:t>Определение</w:t>
      </w:r>
      <w:bookmarkEnd w:id="13"/>
    </w:p>
    <w:p w14:paraId="2277EDE4" w14:textId="0B075A02" w:rsidR="00EE59C2" w:rsidRPr="00B104EF" w:rsidRDefault="00834C60" w:rsidP="0021676E">
      <w:pPr>
        <w:pStyle w:val="17"/>
      </w:pPr>
      <w:r w:rsidRPr="00834C60">
        <w:t xml:space="preserve">Пародонтит — хроническое многофакторное воспалительное заболевание, связанное с </w:t>
      </w:r>
      <w:proofErr w:type="spellStart"/>
      <w:r w:rsidRPr="00834C60">
        <w:t>дисбиотическими</w:t>
      </w:r>
      <w:proofErr w:type="spellEnd"/>
      <w:r w:rsidRPr="00834C60">
        <w:t xml:space="preserve"> </w:t>
      </w:r>
      <w:r>
        <w:t xml:space="preserve">изменениями </w:t>
      </w:r>
      <w:proofErr w:type="spellStart"/>
      <w:r>
        <w:t>микробиоты</w:t>
      </w:r>
      <w:proofErr w:type="spellEnd"/>
      <w:r>
        <w:t xml:space="preserve"> </w:t>
      </w:r>
      <w:r w:rsidRPr="00834C60">
        <w:t>зубного налета и характеризующееся прогрессирующим разрушением опорного аппарата зубов. Его основными признаками являются</w:t>
      </w:r>
      <w:r>
        <w:t>:</w:t>
      </w:r>
      <w:r w:rsidRPr="00834C60">
        <w:t xml:space="preserve"> </w:t>
      </w:r>
      <w:r>
        <w:t>разрушение</w:t>
      </w:r>
      <w:r w:rsidRPr="00834C60">
        <w:t xml:space="preserve"> тканей пародонта, проявляющ</w:t>
      </w:r>
      <w:r>
        <w:t>ее</w:t>
      </w:r>
      <w:r w:rsidRPr="00834C60">
        <w:t xml:space="preserve">ся клинической потерей прикрепления (CAL) </w:t>
      </w:r>
      <w:r>
        <w:t xml:space="preserve">и подвижностью зубов, </w:t>
      </w:r>
      <w:r w:rsidRPr="00834C60">
        <w:t>потерей альвеолярной кости</w:t>
      </w:r>
      <w:r>
        <w:t xml:space="preserve"> (определяемое рентгенологическими методами)</w:t>
      </w:r>
      <w:r w:rsidRPr="00834C60">
        <w:t xml:space="preserve">, наличием </w:t>
      </w:r>
      <w:proofErr w:type="spellStart"/>
      <w:r w:rsidRPr="00834C60">
        <w:t>пародонтальных</w:t>
      </w:r>
      <w:proofErr w:type="spellEnd"/>
      <w:r w:rsidRPr="00834C60">
        <w:t xml:space="preserve"> карманов и кровоточивостью десен. </w:t>
      </w:r>
      <w:r w:rsidR="00484D4A">
        <w:t>[</w:t>
      </w:r>
      <w:r w:rsidR="00BD3C4E">
        <w:t>1</w:t>
      </w:r>
      <w:r w:rsidR="00EE59C2" w:rsidRPr="00B104EF">
        <w:t>]</w:t>
      </w:r>
      <w:r w:rsidR="00BD3C4E">
        <w:t>.</w:t>
      </w:r>
    </w:p>
    <w:p w14:paraId="6DEE119A" w14:textId="77777777" w:rsidR="00B46390" w:rsidRPr="00B46390" w:rsidRDefault="00B46390" w:rsidP="00172112">
      <w:pPr>
        <w:pStyle w:val="2"/>
      </w:pPr>
      <w:bookmarkStart w:id="15" w:name="_Toc531609321"/>
      <w:r w:rsidRPr="00B46390">
        <w:t>1.2 Этиология и патогенез</w:t>
      </w:r>
      <w:bookmarkEnd w:id="15"/>
    </w:p>
    <w:p w14:paraId="61262F9D" w14:textId="51F3DF97" w:rsidR="00E0145A" w:rsidRDefault="002B2E85" w:rsidP="0021676E">
      <w:pPr>
        <w:pStyle w:val="17"/>
      </w:pPr>
      <w:r>
        <w:t xml:space="preserve">Пародонтит является </w:t>
      </w:r>
      <w:r w:rsidR="002C22AE">
        <w:t>не</w:t>
      </w:r>
      <w:r>
        <w:t xml:space="preserve">инфекционным заболеванием, связанным с наличием </w:t>
      </w:r>
      <w:proofErr w:type="spellStart"/>
      <w:r w:rsidR="002C22AE">
        <w:t>дисбиотической</w:t>
      </w:r>
      <w:proofErr w:type="spellEnd"/>
      <w:r w:rsidR="002C22AE">
        <w:t xml:space="preserve"> </w:t>
      </w:r>
      <w:r>
        <w:t xml:space="preserve">микробной </w:t>
      </w:r>
      <w:r w:rsidR="002C22AE">
        <w:t>биопленки</w:t>
      </w:r>
      <w:r w:rsidRPr="002B2E85">
        <w:t xml:space="preserve"> </w:t>
      </w:r>
      <w:r>
        <w:t>[</w:t>
      </w:r>
      <w:r w:rsidR="00BD3C4E">
        <w:t>2</w:t>
      </w:r>
      <w:r w:rsidRPr="00B104EF">
        <w:t>]</w:t>
      </w:r>
      <w:r>
        <w:t xml:space="preserve">. Формирование </w:t>
      </w:r>
      <w:proofErr w:type="gramStart"/>
      <w:r>
        <w:t>микробной</w:t>
      </w:r>
      <w:proofErr w:type="gramEnd"/>
      <w:r>
        <w:t xml:space="preserve"> </w:t>
      </w:r>
      <w:r w:rsidR="00BD0FB6">
        <w:t>био</w:t>
      </w:r>
      <w:r>
        <w:t xml:space="preserve">пленки зависит от динамического равновесия между микроорганизмами и факторами, подавляющими их рост или способствующими ему. В </w:t>
      </w:r>
      <w:proofErr w:type="spellStart"/>
      <w:r>
        <w:t>наддесневом</w:t>
      </w:r>
      <w:proofErr w:type="spellEnd"/>
      <w:r>
        <w:t xml:space="preserve"> налете содержатся, в основном, аэробные бактерии, </w:t>
      </w:r>
      <w:r w:rsidR="00BD0FB6">
        <w:t xml:space="preserve">в состав </w:t>
      </w:r>
      <w:proofErr w:type="spellStart"/>
      <w:r w:rsidR="001D12D7">
        <w:t>микробиот</w:t>
      </w:r>
      <w:r w:rsidR="00BD0FB6">
        <w:t>ы</w:t>
      </w:r>
      <w:proofErr w:type="spellEnd"/>
      <w:r w:rsidR="001D12D7" w:rsidRPr="001D12D7">
        <w:t xml:space="preserve"> </w:t>
      </w:r>
      <w:proofErr w:type="spellStart"/>
      <w:r w:rsidR="001D12D7" w:rsidRPr="001D12D7">
        <w:t>поддесневой</w:t>
      </w:r>
      <w:proofErr w:type="spellEnd"/>
      <w:r w:rsidR="001D12D7" w:rsidRPr="001D12D7">
        <w:t xml:space="preserve"> биопленк</w:t>
      </w:r>
      <w:r w:rsidR="001417D8">
        <w:t>и</w:t>
      </w:r>
      <w:r w:rsidR="001D12D7" w:rsidRPr="001D12D7">
        <w:t xml:space="preserve"> </w:t>
      </w:r>
      <w:r w:rsidR="00BD0FB6">
        <w:t>входят</w:t>
      </w:r>
      <w:r w:rsidR="001417D8">
        <w:t xml:space="preserve"> </w:t>
      </w:r>
      <w:proofErr w:type="spellStart"/>
      <w:r w:rsidR="001D12D7" w:rsidRPr="001D12D7">
        <w:t>пародонтопатоген</w:t>
      </w:r>
      <w:r w:rsidR="00BD0FB6">
        <w:t>ы</w:t>
      </w:r>
      <w:proofErr w:type="spellEnd"/>
      <w:r w:rsidR="001D12D7" w:rsidRPr="001D12D7">
        <w:t>, в частности групп</w:t>
      </w:r>
      <w:r w:rsidR="00BD0FB6">
        <w:t>а</w:t>
      </w:r>
      <w:r w:rsidR="001D12D7" w:rsidRPr="001D12D7">
        <w:t xml:space="preserve"> специфических грамотрицательных анаэробных видов, называемых </w:t>
      </w:r>
      <w:r w:rsidR="00B31A07">
        <w:t>«</w:t>
      </w:r>
      <w:r w:rsidR="001D12D7" w:rsidRPr="001D12D7">
        <w:t>красным комплексом</w:t>
      </w:r>
      <w:r w:rsidR="00B31A07">
        <w:t>»</w:t>
      </w:r>
      <w:r w:rsidR="001D12D7" w:rsidRPr="001D12D7">
        <w:t>,</w:t>
      </w:r>
      <w:r w:rsidR="001417D8">
        <w:t xml:space="preserve"> наличие которых </w:t>
      </w:r>
      <w:r w:rsidR="001D12D7" w:rsidRPr="001D12D7">
        <w:t xml:space="preserve"> приводит к</w:t>
      </w:r>
      <w:r w:rsidR="001417D8">
        <w:t xml:space="preserve"> развитию </w:t>
      </w:r>
      <w:r w:rsidR="001D12D7" w:rsidRPr="001D12D7">
        <w:t xml:space="preserve"> хроническо</w:t>
      </w:r>
      <w:r w:rsidR="001417D8">
        <w:t>го</w:t>
      </w:r>
      <w:r w:rsidR="001D12D7" w:rsidRPr="001D12D7">
        <w:t xml:space="preserve"> воспалени</w:t>
      </w:r>
      <w:r w:rsidR="001417D8">
        <w:t>я</w:t>
      </w:r>
      <w:r w:rsidR="001D12D7" w:rsidRPr="001D12D7">
        <w:t xml:space="preserve">. </w:t>
      </w:r>
      <w:r w:rsidR="00B31A07" w:rsidRPr="00B31A07">
        <w:t>[</w:t>
      </w:r>
      <w:r w:rsidR="00B31A07">
        <w:t>3</w:t>
      </w:r>
      <w:r w:rsidR="00B31A07" w:rsidRPr="00B31A07">
        <w:t>].</w:t>
      </w:r>
      <w:r w:rsidR="00B31A07">
        <w:t xml:space="preserve"> </w:t>
      </w:r>
      <w:r w:rsidR="001D12D7" w:rsidRPr="001D12D7">
        <w:t xml:space="preserve">Эти бактерии красного комплекса включают </w:t>
      </w:r>
      <w:proofErr w:type="spellStart"/>
      <w:r w:rsidR="001D12D7" w:rsidRPr="001D12D7">
        <w:t>Porphyromonas</w:t>
      </w:r>
      <w:proofErr w:type="spellEnd"/>
      <w:r w:rsidR="001D12D7" w:rsidRPr="001D12D7">
        <w:t xml:space="preserve"> </w:t>
      </w:r>
      <w:proofErr w:type="spellStart"/>
      <w:r w:rsidR="001D12D7" w:rsidRPr="001D12D7">
        <w:t>gingivalis</w:t>
      </w:r>
      <w:proofErr w:type="spellEnd"/>
      <w:r w:rsidR="001D12D7" w:rsidRPr="001D12D7">
        <w:t xml:space="preserve">, </w:t>
      </w:r>
      <w:proofErr w:type="spellStart"/>
      <w:r w:rsidR="001D12D7" w:rsidRPr="001D12D7">
        <w:t>Tannerella</w:t>
      </w:r>
      <w:proofErr w:type="spellEnd"/>
      <w:r w:rsidR="001D12D7" w:rsidRPr="001D12D7">
        <w:t xml:space="preserve"> </w:t>
      </w:r>
      <w:proofErr w:type="spellStart"/>
      <w:r w:rsidR="001D12D7" w:rsidRPr="001D12D7">
        <w:t>forsythia</w:t>
      </w:r>
      <w:proofErr w:type="spellEnd"/>
      <w:r w:rsidR="001D12D7" w:rsidRPr="001D12D7">
        <w:t xml:space="preserve"> и </w:t>
      </w:r>
      <w:proofErr w:type="spellStart"/>
      <w:r w:rsidR="001D12D7" w:rsidRPr="001D12D7">
        <w:t>Treponema</w:t>
      </w:r>
      <w:proofErr w:type="spellEnd"/>
      <w:r w:rsidR="001D12D7" w:rsidRPr="001D12D7">
        <w:t xml:space="preserve"> </w:t>
      </w:r>
      <w:proofErr w:type="spellStart"/>
      <w:r w:rsidR="001D12D7" w:rsidRPr="001D12D7">
        <w:t>denticola</w:t>
      </w:r>
      <w:proofErr w:type="spellEnd"/>
      <w:r w:rsidR="001D12D7" w:rsidRPr="001D12D7">
        <w:t xml:space="preserve"> , которые преимущественно обнаруживаются в глубоких </w:t>
      </w:r>
      <w:proofErr w:type="spellStart"/>
      <w:r w:rsidR="001D12D7" w:rsidRPr="001D12D7">
        <w:t>пародонтальных</w:t>
      </w:r>
      <w:proofErr w:type="spellEnd"/>
      <w:r w:rsidR="001D12D7" w:rsidRPr="001D12D7">
        <w:t xml:space="preserve"> карманах у пациентов с пародонтитом</w:t>
      </w:r>
      <w:r>
        <w:t xml:space="preserve">. Для развития пародонтита наличие патогенных микробов является необходимым, </w:t>
      </w:r>
      <w:proofErr w:type="gramStart"/>
      <w:r>
        <w:t>однако</w:t>
      </w:r>
      <w:proofErr w:type="gramEnd"/>
      <w:r>
        <w:t xml:space="preserve"> не достаточным</w:t>
      </w:r>
      <w:r w:rsidR="00AD3CD9" w:rsidRPr="00AD3CD9">
        <w:t xml:space="preserve"> </w:t>
      </w:r>
      <w:r w:rsidR="00AD3CD9">
        <w:t>условием</w:t>
      </w:r>
      <w:r w:rsidR="00AD3CD9" w:rsidRPr="00AD3CD9">
        <w:t xml:space="preserve"> </w:t>
      </w:r>
      <w:r>
        <w:t>[</w:t>
      </w:r>
      <w:r w:rsidR="00BD3C4E">
        <w:t>3</w:t>
      </w:r>
      <w:r w:rsidRPr="00B104EF">
        <w:t>]</w:t>
      </w:r>
      <w:r>
        <w:t>.</w:t>
      </w:r>
      <w:r w:rsidR="00AD3CD9">
        <w:t xml:space="preserve"> Течение пародонтита и его тяжесть зависят от взаимодействия микробного фактора и организма больного. На реакцию организма влияют как врожденные, так и приобретенные факторы (курение, </w:t>
      </w:r>
      <w:r w:rsidR="00BD0FB6">
        <w:t>травматическая окклюзия</w:t>
      </w:r>
      <w:r w:rsidR="00AD3CD9">
        <w:t>, ятрогенные факторы, стресс, соматические заболевания), которые называют факторами риска [</w:t>
      </w:r>
      <w:r w:rsidR="00BD3C4E">
        <w:t>4</w:t>
      </w:r>
      <w:r w:rsidR="00AD3CD9" w:rsidRPr="00B104EF">
        <w:t>]</w:t>
      </w:r>
      <w:r w:rsidR="00AD3CD9">
        <w:t>.</w:t>
      </w:r>
    </w:p>
    <w:p w14:paraId="10FD7ED1" w14:textId="5858FF3A" w:rsidR="00A26F4E" w:rsidRPr="00A26F4E" w:rsidRDefault="00A26F4E" w:rsidP="0021676E">
      <w:pPr>
        <w:pStyle w:val="17"/>
      </w:pPr>
      <w:r w:rsidRPr="00A26F4E">
        <w:rPr>
          <w:lang w:eastAsia="ru-RU"/>
        </w:rPr>
        <w:t xml:space="preserve">При </w:t>
      </w:r>
      <w:r>
        <w:rPr>
          <w:lang w:eastAsia="ru-RU"/>
        </w:rPr>
        <w:t>нарушении</w:t>
      </w:r>
      <w:r w:rsidRPr="00A26F4E">
        <w:rPr>
          <w:lang w:eastAsia="ru-RU"/>
        </w:rPr>
        <w:t xml:space="preserve"> баланса между бактериальной инвазией и резистентностью </w:t>
      </w:r>
      <w:r w:rsidR="00BD0FB6">
        <w:rPr>
          <w:lang w:eastAsia="ru-RU"/>
        </w:rPr>
        <w:t>организма</w:t>
      </w:r>
      <w:r>
        <w:rPr>
          <w:lang w:eastAsia="ru-RU"/>
        </w:rPr>
        <w:t xml:space="preserve"> развивается </w:t>
      </w:r>
      <w:r>
        <w:t>воспалительно-иммунная реакция, в результате которой разрушаются ткани пародонта</w:t>
      </w:r>
      <w:r w:rsidR="00B24239">
        <w:t xml:space="preserve"> [</w:t>
      </w:r>
      <w:r w:rsidR="00BD3C4E">
        <w:t>5</w:t>
      </w:r>
      <w:r w:rsidR="00B24239" w:rsidRPr="00B104EF">
        <w:t>]</w:t>
      </w:r>
      <w:r w:rsidR="00B24239">
        <w:t xml:space="preserve">. </w:t>
      </w:r>
      <w:r w:rsidR="00BD0FB6">
        <w:t xml:space="preserve">Различные факторы </w:t>
      </w:r>
      <w:r w:rsidR="00BD0FB6" w:rsidRPr="00BD0FB6">
        <w:t xml:space="preserve"> вирулентности </w:t>
      </w:r>
      <w:proofErr w:type="spellStart"/>
      <w:r w:rsidR="00BD0FB6" w:rsidRPr="00BD0FB6">
        <w:t>пародонтальных</w:t>
      </w:r>
      <w:proofErr w:type="spellEnd"/>
      <w:r w:rsidR="00BD0FB6" w:rsidRPr="00BD0FB6">
        <w:t xml:space="preserve"> патогенов стимулиру</w:t>
      </w:r>
      <w:r w:rsidR="00BD0FB6">
        <w:t>ю</w:t>
      </w:r>
      <w:r w:rsidR="00BD0FB6" w:rsidRPr="00BD0FB6">
        <w:t xml:space="preserve">т макрофаги хозяина и другие клетки, </w:t>
      </w:r>
      <w:r w:rsidR="00BD0FB6">
        <w:t xml:space="preserve">участвующие в реакции воспаления, </w:t>
      </w:r>
      <w:r w:rsidR="00BD0FB6" w:rsidRPr="00BD0FB6">
        <w:t xml:space="preserve">что приводит к выработке ряда </w:t>
      </w:r>
      <w:proofErr w:type="spellStart"/>
      <w:r w:rsidR="00BD0FB6" w:rsidRPr="00BD0FB6">
        <w:t>провоспалительных</w:t>
      </w:r>
      <w:proofErr w:type="spellEnd"/>
      <w:r w:rsidR="00BD0FB6" w:rsidRPr="00BD0FB6">
        <w:t xml:space="preserve"> цитокинов, таких как фактор некроза опухоли (ФНО)-α, </w:t>
      </w:r>
      <w:proofErr w:type="spellStart"/>
      <w:r w:rsidR="00BD0FB6" w:rsidRPr="00BD0FB6">
        <w:t>интерлейкин</w:t>
      </w:r>
      <w:proofErr w:type="spellEnd"/>
      <w:r w:rsidR="00BD0FB6" w:rsidRPr="00BD0FB6">
        <w:t xml:space="preserve"> (ИЛ)-1β и простагландин E</w:t>
      </w:r>
      <w:r w:rsidR="00BD0FB6" w:rsidRPr="00BD0FB6">
        <w:rPr>
          <w:vertAlign w:val="subscript"/>
        </w:rPr>
        <w:t>2</w:t>
      </w:r>
      <w:r w:rsidR="00BD0FB6" w:rsidRPr="00BD0FB6">
        <w:t xml:space="preserve"> (ПГЕ</w:t>
      </w:r>
      <w:proofErr w:type="gramStart"/>
      <w:r w:rsidR="00BD0FB6" w:rsidRPr="00BD0FB6">
        <w:rPr>
          <w:vertAlign w:val="subscript"/>
        </w:rPr>
        <w:t>2</w:t>
      </w:r>
      <w:proofErr w:type="gramEnd"/>
      <w:r w:rsidR="00BD0FB6" w:rsidRPr="00BD0FB6">
        <w:t xml:space="preserve">). </w:t>
      </w:r>
      <w:r w:rsidR="00BD0FB6" w:rsidRPr="00BD0FB6">
        <w:lastRenderedPageBreak/>
        <w:t xml:space="preserve">Наличие этих </w:t>
      </w:r>
      <w:proofErr w:type="spellStart"/>
      <w:r w:rsidR="00BD0FB6" w:rsidRPr="00BD0FB6">
        <w:t>провоспалительных</w:t>
      </w:r>
      <w:proofErr w:type="spellEnd"/>
      <w:r w:rsidR="00BD0FB6" w:rsidRPr="00BD0FB6">
        <w:t xml:space="preserve"> цитокинов и факторов вирулентности стимулирует выработку матриксных </w:t>
      </w:r>
      <w:proofErr w:type="spellStart"/>
      <w:r w:rsidR="00BD0FB6" w:rsidRPr="00BD0FB6">
        <w:t>металлопротеиназ</w:t>
      </w:r>
      <w:proofErr w:type="spellEnd"/>
      <w:r w:rsidR="00BD0FB6" w:rsidRPr="00BD0FB6">
        <w:t xml:space="preserve"> (ММП) макрофагами, фибробластами, соединительными эпителиальными клетками и нейтрофилами</w:t>
      </w:r>
      <w:r w:rsidR="00BD0FB6">
        <w:t xml:space="preserve">. </w:t>
      </w:r>
      <w:proofErr w:type="gramStart"/>
      <w:r w:rsidR="00BD0FB6" w:rsidRPr="00BD0FB6">
        <w:t>Образующиеся</w:t>
      </w:r>
      <w:proofErr w:type="gramEnd"/>
      <w:r w:rsidR="00BD0FB6" w:rsidRPr="00BD0FB6">
        <w:t xml:space="preserve"> ММП затем опосредуют разрушение коллагеновых волокон в тканях пародонта, особенно в </w:t>
      </w:r>
      <w:proofErr w:type="spellStart"/>
      <w:r w:rsidR="00BD0FB6">
        <w:t>периодонтальной</w:t>
      </w:r>
      <w:proofErr w:type="spellEnd"/>
      <w:r w:rsidR="00BD0FB6">
        <w:t xml:space="preserve"> связке</w:t>
      </w:r>
      <w:r w:rsidR="00BD0FB6" w:rsidRPr="00BD0FB6">
        <w:t>.</w:t>
      </w:r>
      <w:r w:rsidR="00BD0FB6">
        <w:t xml:space="preserve"> </w:t>
      </w:r>
      <w:r w:rsidR="00BD0FB6" w:rsidRPr="00BD0FB6">
        <w:t xml:space="preserve">Кроме того, </w:t>
      </w:r>
      <w:proofErr w:type="spellStart"/>
      <w:r w:rsidR="00BD0FB6" w:rsidRPr="00BD0FB6">
        <w:t>провоспалительные</w:t>
      </w:r>
      <w:proofErr w:type="spellEnd"/>
      <w:r w:rsidR="00BD0FB6" w:rsidRPr="00BD0FB6">
        <w:t xml:space="preserve"> цитокины вызывают экспрессию рецепторного активатора </w:t>
      </w:r>
      <w:proofErr w:type="spellStart"/>
      <w:r w:rsidR="00BD0FB6" w:rsidRPr="00BD0FB6">
        <w:t>лиганда</w:t>
      </w:r>
      <w:proofErr w:type="spellEnd"/>
      <w:r w:rsidR="00BD0FB6" w:rsidRPr="00BD0FB6">
        <w:t xml:space="preserve"> ядерного фактора </w:t>
      </w:r>
      <w:proofErr w:type="spellStart"/>
      <w:r w:rsidR="00BD0FB6" w:rsidRPr="00BD0FB6">
        <w:t>κB</w:t>
      </w:r>
      <w:proofErr w:type="spellEnd"/>
      <w:r w:rsidR="00BD0FB6" w:rsidRPr="00BD0FB6">
        <w:t xml:space="preserve"> (RANK-L) на остеобластах и ​​Т-</w:t>
      </w:r>
      <w:r w:rsidR="00BD0FB6">
        <w:t>хелперах, который</w:t>
      </w:r>
      <w:r w:rsidR="00BD0FB6" w:rsidRPr="00BD0FB6">
        <w:t xml:space="preserve"> взаимодействует с рецепторным активатором ядерного фактора </w:t>
      </w:r>
      <w:proofErr w:type="spellStart"/>
      <w:r w:rsidR="00BD0FB6" w:rsidRPr="00BD0FB6">
        <w:t>κB</w:t>
      </w:r>
      <w:proofErr w:type="spellEnd"/>
      <w:r w:rsidR="00BD0FB6" w:rsidRPr="00BD0FB6">
        <w:t xml:space="preserve"> (RANK) на предшественниках остеокластов, что приводит к образованию остеокластов и их созреванию. Зрелые остеокласты опосредуют разрушение альвеолярной кости</w:t>
      </w:r>
      <w:r w:rsidR="00BD0FB6">
        <w:t xml:space="preserve"> [6</w:t>
      </w:r>
      <w:r w:rsidR="00BD0FB6" w:rsidRPr="00B104EF">
        <w:t>]</w:t>
      </w:r>
      <w:r w:rsidR="00BD0FB6">
        <w:t xml:space="preserve">. </w:t>
      </w:r>
      <w:r w:rsidR="00B24239">
        <w:rPr>
          <w:rFonts w:eastAsia="Arial Unicode MS"/>
          <w:u w:color="FF0000"/>
        </w:rPr>
        <w:t xml:space="preserve">Для пародонтита характерны периоды самопроизвольной активизации и ремиссии, что связано, вероятно, с реактивацией защитных систем </w:t>
      </w:r>
      <w:proofErr w:type="spellStart"/>
      <w:r w:rsidR="00B24239">
        <w:rPr>
          <w:rFonts w:eastAsia="Arial Unicode MS"/>
          <w:u w:color="FF0000"/>
        </w:rPr>
        <w:t>макроорганизма</w:t>
      </w:r>
      <w:proofErr w:type="spellEnd"/>
      <w:r w:rsidR="00B24239">
        <w:t>.</w:t>
      </w:r>
    </w:p>
    <w:p w14:paraId="67F6D72A" w14:textId="77777777" w:rsidR="00B46390" w:rsidRDefault="00B46390" w:rsidP="00172112">
      <w:pPr>
        <w:pStyle w:val="2"/>
      </w:pPr>
      <w:bookmarkStart w:id="16" w:name="_Toc531609322"/>
      <w:r w:rsidRPr="00B46390">
        <w:t>1.3 Эпидемиология</w:t>
      </w:r>
      <w:bookmarkEnd w:id="16"/>
    </w:p>
    <w:p w14:paraId="03A94BCA" w14:textId="7AE0CFF0" w:rsidR="00094ED6" w:rsidRPr="000C34AE" w:rsidRDefault="002A50FF" w:rsidP="00094ED6">
      <w:pPr>
        <w:pStyle w:val="17"/>
      </w:pPr>
      <w:r w:rsidRPr="000C34AE">
        <w:rPr>
          <w:lang w:eastAsia="ru-RU"/>
        </w:rPr>
        <w:t>Воспалительные заболевания пародонта являются важной медицинской и социально-экономической проблемой современного общества [</w:t>
      </w:r>
      <w:r w:rsidR="00BD3C4E">
        <w:rPr>
          <w:lang w:eastAsia="ru-RU"/>
        </w:rPr>
        <w:t>7</w:t>
      </w:r>
      <w:r w:rsidRPr="000C34AE">
        <w:rPr>
          <w:lang w:eastAsia="ru-RU"/>
        </w:rPr>
        <w:t xml:space="preserve">]. </w:t>
      </w:r>
      <w:r w:rsidR="00E3586B" w:rsidRPr="000C34AE">
        <w:rPr>
          <w:lang w:eastAsia="ru-RU"/>
        </w:rPr>
        <w:t>Проведенные в различных странах продольные и поперечные исследования продемонстрировали высокую р</w:t>
      </w:r>
      <w:r w:rsidRPr="000C34AE">
        <w:rPr>
          <w:lang w:eastAsia="ru-RU"/>
        </w:rPr>
        <w:t xml:space="preserve">аспространенность </w:t>
      </w:r>
      <w:r w:rsidR="00625A4D" w:rsidRPr="000C34AE">
        <w:rPr>
          <w:lang w:eastAsia="ru-RU"/>
        </w:rPr>
        <w:t xml:space="preserve">воспалительных </w:t>
      </w:r>
      <w:r w:rsidRPr="000C34AE">
        <w:rPr>
          <w:lang w:eastAsia="ru-RU"/>
        </w:rPr>
        <w:t>заболеваний пародонта</w:t>
      </w:r>
      <w:r w:rsidR="00E3586B" w:rsidRPr="000C34AE">
        <w:rPr>
          <w:lang w:eastAsia="ru-RU"/>
        </w:rPr>
        <w:t xml:space="preserve"> (</w:t>
      </w:r>
      <w:r w:rsidR="00625A4D">
        <w:rPr>
          <w:lang w:eastAsia="ru-RU"/>
        </w:rPr>
        <w:t>В</w:t>
      </w:r>
      <w:r w:rsidR="00E3586B" w:rsidRPr="000C34AE">
        <w:rPr>
          <w:lang w:eastAsia="ru-RU"/>
        </w:rPr>
        <w:t>ЗП)</w:t>
      </w:r>
      <w:r w:rsidRPr="000C34AE">
        <w:rPr>
          <w:lang w:eastAsia="ru-RU"/>
        </w:rPr>
        <w:t xml:space="preserve"> в различных регионах </w:t>
      </w:r>
      <w:r w:rsidR="00094ED6" w:rsidRPr="000C34AE">
        <w:t>[</w:t>
      </w:r>
      <w:r w:rsidR="00BD3C4E">
        <w:t>8,9</w:t>
      </w:r>
      <w:r w:rsidR="00094ED6" w:rsidRPr="000C34AE">
        <w:t>]</w:t>
      </w:r>
      <w:r w:rsidR="00E3586B" w:rsidRPr="000C34AE">
        <w:t>.</w:t>
      </w:r>
      <w:r w:rsidR="000C34AE">
        <w:t xml:space="preserve"> </w:t>
      </w:r>
      <w:r w:rsidR="00E3586B" w:rsidRPr="000C34AE">
        <w:t>Независимо от географического региона пародонтит легкой и средней степени тяжести выявляется у 81% от общего числа обследованных</w:t>
      </w:r>
      <w:r w:rsidR="000C34AE" w:rsidRPr="000C34AE">
        <w:t>, у 8-15% пациентов пародонтит имеет быстропрогрессирующее течение, приводящее к утрате зубов.</w:t>
      </w:r>
    </w:p>
    <w:p w14:paraId="10CD3C95" w14:textId="49B96D26" w:rsidR="000C34AE" w:rsidRPr="000327A0" w:rsidRDefault="000C34AE" w:rsidP="000327A0">
      <w:pPr>
        <w:tabs>
          <w:tab w:val="num" w:pos="720"/>
        </w:tabs>
        <w:spacing w:after="200"/>
        <w:rPr>
          <w:rFonts w:eastAsia="Arial Unicode MS" w:cs="Times New Roman"/>
          <w:szCs w:val="24"/>
          <w:u w:color="000000"/>
        </w:rPr>
      </w:pPr>
      <w:r w:rsidRPr="000C34AE">
        <w:rPr>
          <w:szCs w:val="24"/>
        </w:rPr>
        <w:t>В России национальные эпидемиологические стоматологические обследования в соответствии с критериями ВОЗ проводились в 1996-1998г.г. и 2007-2008г.г.</w:t>
      </w:r>
      <w:r w:rsidRPr="000C34AE">
        <w:rPr>
          <w:rFonts w:ascii="Arial" w:eastAsia="Times New Roman" w:hAnsi="Arial" w:cs="Arial"/>
          <w:color w:val="777777"/>
          <w:sz w:val="20"/>
          <w:szCs w:val="20"/>
          <w:lang w:eastAsia="ru-RU"/>
        </w:rPr>
        <w:t xml:space="preserve"> </w:t>
      </w:r>
      <w:r w:rsidRPr="000C34AE">
        <w:rPr>
          <w:rFonts w:eastAsia="Times New Roman" w:cs="Times New Roman"/>
          <w:szCs w:val="24"/>
          <w:lang w:eastAsia="ru-RU"/>
        </w:rPr>
        <w:t xml:space="preserve">Согласно его результатам, с возрастом распространенность </w:t>
      </w:r>
      <w:r w:rsidR="00625A4D">
        <w:rPr>
          <w:rFonts w:eastAsia="Times New Roman" w:cs="Times New Roman"/>
          <w:szCs w:val="24"/>
          <w:lang w:eastAsia="ru-RU"/>
        </w:rPr>
        <w:t>ВЗП</w:t>
      </w:r>
      <w:r w:rsidRPr="000C34AE">
        <w:rPr>
          <w:rFonts w:eastAsia="Times New Roman" w:cs="Times New Roman"/>
          <w:szCs w:val="24"/>
          <w:lang w:eastAsia="ru-RU"/>
        </w:rPr>
        <w:t xml:space="preserve"> значительно увеличивается, при этом нарастает и тяжесть поражения. Вместе с тем, первые признаки воспаления диагностировались уже в 12-летнем возрасте</w:t>
      </w:r>
      <w:r w:rsidRPr="000C34AE">
        <w:rPr>
          <w:szCs w:val="24"/>
        </w:rPr>
        <w:t>. Н</w:t>
      </w:r>
      <w:r w:rsidRPr="000C34AE">
        <w:rPr>
          <w:rFonts w:eastAsia="Times New Roman" w:cs="Times New Roman"/>
          <w:szCs w:val="24"/>
          <w:lang w:eastAsia="ru-RU"/>
        </w:rPr>
        <w:t>аиболее высокий уровень заболеваемости приходится на самый тр</w:t>
      </w:r>
      <w:r w:rsidRPr="000C34AE">
        <w:rPr>
          <w:szCs w:val="24"/>
        </w:rPr>
        <w:t>удоспособный возраст 35-44 года</w:t>
      </w:r>
      <w:r w:rsidRPr="000C34AE">
        <w:rPr>
          <w:rFonts w:eastAsia="Times New Roman" w:cs="Times New Roman"/>
          <w:szCs w:val="24"/>
          <w:lang w:eastAsia="ru-RU"/>
        </w:rPr>
        <w:t xml:space="preserve"> [</w:t>
      </w:r>
      <w:r w:rsidR="00BD3C4E">
        <w:rPr>
          <w:rFonts w:eastAsia="Times New Roman" w:cs="Times New Roman"/>
          <w:szCs w:val="24"/>
          <w:lang w:eastAsia="ru-RU"/>
        </w:rPr>
        <w:t>10</w:t>
      </w:r>
      <w:r w:rsidRPr="000C34AE">
        <w:rPr>
          <w:rFonts w:eastAsia="Times New Roman" w:cs="Times New Roman"/>
          <w:szCs w:val="24"/>
          <w:lang w:eastAsia="ru-RU"/>
        </w:rPr>
        <w:t>].</w:t>
      </w:r>
      <w:r w:rsidRPr="000C34AE">
        <w:rPr>
          <w:rFonts w:ascii="Arial" w:eastAsia="Calibri" w:hAnsi="Arial" w:cs="Arial"/>
          <w:color w:val="777777"/>
          <w:sz w:val="22"/>
        </w:rPr>
        <w:t xml:space="preserve"> </w:t>
      </w:r>
      <w:r w:rsidRPr="000C34AE">
        <w:rPr>
          <w:rFonts w:eastAsia="Calibri" w:cs="Times New Roman"/>
          <w:szCs w:val="24"/>
        </w:rPr>
        <w:t>Сравнительный анализ состояния пародонта, проведенный в трех возрастных группах от 20 до 29 лет, от 30 до 44 лет и старше 65 лет, показал, что фактически в молодом и творческом возрасте — от 29 до 44 лет — лишь 4-5% людей имеют клинически здоровый пародонт и поддерживают адекватную гигиену полости рта.</w:t>
      </w:r>
      <w:r w:rsidR="000327A0" w:rsidRPr="000327A0">
        <w:rPr>
          <w:rFonts w:eastAsia="Arial Unicode MS" w:cs="Times New Roman"/>
          <w:szCs w:val="24"/>
          <w:u w:color="000000"/>
        </w:rPr>
        <w:t xml:space="preserve"> В результате </w:t>
      </w:r>
      <w:r w:rsidR="000327A0">
        <w:rPr>
          <w:rFonts w:eastAsia="Arial Unicode MS" w:cs="Times New Roman"/>
          <w:szCs w:val="24"/>
          <w:u w:color="000000"/>
        </w:rPr>
        <w:t xml:space="preserve">утраты зубов </w:t>
      </w:r>
      <w:r w:rsidR="000327A0" w:rsidRPr="000327A0">
        <w:rPr>
          <w:rFonts w:eastAsia="Arial Unicode MS" w:cs="Times New Roman"/>
          <w:szCs w:val="24"/>
          <w:u w:color="000000"/>
        </w:rPr>
        <w:t>значительно снижаются функциональные возможности всей зубочелюстной системы, что оказывает существенное влияние на жизнедеятельность организма человека, его психоэмоциональное состояние,</w:t>
      </w:r>
      <w:r w:rsidR="000327A0" w:rsidRPr="000327A0">
        <w:rPr>
          <w:rFonts w:eastAsia="+mn-ea" w:cs="Times New Roman"/>
          <w:sz w:val="28"/>
          <w:szCs w:val="28"/>
        </w:rPr>
        <w:t xml:space="preserve"> </w:t>
      </w:r>
      <w:r w:rsidR="000327A0" w:rsidRPr="000327A0">
        <w:rPr>
          <w:rFonts w:eastAsia="+mn-ea" w:cs="Times New Roman"/>
          <w:szCs w:val="24"/>
        </w:rPr>
        <w:t>снижают качество жизни</w:t>
      </w:r>
      <w:r w:rsidR="000327A0">
        <w:rPr>
          <w:rFonts w:eastAsia="Arial Unicode MS" w:cs="Times New Roman"/>
          <w:szCs w:val="24"/>
          <w:u w:color="000000"/>
        </w:rPr>
        <w:t>.</w:t>
      </w:r>
    </w:p>
    <w:p w14:paraId="2C99DC73" w14:textId="77777777" w:rsidR="00B46390" w:rsidRPr="00B46390" w:rsidRDefault="00B46390" w:rsidP="00172112">
      <w:pPr>
        <w:pStyle w:val="2"/>
      </w:pPr>
      <w:bookmarkStart w:id="17" w:name="_Toc531609323"/>
      <w:r w:rsidRPr="00B46390">
        <w:lastRenderedPageBreak/>
        <w:t>1.4 Кодирование по МКБ 10</w:t>
      </w:r>
      <w:bookmarkEnd w:id="17"/>
    </w:p>
    <w:p w14:paraId="25AAE3B9" w14:textId="77777777" w:rsidR="00720A36" w:rsidRPr="00720A36" w:rsidRDefault="00720A36" w:rsidP="000327A0">
      <w:pPr>
        <w:widowControl w:val="0"/>
        <w:ind w:left="709" w:firstLine="0"/>
        <w:outlineLvl w:val="0"/>
        <w:rPr>
          <w:rFonts w:eastAsia="Arial Unicode MS" w:cs="Times New Roman"/>
          <w:b/>
          <w:i/>
          <w:szCs w:val="24"/>
          <w:u w:color="000000"/>
        </w:rPr>
      </w:pPr>
      <w:r w:rsidRPr="00720A36">
        <w:rPr>
          <w:rFonts w:eastAsia="Arial Unicode MS" w:cs="Times New Roman"/>
          <w:b/>
          <w:i/>
          <w:szCs w:val="24"/>
          <w:u w:color="000000"/>
        </w:rPr>
        <w:t xml:space="preserve">К05.3  Хронический пародонтит </w:t>
      </w:r>
    </w:p>
    <w:p w14:paraId="27EEEFAC" w14:textId="77777777" w:rsidR="00720A36" w:rsidRPr="00720A36" w:rsidRDefault="00720A36" w:rsidP="000327A0">
      <w:pPr>
        <w:widowControl w:val="0"/>
        <w:ind w:left="709" w:firstLine="0"/>
        <w:outlineLvl w:val="0"/>
        <w:rPr>
          <w:rFonts w:eastAsia="Arial Unicode MS" w:cs="Times New Roman"/>
          <w:szCs w:val="24"/>
          <w:u w:color="000000"/>
        </w:rPr>
      </w:pPr>
      <w:r w:rsidRPr="00720A36">
        <w:rPr>
          <w:rFonts w:eastAsia="Arial Unicode MS" w:cs="Times New Roman"/>
          <w:szCs w:val="24"/>
          <w:u w:color="000000"/>
        </w:rPr>
        <w:t xml:space="preserve">К05.30  Локализованный </w:t>
      </w:r>
    </w:p>
    <w:p w14:paraId="146D6D8F" w14:textId="77777777" w:rsidR="00720A36" w:rsidRPr="00720A36" w:rsidRDefault="00720A36" w:rsidP="000327A0">
      <w:pPr>
        <w:widowControl w:val="0"/>
        <w:ind w:left="709" w:firstLine="0"/>
        <w:outlineLvl w:val="0"/>
        <w:rPr>
          <w:rFonts w:eastAsia="Arial Unicode MS" w:cs="Times New Roman"/>
          <w:szCs w:val="24"/>
          <w:u w:color="000000"/>
        </w:rPr>
      </w:pPr>
      <w:r w:rsidRPr="00720A36">
        <w:rPr>
          <w:rFonts w:eastAsia="Arial Unicode MS" w:cs="Times New Roman"/>
          <w:szCs w:val="24"/>
          <w:u w:color="000000"/>
        </w:rPr>
        <w:t xml:space="preserve">К05.31  Генерализованный </w:t>
      </w:r>
    </w:p>
    <w:p w14:paraId="4510B2C8" w14:textId="77777777" w:rsidR="00720A36" w:rsidRPr="00720A36" w:rsidRDefault="000327A0" w:rsidP="00720A36">
      <w:pPr>
        <w:widowControl w:val="0"/>
        <w:ind w:firstLine="0"/>
        <w:outlineLvl w:val="0"/>
        <w:rPr>
          <w:rFonts w:eastAsia="Arial Unicode MS" w:cs="Times New Roman"/>
          <w:szCs w:val="24"/>
          <w:u w:color="000000"/>
        </w:rPr>
      </w:pPr>
      <w:r>
        <w:rPr>
          <w:rFonts w:eastAsia="Arial Unicode MS" w:cs="Times New Roman"/>
          <w:szCs w:val="24"/>
          <w:u w:color="000000"/>
        </w:rPr>
        <w:t xml:space="preserve">            </w:t>
      </w:r>
      <w:r w:rsidR="00720A36" w:rsidRPr="00720A36">
        <w:rPr>
          <w:rFonts w:eastAsia="Arial Unicode MS" w:cs="Times New Roman"/>
          <w:szCs w:val="24"/>
          <w:u w:color="000000"/>
        </w:rPr>
        <w:t xml:space="preserve">К05.32  Хронический перикоронит </w:t>
      </w:r>
    </w:p>
    <w:p w14:paraId="2CA78676" w14:textId="77777777" w:rsidR="00720A36" w:rsidRPr="00720A36" w:rsidRDefault="000327A0" w:rsidP="00720A36">
      <w:pPr>
        <w:widowControl w:val="0"/>
        <w:ind w:firstLine="0"/>
        <w:outlineLvl w:val="0"/>
        <w:rPr>
          <w:rFonts w:eastAsia="Arial Unicode MS" w:cs="Times New Roman"/>
          <w:szCs w:val="24"/>
          <w:u w:color="000000"/>
        </w:rPr>
      </w:pPr>
      <w:r>
        <w:rPr>
          <w:rFonts w:eastAsia="Arial Unicode MS" w:cs="Times New Roman"/>
          <w:szCs w:val="24"/>
          <w:u w:color="000000"/>
        </w:rPr>
        <w:t xml:space="preserve">            </w:t>
      </w:r>
      <w:r w:rsidR="00720A36" w:rsidRPr="00720A36">
        <w:rPr>
          <w:rFonts w:eastAsia="Arial Unicode MS" w:cs="Times New Roman"/>
          <w:szCs w:val="24"/>
          <w:u w:color="000000"/>
        </w:rPr>
        <w:t xml:space="preserve">К05.33  Утолщенный фолликул (гипертрофия сосочка) </w:t>
      </w:r>
    </w:p>
    <w:p w14:paraId="31DE349C" w14:textId="77777777" w:rsidR="00720A36" w:rsidRPr="00720A36" w:rsidRDefault="000327A0" w:rsidP="00720A36">
      <w:pPr>
        <w:widowControl w:val="0"/>
        <w:ind w:firstLine="0"/>
        <w:outlineLvl w:val="0"/>
        <w:rPr>
          <w:rFonts w:eastAsia="Arial Unicode MS" w:cs="Times New Roman"/>
          <w:szCs w:val="24"/>
          <w:u w:color="000000"/>
        </w:rPr>
      </w:pPr>
      <w:r>
        <w:rPr>
          <w:rFonts w:eastAsia="Arial Unicode MS" w:cs="Times New Roman"/>
          <w:szCs w:val="24"/>
          <w:u w:color="000000"/>
        </w:rPr>
        <w:t xml:space="preserve">            </w:t>
      </w:r>
      <w:r w:rsidR="00720A36" w:rsidRPr="00720A36">
        <w:rPr>
          <w:rFonts w:eastAsia="Arial Unicode MS" w:cs="Times New Roman"/>
          <w:szCs w:val="24"/>
          <w:u w:color="000000"/>
        </w:rPr>
        <w:t>К05.38</w:t>
      </w:r>
      <w:proofErr w:type="gramStart"/>
      <w:r w:rsidR="00720A36" w:rsidRPr="00720A36">
        <w:rPr>
          <w:rFonts w:eastAsia="Arial Unicode MS" w:cs="Times New Roman"/>
          <w:szCs w:val="24"/>
          <w:u w:color="000000"/>
        </w:rPr>
        <w:t xml:space="preserve">  Д</w:t>
      </w:r>
      <w:proofErr w:type="gramEnd"/>
      <w:r w:rsidR="00720A36" w:rsidRPr="00720A36">
        <w:rPr>
          <w:rFonts w:eastAsia="Arial Unicode MS" w:cs="Times New Roman"/>
          <w:szCs w:val="24"/>
          <w:u w:color="000000"/>
        </w:rPr>
        <w:t xml:space="preserve">ругой уточненный хронический пародонтит </w:t>
      </w:r>
    </w:p>
    <w:p w14:paraId="3495130C" w14:textId="77777777" w:rsidR="00315A5D" w:rsidRPr="00720A36" w:rsidRDefault="000327A0" w:rsidP="00720A36">
      <w:pPr>
        <w:widowControl w:val="0"/>
        <w:ind w:firstLine="0"/>
        <w:outlineLvl w:val="0"/>
        <w:rPr>
          <w:rFonts w:eastAsia="Arial Unicode MS" w:cs="Times New Roman"/>
          <w:szCs w:val="24"/>
          <w:u w:color="000000"/>
        </w:rPr>
      </w:pPr>
      <w:r>
        <w:rPr>
          <w:rFonts w:eastAsia="Arial Unicode MS" w:cs="Times New Roman"/>
          <w:szCs w:val="24"/>
          <w:u w:color="000000"/>
        </w:rPr>
        <w:t xml:space="preserve">            </w:t>
      </w:r>
      <w:r w:rsidR="00720A36" w:rsidRPr="00720A36">
        <w:rPr>
          <w:rFonts w:eastAsia="Arial Unicode MS" w:cs="Times New Roman"/>
          <w:szCs w:val="24"/>
          <w:u w:color="000000"/>
        </w:rPr>
        <w:t>К05.39  Хронический пародонтит неуточненный</w:t>
      </w:r>
    </w:p>
    <w:p w14:paraId="56088D0C" w14:textId="77777777" w:rsidR="00720A36" w:rsidRDefault="00B46390" w:rsidP="000345DF">
      <w:pPr>
        <w:pStyle w:val="2"/>
      </w:pPr>
      <w:bookmarkStart w:id="18" w:name="_Toc531609324"/>
      <w:r w:rsidRPr="00B46390">
        <w:t>1.5 Классификация</w:t>
      </w:r>
      <w:bookmarkEnd w:id="18"/>
    </w:p>
    <w:p w14:paraId="2117EF76" w14:textId="77777777" w:rsidR="00315A5D" w:rsidRDefault="00EE59C2" w:rsidP="0021676E">
      <w:pPr>
        <w:pStyle w:val="afff5"/>
        <w:rPr>
          <w:rStyle w:val="affa"/>
        </w:rPr>
      </w:pPr>
      <w:r w:rsidRPr="00F756F0">
        <w:rPr>
          <w:rStyle w:val="affa"/>
        </w:rPr>
        <w:t xml:space="preserve">Таблица 1 </w:t>
      </w:r>
      <w:r w:rsidR="000345DF">
        <w:rPr>
          <w:rStyle w:val="affa"/>
        </w:rPr>
        <w:t>Клиническая классификация пародонтита</w:t>
      </w:r>
    </w:p>
    <w:p w14:paraId="2E4A3D23" w14:textId="40D367F9" w:rsidR="000345DF" w:rsidRPr="000345DF" w:rsidRDefault="000345DF" w:rsidP="000345DF">
      <w:pPr>
        <w:pStyle w:val="afff5"/>
        <w:rPr>
          <w:bCs/>
        </w:rPr>
      </w:pPr>
      <w:r w:rsidRPr="000345DF">
        <w:rPr>
          <w:rStyle w:val="affa"/>
          <w:b w:val="0"/>
        </w:rPr>
        <w:t xml:space="preserve">Принята с изменениями </w:t>
      </w:r>
      <w:r w:rsidRPr="000345DF">
        <w:rPr>
          <w:rStyle w:val="affa"/>
          <w:b w:val="0"/>
          <w:lang w:val="en-US"/>
        </w:rPr>
        <w:t>XVI</w:t>
      </w:r>
      <w:r>
        <w:rPr>
          <w:rStyle w:val="affa"/>
          <w:b w:val="0"/>
        </w:rPr>
        <w:t xml:space="preserve"> Всесоюзным пленумом Научного общества стоматологов (1983); редакция секции </w:t>
      </w:r>
      <w:proofErr w:type="spellStart"/>
      <w:r>
        <w:rPr>
          <w:rStyle w:val="affa"/>
          <w:b w:val="0"/>
        </w:rPr>
        <w:t>пародонтологии</w:t>
      </w:r>
      <w:proofErr w:type="spellEnd"/>
      <w:r>
        <w:rPr>
          <w:rStyle w:val="affa"/>
          <w:b w:val="0"/>
        </w:rPr>
        <w:t xml:space="preserve"> </w:t>
      </w:r>
      <w:r w:rsidR="00266754">
        <w:rPr>
          <w:rStyle w:val="affa"/>
          <w:b w:val="0"/>
        </w:rPr>
        <w:t xml:space="preserve">Стоматологической Ассоциации России </w:t>
      </w:r>
      <w:r>
        <w:rPr>
          <w:rStyle w:val="affa"/>
          <w:b w:val="0"/>
        </w:rPr>
        <w:t xml:space="preserve"> (2001)</w:t>
      </w:r>
      <w:r w:rsidR="00266754">
        <w:rPr>
          <w:rStyle w:val="affa"/>
          <w:b w:val="0"/>
        </w:rPr>
        <w:t>.</w:t>
      </w:r>
    </w:p>
    <w:tbl>
      <w:tblPr>
        <w:tblStyle w:val="aff8"/>
        <w:tblW w:w="0" w:type="auto"/>
        <w:tblLook w:val="04A0" w:firstRow="1" w:lastRow="0" w:firstColumn="1" w:lastColumn="0" w:noHBand="0" w:noVBand="1"/>
      </w:tblPr>
      <w:tblGrid>
        <w:gridCol w:w="3189"/>
        <w:gridCol w:w="3078"/>
        <w:gridCol w:w="3078"/>
      </w:tblGrid>
      <w:tr w:rsidR="00315A5D" w14:paraId="0EBAA1CB" w14:textId="77777777" w:rsidTr="00094ED6">
        <w:tc>
          <w:tcPr>
            <w:tcW w:w="3189" w:type="dxa"/>
          </w:tcPr>
          <w:p w14:paraId="71183530" w14:textId="77777777" w:rsidR="00315A5D" w:rsidRDefault="000345DF" w:rsidP="000345DF">
            <w:pPr>
              <w:pStyle w:val="afff3"/>
              <w:jc w:val="center"/>
            </w:pPr>
            <w:r>
              <w:t>Пародонтит</w:t>
            </w:r>
          </w:p>
        </w:tc>
        <w:tc>
          <w:tcPr>
            <w:tcW w:w="3078" w:type="dxa"/>
          </w:tcPr>
          <w:p w14:paraId="48BD6B99" w14:textId="77777777" w:rsidR="00315A5D" w:rsidRDefault="000345DF" w:rsidP="000345DF">
            <w:pPr>
              <w:pStyle w:val="afff3"/>
              <w:jc w:val="center"/>
            </w:pPr>
            <w:r>
              <w:t>Характеристики</w:t>
            </w:r>
          </w:p>
        </w:tc>
        <w:tc>
          <w:tcPr>
            <w:tcW w:w="3078" w:type="dxa"/>
          </w:tcPr>
          <w:p w14:paraId="25D59B7C" w14:textId="77777777" w:rsidR="00315A5D" w:rsidRDefault="000345DF" w:rsidP="000345DF">
            <w:pPr>
              <w:pStyle w:val="afff3"/>
              <w:jc w:val="center"/>
            </w:pPr>
            <w:r>
              <w:t>Классификационные признаки</w:t>
            </w:r>
          </w:p>
        </w:tc>
      </w:tr>
      <w:tr w:rsidR="002C1DD7" w14:paraId="09742EA7" w14:textId="77777777" w:rsidTr="00094ED6">
        <w:tc>
          <w:tcPr>
            <w:tcW w:w="3189" w:type="dxa"/>
            <w:vMerge w:val="restart"/>
          </w:tcPr>
          <w:p w14:paraId="28DD8FA3" w14:textId="77777777" w:rsidR="002C1DD7" w:rsidRDefault="002C1DD7" w:rsidP="0021676E">
            <w:pPr>
              <w:pStyle w:val="afff3"/>
            </w:pPr>
            <w:r>
              <w:t>Течение</w:t>
            </w:r>
          </w:p>
        </w:tc>
        <w:tc>
          <w:tcPr>
            <w:tcW w:w="3078" w:type="dxa"/>
          </w:tcPr>
          <w:p w14:paraId="56DC1E1B" w14:textId="77777777" w:rsidR="002C1DD7" w:rsidRDefault="002C1DD7" w:rsidP="0021676E">
            <w:pPr>
              <w:pStyle w:val="afff3"/>
            </w:pPr>
            <w:r>
              <w:t xml:space="preserve">Острое </w:t>
            </w:r>
          </w:p>
        </w:tc>
        <w:tc>
          <w:tcPr>
            <w:tcW w:w="3078" w:type="dxa"/>
          </w:tcPr>
          <w:p w14:paraId="557BCCFF" w14:textId="77777777" w:rsidR="002C1DD7" w:rsidRDefault="002C1DD7" w:rsidP="0021676E">
            <w:pPr>
              <w:pStyle w:val="afff3"/>
            </w:pPr>
            <w:r>
              <w:t>Только в случае острой механической травмы пародонта, повлекшей разрушение зубодесневого соединения и резорбцию альвеолярной кости</w:t>
            </w:r>
          </w:p>
        </w:tc>
      </w:tr>
      <w:tr w:rsidR="002C1DD7" w14:paraId="128A1A01" w14:textId="77777777" w:rsidTr="00094ED6">
        <w:tc>
          <w:tcPr>
            <w:tcW w:w="3189" w:type="dxa"/>
            <w:vMerge/>
          </w:tcPr>
          <w:p w14:paraId="492E723E" w14:textId="77777777" w:rsidR="002C1DD7" w:rsidRDefault="002C1DD7" w:rsidP="0021676E">
            <w:pPr>
              <w:pStyle w:val="afff3"/>
            </w:pPr>
          </w:p>
        </w:tc>
        <w:tc>
          <w:tcPr>
            <w:tcW w:w="3078" w:type="dxa"/>
          </w:tcPr>
          <w:p w14:paraId="15E1897F" w14:textId="77777777" w:rsidR="002C1DD7" w:rsidRDefault="002C1DD7" w:rsidP="0021676E">
            <w:pPr>
              <w:pStyle w:val="afff3"/>
            </w:pPr>
            <w:proofErr w:type="gramStart"/>
            <w:r>
              <w:t>Хроническое</w:t>
            </w:r>
            <w:proofErr w:type="gramEnd"/>
            <w:r>
              <w:t xml:space="preserve"> (в том числе быстропрогрессирующее)</w:t>
            </w:r>
          </w:p>
        </w:tc>
        <w:tc>
          <w:tcPr>
            <w:tcW w:w="3078" w:type="dxa"/>
          </w:tcPr>
          <w:p w14:paraId="08647FDE" w14:textId="77777777" w:rsidR="002C1DD7" w:rsidRDefault="002C1DD7" w:rsidP="0021676E">
            <w:pPr>
              <w:pStyle w:val="afff3"/>
            </w:pPr>
            <w:proofErr w:type="spellStart"/>
            <w:r>
              <w:t>Бытропрогрессирующее</w:t>
            </w:r>
            <w:proofErr w:type="spellEnd"/>
            <w:r>
              <w:t xml:space="preserve"> течение пародонтита выделено для клинических ситуаций, когда деструктивные изменения пародонта средней и тяжелой степени развиваются у лиц моложе 30 лет</w:t>
            </w:r>
          </w:p>
        </w:tc>
      </w:tr>
      <w:tr w:rsidR="002C1DD7" w14:paraId="6491B549" w14:textId="77777777" w:rsidTr="00094ED6">
        <w:tc>
          <w:tcPr>
            <w:tcW w:w="3189" w:type="dxa"/>
            <w:vMerge/>
          </w:tcPr>
          <w:p w14:paraId="57144E3C" w14:textId="77777777" w:rsidR="002C1DD7" w:rsidRDefault="002C1DD7" w:rsidP="0021676E">
            <w:pPr>
              <w:pStyle w:val="afff3"/>
            </w:pPr>
          </w:p>
        </w:tc>
        <w:tc>
          <w:tcPr>
            <w:tcW w:w="3078" w:type="dxa"/>
          </w:tcPr>
          <w:p w14:paraId="410A44A4" w14:textId="77777777" w:rsidR="002C1DD7" w:rsidRDefault="002C1DD7" w:rsidP="0021676E">
            <w:pPr>
              <w:pStyle w:val="afff3"/>
            </w:pPr>
            <w:r>
              <w:t xml:space="preserve">Обострение (в том числе </w:t>
            </w:r>
            <w:proofErr w:type="spellStart"/>
            <w:r>
              <w:t>абсцедирование</w:t>
            </w:r>
            <w:proofErr w:type="spellEnd"/>
            <w:r>
              <w:t>)</w:t>
            </w:r>
          </w:p>
        </w:tc>
        <w:tc>
          <w:tcPr>
            <w:tcW w:w="3078" w:type="dxa"/>
          </w:tcPr>
          <w:p w14:paraId="41F8102F" w14:textId="17286C93" w:rsidR="002C1DD7" w:rsidRDefault="007959B7" w:rsidP="0021676E">
            <w:pPr>
              <w:pStyle w:val="afff3"/>
            </w:pPr>
            <w:r>
              <w:t xml:space="preserve">Фиксируется на основании анамнеза заболевания и клинической картины, характерной для </w:t>
            </w:r>
            <w:r w:rsidR="00266754">
              <w:t xml:space="preserve">хронического </w:t>
            </w:r>
            <w:r>
              <w:t xml:space="preserve">воспалительного процесса </w:t>
            </w:r>
          </w:p>
        </w:tc>
      </w:tr>
      <w:tr w:rsidR="002C1DD7" w14:paraId="7E775C94" w14:textId="77777777" w:rsidTr="00094ED6">
        <w:tc>
          <w:tcPr>
            <w:tcW w:w="3189" w:type="dxa"/>
            <w:vMerge/>
          </w:tcPr>
          <w:p w14:paraId="44E4A608" w14:textId="77777777" w:rsidR="002C1DD7" w:rsidRDefault="002C1DD7" w:rsidP="0021676E">
            <w:pPr>
              <w:pStyle w:val="afff3"/>
            </w:pPr>
          </w:p>
        </w:tc>
        <w:tc>
          <w:tcPr>
            <w:tcW w:w="3078" w:type="dxa"/>
          </w:tcPr>
          <w:p w14:paraId="12C26C0F" w14:textId="77777777" w:rsidR="002C1DD7" w:rsidRDefault="002C1DD7" w:rsidP="0021676E">
            <w:pPr>
              <w:pStyle w:val="afff3"/>
            </w:pPr>
            <w:proofErr w:type="spellStart"/>
            <w:r>
              <w:t>Ремисссия</w:t>
            </w:r>
            <w:proofErr w:type="spellEnd"/>
            <w:r>
              <w:t xml:space="preserve"> </w:t>
            </w:r>
          </w:p>
        </w:tc>
        <w:tc>
          <w:tcPr>
            <w:tcW w:w="3078" w:type="dxa"/>
          </w:tcPr>
          <w:p w14:paraId="47B8252F" w14:textId="77777777" w:rsidR="002C1DD7" w:rsidRDefault="002C1DD7" w:rsidP="0021676E">
            <w:pPr>
              <w:pStyle w:val="afff3"/>
            </w:pPr>
            <w:r>
              <w:t>Подразумевает полное отсутствие признаков воспаления, которое наступило в результате лечения</w:t>
            </w:r>
          </w:p>
        </w:tc>
      </w:tr>
      <w:tr w:rsidR="002C1DD7" w14:paraId="41C3E278" w14:textId="77777777" w:rsidTr="00094ED6">
        <w:tc>
          <w:tcPr>
            <w:tcW w:w="3189" w:type="dxa"/>
            <w:vMerge w:val="restart"/>
          </w:tcPr>
          <w:p w14:paraId="4427982B" w14:textId="77777777" w:rsidR="002C1DD7" w:rsidRDefault="002C1DD7" w:rsidP="0021676E">
            <w:pPr>
              <w:pStyle w:val="afff3"/>
            </w:pPr>
            <w:r>
              <w:t xml:space="preserve">Распространенность </w:t>
            </w:r>
          </w:p>
        </w:tc>
        <w:tc>
          <w:tcPr>
            <w:tcW w:w="3078" w:type="dxa"/>
          </w:tcPr>
          <w:p w14:paraId="3E0593F2" w14:textId="77777777" w:rsidR="002C1DD7" w:rsidRDefault="002C1DD7" w:rsidP="0021676E">
            <w:pPr>
              <w:pStyle w:val="afff3"/>
            </w:pPr>
            <w:r>
              <w:t xml:space="preserve">Локализованный </w:t>
            </w:r>
          </w:p>
        </w:tc>
        <w:tc>
          <w:tcPr>
            <w:tcW w:w="3078" w:type="dxa"/>
          </w:tcPr>
          <w:p w14:paraId="77097B16" w14:textId="0E18035B" w:rsidR="002C1DD7" w:rsidRDefault="00292F13" w:rsidP="0021676E">
            <w:pPr>
              <w:pStyle w:val="afff3"/>
            </w:pPr>
            <w:r>
              <w:t xml:space="preserve">Симптомы выявляются </w:t>
            </w:r>
            <w:r w:rsidR="007959B7">
              <w:t>у одного или нескольких (группы) зубов</w:t>
            </w:r>
            <w:r w:rsidR="00266754">
              <w:t xml:space="preserve">, но не более </w:t>
            </w:r>
            <w:r w:rsidR="00266754">
              <w:lastRenderedPageBreak/>
              <w:t>30% всех имеющихся во рту зубов.</w:t>
            </w:r>
          </w:p>
        </w:tc>
      </w:tr>
      <w:tr w:rsidR="002C1DD7" w14:paraId="529C30F4" w14:textId="77777777" w:rsidTr="00094ED6">
        <w:tc>
          <w:tcPr>
            <w:tcW w:w="3189" w:type="dxa"/>
            <w:vMerge/>
          </w:tcPr>
          <w:p w14:paraId="12D3E997" w14:textId="77777777" w:rsidR="002C1DD7" w:rsidRDefault="002C1DD7" w:rsidP="0021676E">
            <w:pPr>
              <w:pStyle w:val="afff3"/>
            </w:pPr>
          </w:p>
        </w:tc>
        <w:tc>
          <w:tcPr>
            <w:tcW w:w="3078" w:type="dxa"/>
          </w:tcPr>
          <w:p w14:paraId="66B51115" w14:textId="77777777" w:rsidR="002C1DD7" w:rsidRDefault="002C1DD7" w:rsidP="0021676E">
            <w:pPr>
              <w:pStyle w:val="afff3"/>
            </w:pPr>
            <w:r>
              <w:t xml:space="preserve">Генерализованный </w:t>
            </w:r>
          </w:p>
        </w:tc>
        <w:tc>
          <w:tcPr>
            <w:tcW w:w="3078" w:type="dxa"/>
          </w:tcPr>
          <w:p w14:paraId="296D29D9" w14:textId="77777777" w:rsidR="002C1DD7" w:rsidRDefault="007959B7" w:rsidP="007959B7">
            <w:pPr>
              <w:pStyle w:val="afff3"/>
            </w:pPr>
            <w:r>
              <w:t>Процесс распространяется на большую часть зубов одной и/или обеих челюстей</w:t>
            </w:r>
          </w:p>
          <w:p w14:paraId="4B5D3A8E" w14:textId="77777777" w:rsidR="00266754" w:rsidRDefault="00266754" w:rsidP="007959B7">
            <w:pPr>
              <w:pStyle w:val="afff3"/>
            </w:pPr>
          </w:p>
        </w:tc>
      </w:tr>
      <w:tr w:rsidR="002C1DD7" w14:paraId="6BEF6282" w14:textId="77777777" w:rsidTr="00094ED6">
        <w:tc>
          <w:tcPr>
            <w:tcW w:w="3189" w:type="dxa"/>
            <w:vMerge w:val="restart"/>
          </w:tcPr>
          <w:p w14:paraId="4D0ED289" w14:textId="77777777" w:rsidR="002C1DD7" w:rsidRDefault="002C1DD7" w:rsidP="0021676E">
            <w:pPr>
              <w:pStyle w:val="afff3"/>
            </w:pPr>
            <w:r>
              <w:t xml:space="preserve">Тяжесть </w:t>
            </w:r>
          </w:p>
        </w:tc>
        <w:tc>
          <w:tcPr>
            <w:tcW w:w="3078" w:type="dxa"/>
          </w:tcPr>
          <w:p w14:paraId="4CAFC010" w14:textId="77777777" w:rsidR="002C1DD7" w:rsidRDefault="002C1DD7" w:rsidP="0021676E">
            <w:pPr>
              <w:pStyle w:val="afff3"/>
            </w:pPr>
          </w:p>
        </w:tc>
        <w:tc>
          <w:tcPr>
            <w:tcW w:w="3078" w:type="dxa"/>
          </w:tcPr>
          <w:p w14:paraId="0D680E0B" w14:textId="77777777" w:rsidR="002C1DD7" w:rsidRDefault="00941B83" w:rsidP="0021676E">
            <w:pPr>
              <w:pStyle w:val="afff3"/>
            </w:pPr>
            <w:r>
              <w:t>Деление пародонтита по степени тяжести является условным, так как процесс развивается неравномерно: на одних участках челюстей поражение может соответствовать  легкой, в других средней или тяжелой. Диагноз выставляется в соответствии с более тяжелой степенью.</w:t>
            </w:r>
          </w:p>
        </w:tc>
      </w:tr>
      <w:tr w:rsidR="007959B7" w14:paraId="0BDCDE8A" w14:textId="77777777" w:rsidTr="00094ED6">
        <w:tc>
          <w:tcPr>
            <w:tcW w:w="3189" w:type="dxa"/>
            <w:vMerge/>
          </w:tcPr>
          <w:p w14:paraId="59A2FD00" w14:textId="77777777" w:rsidR="007959B7" w:rsidRDefault="007959B7" w:rsidP="0021676E">
            <w:pPr>
              <w:pStyle w:val="afff3"/>
            </w:pPr>
          </w:p>
        </w:tc>
        <w:tc>
          <w:tcPr>
            <w:tcW w:w="3078" w:type="dxa"/>
          </w:tcPr>
          <w:p w14:paraId="5CD0D8DE" w14:textId="77777777" w:rsidR="007959B7" w:rsidRDefault="007959B7" w:rsidP="0021676E">
            <w:pPr>
              <w:pStyle w:val="afff3"/>
            </w:pPr>
            <w:r>
              <w:t>Легкая степень</w:t>
            </w:r>
          </w:p>
        </w:tc>
        <w:tc>
          <w:tcPr>
            <w:tcW w:w="3078" w:type="dxa"/>
          </w:tcPr>
          <w:p w14:paraId="531C9DC1" w14:textId="028C18D4" w:rsidR="007959B7" w:rsidRDefault="007959B7" w:rsidP="0021676E">
            <w:pPr>
              <w:pStyle w:val="afff3"/>
            </w:pPr>
            <w:r>
              <w:t xml:space="preserve">Воспалительная резорбция кортикальной пластинки на вершине </w:t>
            </w:r>
            <w:proofErr w:type="spellStart"/>
            <w:r>
              <w:t>межальвеолярной</w:t>
            </w:r>
            <w:proofErr w:type="spellEnd"/>
            <w:r>
              <w:t xml:space="preserve"> перегородки и /или снижение высоты </w:t>
            </w:r>
            <w:proofErr w:type="spellStart"/>
            <w:r>
              <w:t>межальвеолярной</w:t>
            </w:r>
            <w:proofErr w:type="spellEnd"/>
            <w:r>
              <w:t xml:space="preserve"> перегородки на 1/3 длины корня зуба</w:t>
            </w:r>
            <w:r w:rsidR="00266754">
              <w:t>. Потеря клинического прикрепления до 4 мм. Подвижности зубов нет.</w:t>
            </w:r>
          </w:p>
        </w:tc>
      </w:tr>
      <w:tr w:rsidR="002C1DD7" w14:paraId="420C6CA7" w14:textId="77777777" w:rsidTr="00094ED6">
        <w:tc>
          <w:tcPr>
            <w:tcW w:w="3189" w:type="dxa"/>
            <w:vMerge/>
          </w:tcPr>
          <w:p w14:paraId="33521D6A" w14:textId="77777777" w:rsidR="002C1DD7" w:rsidRDefault="002C1DD7" w:rsidP="0021676E">
            <w:pPr>
              <w:pStyle w:val="afff3"/>
            </w:pPr>
          </w:p>
        </w:tc>
        <w:tc>
          <w:tcPr>
            <w:tcW w:w="3078" w:type="dxa"/>
          </w:tcPr>
          <w:p w14:paraId="703F37B5" w14:textId="77777777" w:rsidR="002C1DD7" w:rsidRDefault="002C1DD7" w:rsidP="0021676E">
            <w:pPr>
              <w:pStyle w:val="afff3"/>
            </w:pPr>
            <w:r>
              <w:t>Средняя степень</w:t>
            </w:r>
          </w:p>
        </w:tc>
        <w:tc>
          <w:tcPr>
            <w:tcW w:w="3078" w:type="dxa"/>
          </w:tcPr>
          <w:p w14:paraId="4449108B" w14:textId="1B8EFC3E" w:rsidR="002C1DD7" w:rsidRDefault="002C1DD7" w:rsidP="002C1DD7">
            <w:pPr>
              <w:pStyle w:val="afff3"/>
            </w:pPr>
            <w:r>
              <w:t xml:space="preserve">Воспалительная резорбция костной ткани </w:t>
            </w:r>
            <w:proofErr w:type="spellStart"/>
            <w:r>
              <w:t>межальвеолярной</w:t>
            </w:r>
            <w:proofErr w:type="spellEnd"/>
            <w:r>
              <w:t xml:space="preserve"> перегородки до 1/2 длины корня зуба</w:t>
            </w:r>
            <w:r w:rsidR="00266754">
              <w:t xml:space="preserve">. </w:t>
            </w:r>
            <w:r w:rsidR="00266754" w:rsidRPr="00266754">
              <w:t xml:space="preserve">Потеря клинического прикрепления до </w:t>
            </w:r>
            <w:r w:rsidR="00266754">
              <w:t>6</w:t>
            </w:r>
            <w:r w:rsidR="00266754" w:rsidRPr="00266754">
              <w:t xml:space="preserve"> мм. Подвижност</w:t>
            </w:r>
            <w:r w:rsidR="00266754">
              <w:t>ь</w:t>
            </w:r>
            <w:r w:rsidR="00266754" w:rsidRPr="00266754">
              <w:t xml:space="preserve"> зубов</w:t>
            </w:r>
            <w:r w:rsidR="00266754">
              <w:t xml:space="preserve"> </w:t>
            </w:r>
            <w:r w:rsidR="00266754">
              <w:rPr>
                <w:lang w:val="en-US"/>
              </w:rPr>
              <w:t>I</w:t>
            </w:r>
            <w:r w:rsidR="00266754" w:rsidRPr="00266754">
              <w:t>-</w:t>
            </w:r>
            <w:r w:rsidR="00266754">
              <w:rPr>
                <w:lang w:val="en-US"/>
              </w:rPr>
              <w:t>II</w:t>
            </w:r>
            <w:r w:rsidR="00266754">
              <w:t xml:space="preserve"> степени</w:t>
            </w:r>
            <w:r w:rsidR="00266754" w:rsidRPr="00266754">
              <w:t>.</w:t>
            </w:r>
          </w:p>
        </w:tc>
      </w:tr>
      <w:tr w:rsidR="002C1DD7" w14:paraId="7CD861B1" w14:textId="77777777" w:rsidTr="00094ED6">
        <w:tc>
          <w:tcPr>
            <w:tcW w:w="3189" w:type="dxa"/>
            <w:vMerge/>
          </w:tcPr>
          <w:p w14:paraId="71B1196F" w14:textId="77777777" w:rsidR="002C1DD7" w:rsidRDefault="002C1DD7" w:rsidP="0021676E">
            <w:pPr>
              <w:pStyle w:val="afff3"/>
            </w:pPr>
          </w:p>
        </w:tc>
        <w:tc>
          <w:tcPr>
            <w:tcW w:w="3078" w:type="dxa"/>
          </w:tcPr>
          <w:p w14:paraId="32299E34" w14:textId="77777777" w:rsidR="002C1DD7" w:rsidRDefault="002C1DD7" w:rsidP="0021676E">
            <w:pPr>
              <w:pStyle w:val="afff3"/>
            </w:pPr>
            <w:r>
              <w:t>Тяжелая степень</w:t>
            </w:r>
          </w:p>
        </w:tc>
        <w:tc>
          <w:tcPr>
            <w:tcW w:w="3078" w:type="dxa"/>
          </w:tcPr>
          <w:p w14:paraId="3A5A9515" w14:textId="77777777" w:rsidR="00266754" w:rsidRDefault="002C1DD7" w:rsidP="002C1DD7">
            <w:pPr>
              <w:pStyle w:val="afff3"/>
            </w:pPr>
            <w:r>
              <w:t xml:space="preserve">Воспалительная резорбция костной ткани </w:t>
            </w:r>
            <w:proofErr w:type="spellStart"/>
            <w:r>
              <w:t>межальвеолярной</w:t>
            </w:r>
            <w:proofErr w:type="spellEnd"/>
            <w:r>
              <w:t xml:space="preserve"> перегородки более 1/2 длины корня зуба</w:t>
            </w:r>
            <w:r w:rsidR="00266754">
              <w:t xml:space="preserve">. </w:t>
            </w:r>
            <w:r w:rsidR="00266754" w:rsidRPr="00266754">
              <w:t xml:space="preserve">Потеря клинического прикрепления </w:t>
            </w:r>
            <w:r w:rsidR="00266754">
              <w:t xml:space="preserve">более 6 </w:t>
            </w:r>
            <w:r w:rsidR="00266754" w:rsidRPr="00266754">
              <w:t xml:space="preserve"> мм. Подвижност</w:t>
            </w:r>
            <w:r w:rsidR="00266754">
              <w:t>ь</w:t>
            </w:r>
            <w:r w:rsidR="00266754" w:rsidRPr="00266754">
              <w:t xml:space="preserve"> зубов</w:t>
            </w:r>
            <w:r w:rsidR="00266754">
              <w:t xml:space="preserve"> </w:t>
            </w:r>
            <w:r w:rsidR="00266754">
              <w:rPr>
                <w:lang w:val="en-US"/>
              </w:rPr>
              <w:t>II</w:t>
            </w:r>
            <w:r w:rsidR="00266754" w:rsidRPr="00266754">
              <w:t>-</w:t>
            </w:r>
            <w:r w:rsidR="00266754">
              <w:rPr>
                <w:lang w:val="en-US"/>
              </w:rPr>
              <w:t>III</w:t>
            </w:r>
            <w:r w:rsidR="00266754">
              <w:t xml:space="preserve"> степени</w:t>
            </w:r>
          </w:p>
          <w:p w14:paraId="01A6F382" w14:textId="6AC2483F" w:rsidR="002C1DD7" w:rsidRDefault="00266754" w:rsidP="002C1DD7">
            <w:pPr>
              <w:pStyle w:val="afff3"/>
            </w:pPr>
            <w:r w:rsidRPr="00266754">
              <w:t>.</w:t>
            </w:r>
          </w:p>
        </w:tc>
      </w:tr>
    </w:tbl>
    <w:p w14:paraId="1428CE99" w14:textId="77777777" w:rsidR="00941B83" w:rsidRDefault="00941B83" w:rsidP="0021676E">
      <w:pPr>
        <w:pStyle w:val="17"/>
      </w:pPr>
    </w:p>
    <w:p w14:paraId="7C8A7601" w14:textId="77777777" w:rsidR="00B46390" w:rsidRDefault="00B46390" w:rsidP="00172112">
      <w:pPr>
        <w:pStyle w:val="2"/>
      </w:pPr>
      <w:bookmarkStart w:id="19" w:name="_Toc531609325"/>
      <w:r w:rsidRPr="00B46390">
        <w:t>1.6 Клиническая картина</w:t>
      </w:r>
      <w:bookmarkEnd w:id="19"/>
    </w:p>
    <w:p w14:paraId="66DE0DEE" w14:textId="054B409A" w:rsidR="00562845" w:rsidRPr="00A0535C" w:rsidRDefault="004D14F9" w:rsidP="00A0535C">
      <w:pPr>
        <w:widowControl w:val="0"/>
        <w:spacing w:before="80" w:after="40"/>
        <w:ind w:right="113" w:firstLine="708"/>
        <w:outlineLvl w:val="4"/>
        <w:rPr>
          <w:rFonts w:eastAsia="Arial Unicode MS" w:cs="Times New Roman"/>
          <w:szCs w:val="24"/>
          <w:u w:color="000000"/>
        </w:rPr>
      </w:pPr>
      <w:r>
        <w:rPr>
          <w:rFonts w:eastAsia="Arial Unicode MS"/>
          <w:u w:color="000000"/>
        </w:rPr>
        <w:t xml:space="preserve">Одним из первых признаков </w:t>
      </w:r>
      <w:r w:rsidR="00625A4D">
        <w:rPr>
          <w:rFonts w:eastAsia="Arial Unicode MS"/>
          <w:u w:color="000000"/>
        </w:rPr>
        <w:t>В</w:t>
      </w:r>
      <w:r>
        <w:rPr>
          <w:rFonts w:eastAsia="Arial Unicode MS"/>
          <w:u w:color="000000"/>
        </w:rPr>
        <w:t xml:space="preserve">ЗП является кровоточивость десен при чистке зубов. Пародонтит </w:t>
      </w:r>
      <w:r w:rsidR="00E04FBC">
        <w:rPr>
          <w:rFonts w:eastAsia="Arial Unicode MS"/>
          <w:u w:color="000000"/>
        </w:rPr>
        <w:t xml:space="preserve">характеризуется </w:t>
      </w:r>
      <w:r w:rsidR="00E04FBC" w:rsidRPr="00E04FBC">
        <w:rPr>
          <w:rFonts w:eastAsia="Arial Unicode MS" w:cs="Times New Roman"/>
          <w:szCs w:val="24"/>
          <w:u w:color="000000"/>
        </w:rPr>
        <w:t xml:space="preserve">наличием </w:t>
      </w:r>
      <w:r w:rsidR="00A0535C" w:rsidRPr="00E04FBC">
        <w:rPr>
          <w:rFonts w:eastAsia="Arial Unicode MS" w:cs="Times New Roman"/>
          <w:szCs w:val="24"/>
          <w:u w:color="000000"/>
        </w:rPr>
        <w:t>на</w:t>
      </w:r>
      <w:proofErr w:type="gramStart"/>
      <w:r w:rsidR="00A0535C" w:rsidRPr="00E04FBC">
        <w:rPr>
          <w:rFonts w:eastAsia="Arial Unicode MS" w:cs="Times New Roman"/>
          <w:szCs w:val="24"/>
          <w:u w:color="000000"/>
        </w:rPr>
        <w:t>д-</w:t>
      </w:r>
      <w:proofErr w:type="gramEnd"/>
      <w:r w:rsidR="00A0535C" w:rsidRPr="00E04FBC">
        <w:rPr>
          <w:rFonts w:eastAsia="Arial Unicode MS" w:cs="Times New Roman"/>
          <w:szCs w:val="24"/>
          <w:u w:color="000000"/>
        </w:rPr>
        <w:t xml:space="preserve"> и </w:t>
      </w:r>
      <w:proofErr w:type="spellStart"/>
      <w:r w:rsidR="00A0535C" w:rsidRPr="00E04FBC">
        <w:rPr>
          <w:rFonts w:eastAsia="Arial Unicode MS" w:cs="Times New Roman"/>
          <w:szCs w:val="24"/>
          <w:u w:color="000000"/>
        </w:rPr>
        <w:t>поддесневых</w:t>
      </w:r>
      <w:proofErr w:type="spellEnd"/>
      <w:r w:rsidR="00A0535C" w:rsidRPr="00E04FBC">
        <w:rPr>
          <w:rFonts w:eastAsia="Arial Unicode MS" w:cs="Times New Roman"/>
          <w:szCs w:val="24"/>
          <w:u w:color="000000"/>
        </w:rPr>
        <w:t xml:space="preserve"> </w:t>
      </w:r>
      <w:proofErr w:type="spellStart"/>
      <w:r w:rsidR="00E04FBC" w:rsidRPr="00E04FBC">
        <w:rPr>
          <w:rFonts w:eastAsia="Arial Unicode MS" w:cs="Times New Roman"/>
          <w:szCs w:val="24"/>
          <w:u w:color="000000"/>
        </w:rPr>
        <w:t>назубных</w:t>
      </w:r>
      <w:proofErr w:type="spellEnd"/>
      <w:r w:rsidR="00E04FBC" w:rsidRPr="00E04FBC">
        <w:rPr>
          <w:rFonts w:eastAsia="Arial Unicode MS" w:cs="Times New Roman"/>
          <w:szCs w:val="24"/>
          <w:u w:color="000000"/>
        </w:rPr>
        <w:t xml:space="preserve"> отложений; гиперемией, отеком и кровоточивостью десны; наличием </w:t>
      </w:r>
      <w:proofErr w:type="spellStart"/>
      <w:r w:rsidR="00E04FBC" w:rsidRPr="00E04FBC">
        <w:rPr>
          <w:rFonts w:eastAsia="Arial Unicode MS" w:cs="Times New Roman"/>
          <w:szCs w:val="24"/>
          <w:u w:color="000000"/>
        </w:rPr>
        <w:t>пародонтальных</w:t>
      </w:r>
      <w:proofErr w:type="spellEnd"/>
      <w:r w:rsidR="00E04FBC" w:rsidRPr="00E04FBC">
        <w:rPr>
          <w:rFonts w:eastAsia="Arial Unicode MS" w:cs="Times New Roman"/>
          <w:szCs w:val="24"/>
          <w:u w:color="000000"/>
        </w:rPr>
        <w:t xml:space="preserve"> карманов и выделением из них экссудата; патологической подвижностью зубов различной степени; возможна рецессия или гипертрофия </w:t>
      </w:r>
      <w:proofErr w:type="spellStart"/>
      <w:r w:rsidR="00E04FBC" w:rsidRPr="00E04FBC">
        <w:rPr>
          <w:rFonts w:eastAsia="Arial Unicode MS" w:cs="Times New Roman"/>
          <w:szCs w:val="24"/>
          <w:u w:color="000000"/>
        </w:rPr>
        <w:t>десневого</w:t>
      </w:r>
      <w:proofErr w:type="spellEnd"/>
      <w:r w:rsidR="00E04FBC" w:rsidRPr="00E04FBC">
        <w:rPr>
          <w:rFonts w:eastAsia="Arial Unicode MS" w:cs="Times New Roman"/>
          <w:szCs w:val="24"/>
          <w:u w:color="000000"/>
        </w:rPr>
        <w:t xml:space="preserve"> края, деформация зубных рядов, </w:t>
      </w:r>
      <w:r w:rsidR="00266754">
        <w:rPr>
          <w:rFonts w:eastAsia="Arial Unicode MS" w:cs="Times New Roman"/>
          <w:szCs w:val="24"/>
          <w:u w:color="000000"/>
        </w:rPr>
        <w:t xml:space="preserve">патологическая миграция зубов, </w:t>
      </w:r>
      <w:r w:rsidR="00E04FBC" w:rsidRPr="00E04FBC">
        <w:rPr>
          <w:rFonts w:eastAsia="Arial Unicode MS" w:cs="Times New Roman"/>
          <w:szCs w:val="24"/>
          <w:u w:color="000000"/>
        </w:rPr>
        <w:t xml:space="preserve">появление трем, </w:t>
      </w:r>
      <w:proofErr w:type="spellStart"/>
      <w:r w:rsidR="00E04FBC" w:rsidRPr="00E04FBC">
        <w:rPr>
          <w:rFonts w:eastAsia="Arial Unicode MS" w:cs="Times New Roman"/>
          <w:szCs w:val="24"/>
          <w:u w:color="000000"/>
        </w:rPr>
        <w:t>диастем</w:t>
      </w:r>
      <w:proofErr w:type="spellEnd"/>
      <w:r w:rsidR="00E04FBC" w:rsidRPr="00E04FBC">
        <w:rPr>
          <w:rFonts w:eastAsia="Arial Unicode MS" w:cs="Times New Roman"/>
          <w:szCs w:val="24"/>
          <w:u w:color="000000"/>
        </w:rPr>
        <w:t xml:space="preserve"> и преждевременных контактов зубов (</w:t>
      </w:r>
      <w:proofErr w:type="spellStart"/>
      <w:r w:rsidR="00E04FBC" w:rsidRPr="00E04FBC">
        <w:rPr>
          <w:rFonts w:eastAsia="Arial Unicode MS" w:cs="Times New Roman"/>
          <w:szCs w:val="24"/>
          <w:u w:color="000000"/>
        </w:rPr>
        <w:t>супраконтактов</w:t>
      </w:r>
      <w:proofErr w:type="spellEnd"/>
      <w:r w:rsidR="00E04FBC" w:rsidRPr="00E04FBC">
        <w:rPr>
          <w:rFonts w:eastAsia="Arial Unicode MS" w:cs="Times New Roman"/>
          <w:szCs w:val="24"/>
          <w:u w:color="000000"/>
        </w:rPr>
        <w:t>)</w:t>
      </w:r>
      <w:r w:rsidR="00A0535C">
        <w:rPr>
          <w:rFonts w:eastAsia="Arial Unicode MS" w:cs="Times New Roman"/>
          <w:szCs w:val="24"/>
          <w:u w:color="000000"/>
        </w:rPr>
        <w:t xml:space="preserve"> </w:t>
      </w:r>
      <w:r w:rsidR="00A0535C">
        <w:t>[</w:t>
      </w:r>
      <w:r w:rsidR="00BD3C4E">
        <w:t>11</w:t>
      </w:r>
      <w:r w:rsidR="0037752C" w:rsidRPr="00B104EF">
        <w:t>]</w:t>
      </w:r>
      <w:r w:rsidR="00BD3C4E">
        <w:t>.</w:t>
      </w:r>
    </w:p>
    <w:p w14:paraId="6FC9502E" w14:textId="77777777" w:rsidR="000414F6" w:rsidRDefault="00B46390" w:rsidP="0021676E">
      <w:pPr>
        <w:pStyle w:val="afff1"/>
      </w:pPr>
      <w:bookmarkStart w:id="20" w:name="_Toc531609326"/>
      <w:r>
        <w:t xml:space="preserve">2. </w:t>
      </w:r>
      <w:r w:rsidR="00CB71DA">
        <w:t>Диагностика</w:t>
      </w:r>
      <w:bookmarkEnd w:id="14"/>
      <w:bookmarkEnd w:id="20"/>
    </w:p>
    <w:p w14:paraId="1915E40F" w14:textId="77777777" w:rsidR="00B46390" w:rsidRDefault="00B46390" w:rsidP="0021676E">
      <w:pPr>
        <w:pStyle w:val="2"/>
        <w:divId w:val="266810958"/>
      </w:pPr>
      <w:bookmarkStart w:id="21" w:name="_Toc531609327"/>
      <w:r w:rsidRPr="00B46390">
        <w:t>2.1 Жалобы и анамнез</w:t>
      </w:r>
      <w:bookmarkEnd w:id="21"/>
    </w:p>
    <w:p w14:paraId="77DAC3ED" w14:textId="77777777" w:rsidR="006763C2" w:rsidRDefault="00F532E5" w:rsidP="00F532E5">
      <w:pPr>
        <w:pStyle w:val="2"/>
        <w:divId w:val="266810958"/>
        <w:rPr>
          <w:b w:val="0"/>
          <w:u w:val="none"/>
        </w:rPr>
      </w:pPr>
      <w:r>
        <w:rPr>
          <w:b w:val="0"/>
          <w:u w:val="none"/>
        </w:rPr>
        <w:t xml:space="preserve">Жалобы при </w:t>
      </w:r>
      <w:proofErr w:type="gramStart"/>
      <w:r>
        <w:rPr>
          <w:b w:val="0"/>
          <w:u w:val="none"/>
        </w:rPr>
        <w:t>хроническом</w:t>
      </w:r>
      <w:proofErr w:type="gramEnd"/>
      <w:r>
        <w:rPr>
          <w:b w:val="0"/>
          <w:u w:val="none"/>
        </w:rPr>
        <w:t xml:space="preserve"> пародонтите</w:t>
      </w:r>
      <w:r w:rsidRPr="00F532E5">
        <w:rPr>
          <w:b w:val="0"/>
          <w:u w:val="none"/>
        </w:rPr>
        <w:t xml:space="preserve"> разнообразны и зависят от тяжести течения, а также распространенности патологического процесса.</w:t>
      </w:r>
    </w:p>
    <w:p w14:paraId="1E9B48F2" w14:textId="77777777" w:rsidR="00F532E5" w:rsidRDefault="00F532E5" w:rsidP="00F532E5">
      <w:pPr>
        <w:pStyle w:val="2"/>
        <w:divId w:val="266810958"/>
        <w:rPr>
          <w:rFonts w:eastAsia="Calibri"/>
          <w:b w:val="0"/>
          <w:u w:val="none"/>
          <w:lang w:eastAsia="ru-RU"/>
        </w:rPr>
      </w:pPr>
      <w:proofErr w:type="gramStart"/>
      <w:r w:rsidRPr="00F532E5">
        <w:rPr>
          <w:rFonts w:eastAsia="Calibri"/>
          <w:b w:val="0"/>
          <w:u w:val="none"/>
          <w:lang w:eastAsia="ru-RU"/>
        </w:rPr>
        <w:t>При сборе анамнеза выясняют наличие жалоб на</w:t>
      </w:r>
      <w:r>
        <w:rPr>
          <w:rFonts w:eastAsia="Calibri"/>
          <w:b w:val="0"/>
          <w:u w:val="none"/>
          <w:lang w:eastAsia="ru-RU"/>
        </w:rPr>
        <w:t xml:space="preserve"> кровоточивость десен при приеме пищи и /или чистке зубов; изменения цвета десны; изменение формы десны; боли, возникающие при приеме пищи; неприятный запах изо рта; подвижность зубов и/или изменение их положения в зубном ряду, появление промежутков между зубами; боли в зубах от различных видов раздражителей.</w:t>
      </w:r>
      <w:proofErr w:type="gramEnd"/>
    </w:p>
    <w:p w14:paraId="464A2A7B" w14:textId="77777777" w:rsidR="00F532E5" w:rsidRDefault="00F532E5" w:rsidP="00F532E5">
      <w:pPr>
        <w:pStyle w:val="2"/>
        <w:divId w:val="266810958"/>
        <w:rPr>
          <w:rFonts w:ascii="Calibri" w:eastAsia="Calibri" w:hAnsi="Calibri"/>
          <w:b w:val="0"/>
          <w:sz w:val="22"/>
          <w:szCs w:val="22"/>
          <w:u w:val="none"/>
          <w:lang w:eastAsia="ru-RU"/>
        </w:rPr>
      </w:pPr>
      <w:r>
        <w:rPr>
          <w:rFonts w:eastAsia="Calibri"/>
          <w:b w:val="0"/>
          <w:u w:val="none"/>
          <w:lang w:eastAsia="ru-RU"/>
        </w:rPr>
        <w:t xml:space="preserve">Целенаправленно выявляют: наличие непереносимости лекарственных препаратов, используемых на этапе лечения; сопутствующие заболевания, отягощающие течение пародонтита; </w:t>
      </w:r>
      <w:r w:rsidR="00045D67">
        <w:rPr>
          <w:rFonts w:eastAsia="Calibri"/>
          <w:b w:val="0"/>
          <w:u w:val="none"/>
          <w:lang w:eastAsia="ru-RU"/>
        </w:rPr>
        <w:t>острые воспалительные заболевания органов и тканей полости рта;</w:t>
      </w:r>
      <w:r w:rsidR="0090354F">
        <w:rPr>
          <w:rFonts w:eastAsia="Calibri"/>
          <w:b w:val="0"/>
          <w:u w:val="none"/>
          <w:lang w:eastAsia="ru-RU"/>
        </w:rPr>
        <w:t xml:space="preserve"> наличие вредных привычек (курение);</w:t>
      </w:r>
      <w:r w:rsidR="00045D67">
        <w:rPr>
          <w:rFonts w:eastAsia="Calibri"/>
          <w:b w:val="0"/>
          <w:u w:val="none"/>
          <w:lang w:eastAsia="ru-RU"/>
        </w:rPr>
        <w:t xml:space="preserve"> </w:t>
      </w:r>
      <w:r>
        <w:rPr>
          <w:rFonts w:eastAsia="Calibri"/>
          <w:b w:val="0"/>
          <w:u w:val="none"/>
          <w:lang w:eastAsia="ru-RU"/>
        </w:rPr>
        <w:t>неадекватное психоэмоциональное состояние пациента перед лечением; уг</w:t>
      </w:r>
      <w:r w:rsidR="00045D67">
        <w:rPr>
          <w:rFonts w:eastAsia="Calibri"/>
          <w:b w:val="0"/>
          <w:u w:val="none"/>
          <w:lang w:eastAsia="ru-RU"/>
        </w:rPr>
        <w:t xml:space="preserve">рожающее жизни острое состояние/заболевание или обострение хронического заболевания (в том числе, инфаркт миокарда, острое нарушение мозгового кровообращения), </w:t>
      </w:r>
      <w:proofErr w:type="spellStart"/>
      <w:r w:rsidR="00045D67">
        <w:rPr>
          <w:rFonts w:eastAsia="Calibri"/>
          <w:b w:val="0"/>
          <w:u w:val="none"/>
          <w:lang w:eastAsia="ru-RU"/>
        </w:rPr>
        <w:t>развившиеся</w:t>
      </w:r>
      <w:proofErr w:type="spellEnd"/>
      <w:r w:rsidR="00045D67">
        <w:rPr>
          <w:rFonts w:eastAsia="Calibri"/>
          <w:b w:val="0"/>
          <w:u w:val="none"/>
          <w:lang w:eastAsia="ru-RU"/>
        </w:rPr>
        <w:t xml:space="preserve"> менее</w:t>
      </w:r>
      <w:proofErr w:type="gramStart"/>
      <w:r w:rsidR="00045D67">
        <w:rPr>
          <w:rFonts w:eastAsia="Calibri"/>
          <w:b w:val="0"/>
          <w:u w:val="none"/>
          <w:lang w:eastAsia="ru-RU"/>
        </w:rPr>
        <w:t>,</w:t>
      </w:r>
      <w:proofErr w:type="gramEnd"/>
      <w:r w:rsidR="00045D67">
        <w:rPr>
          <w:rFonts w:eastAsia="Calibri"/>
          <w:b w:val="0"/>
          <w:u w:val="none"/>
          <w:lang w:eastAsia="ru-RU"/>
        </w:rPr>
        <w:t xml:space="preserve"> чем за 6 месяцев до момента обращения за данным видом стоматологической помощи; отказ от лечения </w:t>
      </w:r>
      <w:r w:rsidR="00045D67" w:rsidRPr="00B20F81">
        <w:rPr>
          <w:rFonts w:eastAsia="Calibri"/>
          <w:b w:val="0"/>
          <w:u w:val="none"/>
          <w:lang w:eastAsia="ru-RU"/>
        </w:rPr>
        <w:t>[</w:t>
      </w:r>
      <w:r w:rsidR="00B20F81" w:rsidRPr="00B20F81">
        <w:rPr>
          <w:rFonts w:eastAsia="Calibri"/>
          <w:b w:val="0"/>
          <w:u w:val="none"/>
          <w:lang w:eastAsia="ru-RU"/>
        </w:rPr>
        <w:t>12,13</w:t>
      </w:r>
      <w:r w:rsidR="00045D67" w:rsidRPr="00045D67">
        <w:rPr>
          <w:rFonts w:ascii="Calibri" w:eastAsia="Calibri" w:hAnsi="Calibri"/>
          <w:b w:val="0"/>
          <w:sz w:val="22"/>
          <w:szCs w:val="22"/>
          <w:u w:val="none"/>
          <w:lang w:eastAsia="ru-RU"/>
        </w:rPr>
        <w:t>].</w:t>
      </w:r>
    </w:p>
    <w:p w14:paraId="264C7DDD" w14:textId="77777777" w:rsidR="00045D67" w:rsidRPr="00045D67" w:rsidRDefault="00045D67" w:rsidP="00045D67">
      <w:pPr>
        <w:pStyle w:val="2"/>
        <w:divId w:val="266810958"/>
        <w:rPr>
          <w:rFonts w:eastAsia="Calibri"/>
          <w:b w:val="0"/>
          <w:u w:val="none"/>
          <w:lang w:eastAsia="ru-RU"/>
        </w:rPr>
      </w:pPr>
      <w:r w:rsidRPr="00045D67">
        <w:rPr>
          <w:rFonts w:eastAsia="Calibri"/>
          <w:b w:val="0"/>
          <w:u w:val="none"/>
          <w:lang w:eastAsia="ru-RU"/>
        </w:rPr>
        <w:t>Выясняют, каким образом пациент осуществляет гигиенический уход за полостью рта</w:t>
      </w:r>
      <w:r>
        <w:rPr>
          <w:rFonts w:eastAsia="Calibri"/>
          <w:b w:val="0"/>
          <w:u w:val="none"/>
          <w:lang w:eastAsia="ru-RU"/>
        </w:rPr>
        <w:t>.</w:t>
      </w:r>
    </w:p>
    <w:p w14:paraId="5F853E35" w14:textId="2A1B2F43" w:rsidR="001D40F8" w:rsidRPr="00B104EF" w:rsidRDefault="001D40F8" w:rsidP="00B104EF">
      <w:pPr>
        <w:pStyle w:val="aff1"/>
        <w:divId w:val="266810958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 w:rsidR="00FB1BC4">
        <w:t>В</w:t>
      </w:r>
      <w:proofErr w:type="gramEnd"/>
      <w:r w:rsidRPr="00B104EF">
        <w:t xml:space="preserve"> (уровень достоверности доказательств – </w:t>
      </w:r>
      <w:r w:rsidR="00FB1BC4">
        <w:t>2</w:t>
      </w:r>
      <w:r w:rsidR="00051F38" w:rsidRPr="00B104EF">
        <w:t>)</w:t>
      </w:r>
    </w:p>
    <w:p w14:paraId="15B05691" w14:textId="77777777" w:rsidR="00562845" w:rsidRPr="00A24337" w:rsidRDefault="001D40F8" w:rsidP="00B104EF">
      <w:pPr>
        <w:pStyle w:val="aff1"/>
        <w:divId w:val="266810958"/>
        <w:rPr>
          <w:b w:val="0"/>
          <w:i/>
          <w:sz w:val="20"/>
          <w:szCs w:val="20"/>
        </w:rPr>
      </w:pPr>
      <w:r w:rsidRPr="00EE59C2">
        <w:lastRenderedPageBreak/>
        <w:t>Комментарии</w:t>
      </w:r>
      <w:r w:rsidRPr="001D40F8">
        <w:t>:</w:t>
      </w:r>
      <w:r w:rsidR="008358AE" w:rsidRPr="0017531C">
        <w:rPr>
          <w:b w:val="0"/>
          <w:i/>
          <w:sz w:val="20"/>
          <w:szCs w:val="20"/>
        </w:rPr>
        <w:t xml:space="preserve"> </w:t>
      </w:r>
      <w:proofErr w:type="gramStart"/>
      <w:r w:rsidR="00045D67" w:rsidRPr="00045D67">
        <w:rPr>
          <w:b w:val="0"/>
          <w:u w:color="000000"/>
        </w:rPr>
        <w:t>Хронический</w:t>
      </w:r>
      <w:proofErr w:type="gramEnd"/>
      <w:r w:rsidR="00045D67" w:rsidRPr="00045D67">
        <w:rPr>
          <w:b w:val="0"/>
          <w:u w:color="000000"/>
        </w:rPr>
        <w:t xml:space="preserve"> пародонтит всегда развивается на фоне неудовлетворительной гигиены рта.</w:t>
      </w:r>
      <w:r w:rsidR="00045D67">
        <w:rPr>
          <w:b w:val="0"/>
          <w:u w:color="000000"/>
        </w:rPr>
        <w:t xml:space="preserve"> </w:t>
      </w:r>
      <w:r w:rsidR="00A24337">
        <w:rPr>
          <w:b w:val="0"/>
          <w:u w:color="000000"/>
        </w:rPr>
        <w:t xml:space="preserve">Биопленка создает риск бактериемии как при индивидуальной гигиене или жевании, так и при лечебных манипуляциях </w:t>
      </w:r>
      <w:r w:rsidR="00A24337" w:rsidRPr="00A24337">
        <w:rPr>
          <w:b w:val="0"/>
        </w:rPr>
        <w:t>[</w:t>
      </w:r>
      <w:r w:rsidR="00B20F81">
        <w:rPr>
          <w:b w:val="0"/>
        </w:rPr>
        <w:t>4</w:t>
      </w:r>
      <w:r w:rsidR="00A24337" w:rsidRPr="00A24337">
        <w:rPr>
          <w:b w:val="0"/>
        </w:rPr>
        <w:t>].</w:t>
      </w:r>
    </w:p>
    <w:p w14:paraId="28F5ADF4" w14:textId="77777777" w:rsidR="00A24337" w:rsidRDefault="00B46390" w:rsidP="0068275B">
      <w:pPr>
        <w:pStyle w:val="2"/>
        <w:divId w:val="266810958"/>
      </w:pPr>
      <w:bookmarkStart w:id="22" w:name="_Toc531609328"/>
      <w:r w:rsidRPr="00B46390">
        <w:t xml:space="preserve">2.2 </w:t>
      </w:r>
      <w:proofErr w:type="spellStart"/>
      <w:r w:rsidRPr="0021676E">
        <w:t>Физикальное</w:t>
      </w:r>
      <w:proofErr w:type="spellEnd"/>
      <w:r w:rsidRPr="00B46390">
        <w:t xml:space="preserve"> обследование</w:t>
      </w:r>
      <w:bookmarkEnd w:id="22"/>
    </w:p>
    <w:p w14:paraId="741F22BC" w14:textId="77777777" w:rsidR="0068275B" w:rsidRDefault="0068275B" w:rsidP="0068275B">
      <w:pPr>
        <w:pStyle w:val="2"/>
        <w:divId w:val="266810958"/>
        <w:rPr>
          <w:b w:val="0"/>
          <w:u w:val="none"/>
        </w:rPr>
      </w:pPr>
      <w:r w:rsidRPr="0068275B">
        <w:rPr>
          <w:b w:val="0"/>
          <w:u w:val="none"/>
        </w:rPr>
        <w:t xml:space="preserve">Медицинские услуги для </w:t>
      </w:r>
      <w:proofErr w:type="spellStart"/>
      <w:r w:rsidRPr="0068275B">
        <w:rPr>
          <w:b w:val="0"/>
          <w:u w:val="none"/>
        </w:rPr>
        <w:t>физикального</w:t>
      </w:r>
      <w:proofErr w:type="spellEnd"/>
      <w:r>
        <w:rPr>
          <w:b w:val="0"/>
          <w:u w:val="none"/>
        </w:rPr>
        <w:t xml:space="preserve"> обследования представлены в соответствии с номенклатурой оказания медицинских услуг.</w:t>
      </w:r>
    </w:p>
    <w:p w14:paraId="69846FDE" w14:textId="77777777" w:rsidR="0068275B" w:rsidRDefault="0068275B" w:rsidP="0068275B">
      <w:pPr>
        <w:pStyle w:val="2"/>
        <w:divId w:val="266810958"/>
        <w:rPr>
          <w:b w:val="0"/>
          <w:u w:val="none"/>
        </w:rPr>
      </w:pPr>
      <w:r>
        <w:rPr>
          <w:b w:val="0"/>
          <w:u w:val="none"/>
        </w:rPr>
        <w:t>Обследованию подлежат все зубы, начинают осмотр с верхних правых моляров и заканчивают нижними правыми.</w:t>
      </w:r>
    </w:p>
    <w:p w14:paraId="18C4954E" w14:textId="77777777" w:rsidR="0068275B" w:rsidRDefault="0068275B" w:rsidP="0068275B">
      <w:pPr>
        <w:pStyle w:val="2"/>
        <w:divId w:val="266810958"/>
        <w:rPr>
          <w:b w:val="0"/>
          <w:u w:val="none"/>
        </w:rPr>
      </w:pPr>
      <w:r>
        <w:rPr>
          <w:b w:val="0"/>
          <w:u w:val="none"/>
        </w:rPr>
        <w:t>При осмотре определяют и оценивают:</w:t>
      </w:r>
    </w:p>
    <w:p w14:paraId="48A09C44" w14:textId="77777777" w:rsidR="00F93B31" w:rsidRDefault="00F93B31" w:rsidP="00F93B31">
      <w:pPr>
        <w:spacing w:after="200" w:line="276" w:lineRule="auto"/>
        <w:ind w:firstLine="0"/>
        <w:jc w:val="left"/>
        <w:divId w:val="266810958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вид прикуса;</w:t>
      </w:r>
    </w:p>
    <w:p w14:paraId="5497A8C1" w14:textId="77777777" w:rsidR="0068275B" w:rsidRDefault="0068275B" w:rsidP="0068275B">
      <w:pPr>
        <w:spacing w:after="200" w:line="276" w:lineRule="auto"/>
        <w:ind w:firstLine="0"/>
        <w:jc w:val="left"/>
        <w:divId w:val="266810958"/>
        <w:rPr>
          <w:rFonts w:eastAsia="Calibri" w:cs="Times New Roman"/>
          <w:szCs w:val="24"/>
          <w:lang w:eastAsia="ru-RU"/>
        </w:rPr>
      </w:pPr>
      <w:r w:rsidRPr="0068275B">
        <w:rPr>
          <w:rFonts w:eastAsia="Calibri" w:cs="Times New Roman"/>
          <w:szCs w:val="24"/>
          <w:lang w:eastAsia="ru-RU"/>
        </w:rPr>
        <w:t xml:space="preserve">состояние зубных рядов, обращая внимание на интенсивность кариеса (наличие пломб, степень их прилегания, </w:t>
      </w:r>
      <w:r>
        <w:rPr>
          <w:rFonts w:eastAsia="Calibri" w:cs="Times New Roman"/>
          <w:szCs w:val="24"/>
          <w:lang w:eastAsia="ru-RU"/>
        </w:rPr>
        <w:t xml:space="preserve">нависающие края пломб и отсутствие контактных пунктов между зубами, </w:t>
      </w:r>
      <w:r w:rsidRPr="0068275B">
        <w:rPr>
          <w:rFonts w:eastAsia="Calibri" w:cs="Times New Roman"/>
          <w:szCs w:val="24"/>
          <w:lang w:eastAsia="ru-RU"/>
        </w:rPr>
        <w:t xml:space="preserve">наличие дефектов твердых тканей зубов, </w:t>
      </w:r>
      <w:r>
        <w:rPr>
          <w:rFonts w:eastAsia="Calibri" w:cs="Times New Roman"/>
          <w:szCs w:val="24"/>
          <w:lang w:eastAsia="ru-RU"/>
        </w:rPr>
        <w:t xml:space="preserve">состояние искусственных коронок и глубину их погружения под десну; </w:t>
      </w:r>
      <w:r w:rsidR="0090354F">
        <w:rPr>
          <w:rFonts w:eastAsia="Calibri" w:cs="Times New Roman"/>
          <w:szCs w:val="24"/>
          <w:lang w:eastAsia="ru-RU"/>
        </w:rPr>
        <w:t>количество удаленных зубов) и клиновидные дефекты;</w:t>
      </w:r>
    </w:p>
    <w:p w14:paraId="5931DBF6" w14:textId="77777777" w:rsidR="0068275B" w:rsidRDefault="0068275B" w:rsidP="0068275B">
      <w:pPr>
        <w:spacing w:after="200" w:line="276" w:lineRule="auto"/>
        <w:ind w:firstLine="0"/>
        <w:jc w:val="left"/>
        <w:divId w:val="266810958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наличие зубного налета и камня (на</w:t>
      </w:r>
      <w:proofErr w:type="gramStart"/>
      <w:r>
        <w:rPr>
          <w:rFonts w:eastAsia="Calibri" w:cs="Times New Roman"/>
          <w:szCs w:val="24"/>
          <w:lang w:eastAsia="ru-RU"/>
        </w:rPr>
        <w:t>д-</w:t>
      </w:r>
      <w:proofErr w:type="gramEnd"/>
      <w:r>
        <w:rPr>
          <w:rFonts w:eastAsia="Calibri" w:cs="Times New Roman"/>
          <w:szCs w:val="24"/>
          <w:lang w:eastAsia="ru-RU"/>
        </w:rPr>
        <w:t xml:space="preserve"> и </w:t>
      </w:r>
      <w:proofErr w:type="spellStart"/>
      <w:r>
        <w:rPr>
          <w:rFonts w:eastAsia="Calibri" w:cs="Times New Roman"/>
          <w:szCs w:val="24"/>
          <w:lang w:eastAsia="ru-RU"/>
        </w:rPr>
        <w:t>поддесневого</w:t>
      </w:r>
      <w:proofErr w:type="spellEnd"/>
      <w:r>
        <w:rPr>
          <w:rFonts w:eastAsia="Calibri" w:cs="Times New Roman"/>
          <w:szCs w:val="24"/>
          <w:lang w:eastAsia="ru-RU"/>
        </w:rPr>
        <w:t>);</w:t>
      </w:r>
    </w:p>
    <w:p w14:paraId="68D06320" w14:textId="77777777" w:rsidR="0068275B" w:rsidRDefault="0068275B" w:rsidP="0068275B">
      <w:pPr>
        <w:spacing w:after="200" w:line="276" w:lineRule="auto"/>
        <w:ind w:firstLine="0"/>
        <w:jc w:val="left"/>
        <w:divId w:val="266810958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 xml:space="preserve">цианоз; отек десны и сглаженность вершин </w:t>
      </w:r>
      <w:proofErr w:type="spellStart"/>
      <w:r>
        <w:rPr>
          <w:rFonts w:eastAsia="Calibri" w:cs="Times New Roman"/>
          <w:szCs w:val="24"/>
          <w:lang w:eastAsia="ru-RU"/>
        </w:rPr>
        <w:t>десневых</w:t>
      </w:r>
      <w:proofErr w:type="spellEnd"/>
      <w:r>
        <w:rPr>
          <w:rFonts w:eastAsia="Calibri" w:cs="Times New Roman"/>
          <w:szCs w:val="24"/>
          <w:lang w:eastAsia="ru-RU"/>
        </w:rPr>
        <w:t xml:space="preserve"> сос</w:t>
      </w:r>
      <w:r w:rsidR="0090354F">
        <w:rPr>
          <w:rFonts w:eastAsia="Calibri" w:cs="Times New Roman"/>
          <w:szCs w:val="24"/>
          <w:lang w:eastAsia="ru-RU"/>
        </w:rPr>
        <w:t>о</w:t>
      </w:r>
      <w:r>
        <w:rPr>
          <w:rFonts w:eastAsia="Calibri" w:cs="Times New Roman"/>
          <w:szCs w:val="24"/>
          <w:lang w:eastAsia="ru-RU"/>
        </w:rPr>
        <w:t>чков; кровоточивость десны при зондировании</w:t>
      </w:r>
      <w:r w:rsidR="0090354F">
        <w:rPr>
          <w:rFonts w:eastAsia="Calibri" w:cs="Times New Roman"/>
          <w:szCs w:val="24"/>
          <w:lang w:eastAsia="ru-RU"/>
        </w:rPr>
        <w:t>;</w:t>
      </w:r>
    </w:p>
    <w:p w14:paraId="1D77BF02" w14:textId="77777777" w:rsidR="0090354F" w:rsidRDefault="0090354F" w:rsidP="0068275B">
      <w:pPr>
        <w:spacing w:after="200" w:line="276" w:lineRule="auto"/>
        <w:ind w:firstLine="0"/>
        <w:jc w:val="left"/>
        <w:divId w:val="266810958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 xml:space="preserve">наличие </w:t>
      </w:r>
      <w:proofErr w:type="spellStart"/>
      <w:r>
        <w:rPr>
          <w:rFonts w:eastAsia="Calibri" w:cs="Times New Roman"/>
          <w:szCs w:val="24"/>
          <w:lang w:eastAsia="ru-RU"/>
        </w:rPr>
        <w:t>пародонтальных</w:t>
      </w:r>
      <w:proofErr w:type="spellEnd"/>
      <w:r>
        <w:rPr>
          <w:rFonts w:eastAsia="Calibri" w:cs="Times New Roman"/>
          <w:szCs w:val="24"/>
          <w:lang w:eastAsia="ru-RU"/>
        </w:rPr>
        <w:t xml:space="preserve"> карманов, их глубину;</w:t>
      </w:r>
    </w:p>
    <w:p w14:paraId="15E77749" w14:textId="77777777" w:rsidR="0090354F" w:rsidRDefault="0090354F" w:rsidP="0068275B">
      <w:pPr>
        <w:spacing w:after="200" w:line="276" w:lineRule="auto"/>
        <w:ind w:firstLine="0"/>
        <w:jc w:val="left"/>
        <w:divId w:val="266810958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обнажение поверхностей корней зубов;</w:t>
      </w:r>
    </w:p>
    <w:p w14:paraId="6BD7F0E7" w14:textId="77777777" w:rsidR="0090354F" w:rsidRDefault="0090354F" w:rsidP="0068275B">
      <w:pPr>
        <w:spacing w:after="200" w:line="276" w:lineRule="auto"/>
        <w:ind w:firstLine="0"/>
        <w:jc w:val="left"/>
        <w:divId w:val="266810958"/>
        <w:rPr>
          <w:rFonts w:eastAsia="Calibri" w:cs="Times New Roman"/>
          <w:szCs w:val="24"/>
          <w:lang w:eastAsia="ru-RU"/>
        </w:rPr>
      </w:pPr>
      <w:r>
        <w:rPr>
          <w:rFonts w:eastAsia="Calibri" w:cs="Times New Roman"/>
          <w:szCs w:val="24"/>
          <w:lang w:eastAsia="ru-RU"/>
        </w:rPr>
        <w:t>патологическую подвижность зубов, наличие промежутков между зубами и изменение их положения в зубном ряду;</w:t>
      </w:r>
    </w:p>
    <w:p w14:paraId="5641AF66" w14:textId="77777777" w:rsidR="007530E7" w:rsidRDefault="0090354F" w:rsidP="0090354F">
      <w:pPr>
        <w:spacing w:after="200" w:line="276" w:lineRule="auto"/>
        <w:ind w:firstLine="0"/>
        <w:jc w:val="left"/>
        <w:divId w:val="266810958"/>
        <w:rPr>
          <w:rFonts w:cs="Times New Roman"/>
        </w:rPr>
      </w:pPr>
      <w:r w:rsidRPr="0090354F">
        <w:rPr>
          <w:rFonts w:eastAsia="Calibri" w:cs="Times New Roman"/>
          <w:szCs w:val="24"/>
          <w:lang w:eastAsia="ru-RU"/>
        </w:rPr>
        <w:t xml:space="preserve">состояние слизистой оболочки полости рта, ее цвет, увлажненность, </w:t>
      </w:r>
      <w:r>
        <w:rPr>
          <w:rFonts w:eastAsia="Calibri" w:cs="Times New Roman"/>
          <w:szCs w:val="24"/>
          <w:lang w:eastAsia="ru-RU"/>
        </w:rPr>
        <w:t xml:space="preserve">выраженность тяжей, уровень прикрепления уздечек верхней и нижней губы, а также языка, </w:t>
      </w:r>
      <w:r w:rsidRPr="0090354F">
        <w:rPr>
          <w:rFonts w:eastAsia="Calibri" w:cs="Times New Roman"/>
          <w:szCs w:val="24"/>
          <w:lang w:eastAsia="ru-RU"/>
        </w:rPr>
        <w:t>наличие патологических изменений</w:t>
      </w:r>
      <w:r w:rsidRPr="00B104EF">
        <w:rPr>
          <w:rFonts w:cs="Times New Roman"/>
        </w:rPr>
        <w:t xml:space="preserve"> </w:t>
      </w:r>
    </w:p>
    <w:p w14:paraId="30F2C209" w14:textId="77777777" w:rsidR="00B104EF" w:rsidRPr="0090354F" w:rsidRDefault="007530E7" w:rsidP="0090354F">
      <w:pPr>
        <w:spacing w:after="200" w:line="276" w:lineRule="auto"/>
        <w:ind w:firstLine="0"/>
        <w:jc w:val="left"/>
        <w:divId w:val="266810958"/>
        <w:rPr>
          <w:rFonts w:eastAsia="Calibri" w:cs="Times New Roman"/>
          <w:szCs w:val="24"/>
          <w:lang w:eastAsia="ru-RU"/>
        </w:rPr>
      </w:pPr>
      <w:proofErr w:type="spellStart"/>
      <w:r>
        <w:rPr>
          <w:rFonts w:cs="Times New Roman"/>
        </w:rPr>
        <w:t>парафункции</w:t>
      </w:r>
      <w:proofErr w:type="spellEnd"/>
      <w:r>
        <w:rPr>
          <w:rFonts w:cs="Times New Roman"/>
        </w:rPr>
        <w:t xml:space="preserve">: нарушение акта глотания, </w:t>
      </w:r>
      <w:proofErr w:type="spellStart"/>
      <w:r>
        <w:rPr>
          <w:rFonts w:cs="Times New Roman"/>
        </w:rPr>
        <w:t>бруксизм</w:t>
      </w:r>
      <w:proofErr w:type="spellEnd"/>
      <w:r>
        <w:rPr>
          <w:rFonts w:cs="Times New Roman"/>
        </w:rPr>
        <w:t xml:space="preserve"> </w:t>
      </w:r>
      <w:r w:rsidR="0090354F">
        <w:rPr>
          <w:rFonts w:cs="Times New Roman"/>
        </w:rPr>
        <w:t>[</w:t>
      </w:r>
      <w:r w:rsidR="00B20F81">
        <w:rPr>
          <w:rFonts w:cs="Times New Roman"/>
        </w:rPr>
        <w:t>12,14</w:t>
      </w:r>
      <w:r w:rsidR="0037752C" w:rsidRPr="00B104EF">
        <w:rPr>
          <w:rFonts w:cs="Times New Roman"/>
        </w:rPr>
        <w:t>]</w:t>
      </w:r>
      <w:r w:rsidR="00B104EF">
        <w:t>.</w:t>
      </w:r>
    </w:p>
    <w:p w14:paraId="6C0A8EE9" w14:textId="77777777" w:rsidR="00B104EF" w:rsidRPr="00B104EF" w:rsidRDefault="00B104EF" w:rsidP="00B104EF">
      <w:pPr>
        <w:pStyle w:val="aff1"/>
        <w:divId w:val="266810958"/>
      </w:pPr>
      <w:r w:rsidRPr="00B104EF">
        <w:t>Уровен</w:t>
      </w:r>
      <w:r w:rsidR="00777892">
        <w:t>ь убедительности рекомендаций</w:t>
      </w:r>
      <w:proofErr w:type="gramStart"/>
      <w:r w:rsidR="00777892">
        <w:t xml:space="preserve"> В</w:t>
      </w:r>
      <w:proofErr w:type="gramEnd"/>
      <w:r w:rsidRPr="00B104EF">
        <w:t xml:space="preserve"> (уровень</w:t>
      </w:r>
      <w:r w:rsidR="00777892">
        <w:t xml:space="preserve"> достоверности доказательств – 2</w:t>
      </w:r>
      <w:r w:rsidR="00051F38" w:rsidRPr="00B104EF">
        <w:t>)</w:t>
      </w:r>
    </w:p>
    <w:p w14:paraId="6C1970F6" w14:textId="77777777" w:rsidR="00B104EF" w:rsidRPr="001D40F8" w:rsidRDefault="00B104EF" w:rsidP="0021676E">
      <w:pPr>
        <w:pStyle w:val="aff2"/>
        <w:divId w:val="266810958"/>
      </w:pPr>
      <w:r w:rsidRPr="0021676E">
        <w:rPr>
          <w:b/>
        </w:rPr>
        <w:t>Комментарии:</w:t>
      </w:r>
      <w:r w:rsidR="0090354F">
        <w:t xml:space="preserve"> </w:t>
      </w:r>
      <w:r w:rsidR="0090354F" w:rsidRPr="0090354F">
        <w:rPr>
          <w:i w:val="0"/>
        </w:rPr>
        <w:t>местные факторы риска</w:t>
      </w:r>
      <w:r w:rsidR="00F93B31">
        <w:rPr>
          <w:i w:val="0"/>
        </w:rPr>
        <w:t xml:space="preserve"> модифицируют процесс деструкции тканей пародонта, отягощая</w:t>
      </w:r>
      <w:r w:rsidR="0090354F" w:rsidRPr="0090354F">
        <w:rPr>
          <w:i w:val="0"/>
        </w:rPr>
        <w:t xml:space="preserve"> течение пародонтита</w:t>
      </w:r>
      <w:r w:rsidR="00F93B31">
        <w:rPr>
          <w:i w:val="0"/>
        </w:rPr>
        <w:t>, и определяют индивидуальную склонность к заболеванию</w:t>
      </w:r>
      <w:r w:rsidR="0090354F" w:rsidRPr="0090354F">
        <w:rPr>
          <w:i w:val="0"/>
        </w:rPr>
        <w:t>.</w:t>
      </w:r>
    </w:p>
    <w:p w14:paraId="270F71FF" w14:textId="77777777" w:rsidR="00094ED6" w:rsidRDefault="00B46390" w:rsidP="0021676E">
      <w:pPr>
        <w:pStyle w:val="2"/>
        <w:divId w:val="266810958"/>
      </w:pPr>
      <w:bookmarkStart w:id="23" w:name="_Toc531609329"/>
      <w:r w:rsidRPr="00B46390">
        <w:t xml:space="preserve">2.3 Лабораторная </w:t>
      </w:r>
      <w:r w:rsidRPr="00B104EF">
        <w:t>диагностика</w:t>
      </w:r>
      <w:bookmarkEnd w:id="23"/>
    </w:p>
    <w:p w14:paraId="16951B61" w14:textId="77777777" w:rsidR="006376AE" w:rsidRPr="006376AE" w:rsidRDefault="006376AE" w:rsidP="006376AE">
      <w:pPr>
        <w:pStyle w:val="2"/>
        <w:ind w:left="709" w:firstLine="0"/>
        <w:divId w:val="266810958"/>
        <w:rPr>
          <w:b w:val="0"/>
          <w:u w:val="none"/>
        </w:rPr>
      </w:pPr>
      <w:r w:rsidRPr="0068275B">
        <w:rPr>
          <w:b w:val="0"/>
          <w:u w:val="none"/>
        </w:rPr>
        <w:lastRenderedPageBreak/>
        <w:t xml:space="preserve">Медицинские услуги для </w:t>
      </w:r>
      <w:proofErr w:type="spellStart"/>
      <w:r w:rsidRPr="0068275B">
        <w:rPr>
          <w:b w:val="0"/>
          <w:u w:val="none"/>
        </w:rPr>
        <w:t>физикального</w:t>
      </w:r>
      <w:proofErr w:type="spellEnd"/>
      <w:r>
        <w:rPr>
          <w:b w:val="0"/>
          <w:u w:val="none"/>
        </w:rPr>
        <w:t xml:space="preserve"> обследования представлены в соответствии с номенклатурой оказания медицинских услуг в приложении.</w:t>
      </w:r>
    </w:p>
    <w:p w14:paraId="7148269C" w14:textId="77777777" w:rsidR="00D844BD" w:rsidRPr="00D844BD" w:rsidRDefault="00D844BD" w:rsidP="00D844BD">
      <w:pPr>
        <w:pStyle w:val="afff7"/>
        <w:divId w:val="266810958"/>
      </w:pPr>
      <w:r w:rsidRPr="003E010A">
        <w:t>Для оценки предрасположенности и склонности к более тяжелому течению пародонтита, выбору местной и /или системной антибактериальной терапии рекомендуется микробиологическое (</w:t>
      </w:r>
      <w:proofErr w:type="spellStart"/>
      <w:r w:rsidRPr="003E010A">
        <w:t>культуральное</w:t>
      </w:r>
      <w:proofErr w:type="spellEnd"/>
      <w:r w:rsidRPr="003E010A">
        <w:t xml:space="preserve">) исследование материала из </w:t>
      </w:r>
      <w:proofErr w:type="spellStart"/>
      <w:r w:rsidRPr="003E010A">
        <w:t>десневых</w:t>
      </w:r>
      <w:proofErr w:type="spellEnd"/>
      <w:r w:rsidRPr="003E010A">
        <w:t xml:space="preserve"> карманов на </w:t>
      </w:r>
      <w:proofErr w:type="spellStart"/>
      <w:r w:rsidRPr="003E010A">
        <w:t>неспорообраз</w:t>
      </w:r>
      <w:r>
        <w:t>ующие</w:t>
      </w:r>
      <w:proofErr w:type="spellEnd"/>
      <w:r>
        <w:t xml:space="preserve"> анаэробные микроорганизмы</w:t>
      </w:r>
      <w:r w:rsidRPr="00B104EF">
        <w:rPr>
          <w:rFonts w:cs="Times New Roman"/>
        </w:rPr>
        <w:t xml:space="preserve"> </w:t>
      </w:r>
      <w:r>
        <w:rPr>
          <w:rFonts w:cs="Times New Roman"/>
        </w:rPr>
        <w:t>(</w:t>
      </w:r>
      <w:r>
        <w:rPr>
          <w:rFonts w:cs="Times New Roman"/>
          <w:lang w:val="en-US"/>
        </w:rPr>
        <w:t>P</w:t>
      </w:r>
      <w:r w:rsidRPr="003E010A">
        <w:rPr>
          <w:rFonts w:cs="Times New Roman"/>
        </w:rPr>
        <w:t>.</w:t>
      </w:r>
      <w:proofErr w:type="spellStart"/>
      <w:r>
        <w:rPr>
          <w:rFonts w:cs="Times New Roman"/>
          <w:lang w:val="en-US"/>
        </w:rPr>
        <w:t>gingivalis</w:t>
      </w:r>
      <w:proofErr w:type="spellEnd"/>
      <w:r w:rsidRPr="003E010A">
        <w:rPr>
          <w:rFonts w:cs="Times New Roman"/>
        </w:rPr>
        <w:t xml:space="preserve">, </w:t>
      </w:r>
      <w:r>
        <w:rPr>
          <w:rFonts w:cs="Times New Roman"/>
          <w:lang w:val="en-US"/>
        </w:rPr>
        <w:t>P</w:t>
      </w:r>
      <w:r w:rsidRPr="003E010A">
        <w:rPr>
          <w:rFonts w:cs="Times New Roman"/>
        </w:rPr>
        <w:t>.</w:t>
      </w:r>
      <w:proofErr w:type="spellStart"/>
      <w:r>
        <w:rPr>
          <w:rFonts w:cs="Times New Roman"/>
          <w:lang w:val="en-US"/>
        </w:rPr>
        <w:t>intermedia</w:t>
      </w:r>
      <w:proofErr w:type="spellEnd"/>
      <w:r w:rsidRPr="003E010A">
        <w:rPr>
          <w:rFonts w:cs="Times New Roman"/>
        </w:rPr>
        <w:t xml:space="preserve">, </w:t>
      </w:r>
      <w:r>
        <w:rPr>
          <w:rFonts w:cs="Times New Roman"/>
          <w:lang w:val="en-US"/>
        </w:rPr>
        <w:t>A</w:t>
      </w:r>
      <w:r>
        <w:rPr>
          <w:rFonts w:cs="Times New Roman"/>
        </w:rPr>
        <w:t>.</w:t>
      </w:r>
      <w:proofErr w:type="spellStart"/>
      <w:r>
        <w:rPr>
          <w:rFonts w:cs="Times New Roman"/>
          <w:lang w:val="en-US"/>
        </w:rPr>
        <w:t>actinomycetemcomitans</w:t>
      </w:r>
      <w:proofErr w:type="spellEnd"/>
      <w:r w:rsidR="00B20F81">
        <w:rPr>
          <w:rFonts w:cs="Times New Roman"/>
        </w:rPr>
        <w:t xml:space="preserve">) </w:t>
      </w:r>
      <w:r>
        <w:rPr>
          <w:rFonts w:cs="Times New Roman"/>
        </w:rPr>
        <w:t>[</w:t>
      </w:r>
      <w:r w:rsidR="00B20F81">
        <w:rPr>
          <w:rFonts w:cs="Times New Roman"/>
        </w:rPr>
        <w:t>15</w:t>
      </w:r>
      <w:r w:rsidRPr="00B104EF">
        <w:rPr>
          <w:rFonts w:cs="Times New Roman"/>
        </w:rPr>
        <w:t>]</w:t>
      </w:r>
      <w:r>
        <w:t>.</w:t>
      </w:r>
      <w:r>
        <w:rPr>
          <w:b/>
        </w:rPr>
        <w:t xml:space="preserve"> </w:t>
      </w:r>
      <w:r w:rsidRPr="00D844BD">
        <w:t xml:space="preserve">Обследование рекомендуется </w:t>
      </w:r>
      <w:r>
        <w:t>пациентам с быстропрогрессирующим течением заболевания, а также при неэффективности лечения.</w:t>
      </w:r>
    </w:p>
    <w:p w14:paraId="77FE2EB9" w14:textId="77777777" w:rsidR="00D844BD" w:rsidRPr="00B104EF" w:rsidRDefault="00D844BD" w:rsidP="00D844BD">
      <w:pPr>
        <w:pStyle w:val="aff1"/>
        <w:divId w:val="266810958"/>
      </w:pPr>
      <w:r w:rsidRPr="00B104EF">
        <w:t xml:space="preserve">Уровень убедительности рекомендаций </w:t>
      </w:r>
      <w:r>
        <w:rPr>
          <w:lang w:val="en-US"/>
        </w:rPr>
        <w:t>B</w:t>
      </w:r>
      <w:r w:rsidRPr="00B104EF">
        <w:t xml:space="preserve"> (уровень </w:t>
      </w:r>
      <w:r>
        <w:t xml:space="preserve">достоверности доказательств – </w:t>
      </w:r>
      <w:r w:rsidRPr="003E010A">
        <w:t>2</w:t>
      </w:r>
      <w:r w:rsidRPr="00B104EF">
        <w:t>)</w:t>
      </w:r>
    </w:p>
    <w:p w14:paraId="6D535961" w14:textId="77777777" w:rsidR="00D844BD" w:rsidRPr="00D844BD" w:rsidRDefault="00D844BD" w:rsidP="00D844BD">
      <w:pPr>
        <w:pStyle w:val="aff2"/>
        <w:divId w:val="266810958"/>
        <w:rPr>
          <w:i w:val="0"/>
        </w:rPr>
      </w:pPr>
      <w:r w:rsidRPr="0021676E">
        <w:rPr>
          <w:b/>
        </w:rPr>
        <w:t>Комментарии:</w:t>
      </w:r>
      <w:r w:rsidRPr="003E010A">
        <w:t xml:space="preserve"> </w:t>
      </w:r>
      <w:r w:rsidRPr="00D844BD">
        <w:rPr>
          <w:i w:val="0"/>
        </w:rPr>
        <w:t xml:space="preserve">Вероятность возникновения и активного течения заболевания </w:t>
      </w:r>
      <w:r>
        <w:rPr>
          <w:i w:val="0"/>
        </w:rPr>
        <w:t xml:space="preserve">является </w:t>
      </w:r>
      <w:r w:rsidRPr="00D844BD">
        <w:rPr>
          <w:i w:val="0"/>
        </w:rPr>
        <w:t xml:space="preserve">персистенция данных видов микроорганизмов в </w:t>
      </w:r>
      <w:proofErr w:type="spellStart"/>
      <w:r w:rsidRPr="00D844BD">
        <w:rPr>
          <w:i w:val="0"/>
        </w:rPr>
        <w:t>пародонтальном</w:t>
      </w:r>
      <w:proofErr w:type="spellEnd"/>
      <w:r w:rsidRPr="00D844BD">
        <w:rPr>
          <w:i w:val="0"/>
        </w:rPr>
        <w:t xml:space="preserve"> кармане. В норме в </w:t>
      </w:r>
      <w:proofErr w:type="spellStart"/>
      <w:r w:rsidRPr="00D844BD">
        <w:rPr>
          <w:i w:val="0"/>
        </w:rPr>
        <w:t>диагностически</w:t>
      </w:r>
      <w:proofErr w:type="spellEnd"/>
      <w:r w:rsidRPr="00D844BD">
        <w:rPr>
          <w:i w:val="0"/>
        </w:rPr>
        <w:t xml:space="preserve"> значимых концентрациях не обнаруживаются.</w:t>
      </w:r>
    </w:p>
    <w:p w14:paraId="3198C6EA" w14:textId="77777777" w:rsidR="008B7A29" w:rsidRPr="008B7A29" w:rsidRDefault="00D844BD" w:rsidP="00D844BD">
      <w:pPr>
        <w:pStyle w:val="afff7"/>
        <w:divId w:val="266810958"/>
        <w:rPr>
          <w:rFonts w:cs="Times New Roman"/>
          <w:szCs w:val="24"/>
        </w:rPr>
      </w:pPr>
      <w:r>
        <w:t xml:space="preserve">Для оценки состояния местного иммунитета рекомендуется </w:t>
      </w:r>
      <w:r w:rsidR="002250F5" w:rsidRPr="002250F5">
        <w:rPr>
          <w:rFonts w:eastAsia="Calibri" w:cs="Times New Roman"/>
          <w:szCs w:val="24"/>
          <w:lang w:eastAsia="ru-RU"/>
        </w:rPr>
        <w:t>определение секреторного иммуноглобулина</w:t>
      </w:r>
      <w:proofErr w:type="gramStart"/>
      <w:r w:rsidR="002250F5" w:rsidRPr="002250F5">
        <w:rPr>
          <w:rFonts w:eastAsia="Calibri" w:cs="Times New Roman"/>
          <w:szCs w:val="24"/>
          <w:lang w:eastAsia="ru-RU"/>
        </w:rPr>
        <w:t xml:space="preserve"> А</w:t>
      </w:r>
      <w:proofErr w:type="gramEnd"/>
      <w:r w:rsidR="008B7A29">
        <w:rPr>
          <w:rFonts w:eastAsia="Calibri" w:cs="Times New Roman"/>
          <w:szCs w:val="24"/>
          <w:lang w:eastAsia="ru-RU"/>
        </w:rPr>
        <w:t xml:space="preserve"> (</w:t>
      </w:r>
      <w:proofErr w:type="spellStart"/>
      <w:r w:rsidR="008B7A29">
        <w:rPr>
          <w:rFonts w:eastAsia="Calibri" w:cs="Times New Roman"/>
          <w:szCs w:val="24"/>
          <w:lang w:val="en-US" w:eastAsia="ru-RU"/>
        </w:rPr>
        <w:t>sIgA</w:t>
      </w:r>
      <w:proofErr w:type="spellEnd"/>
      <w:r w:rsidR="008B7A29" w:rsidRPr="008B7A29">
        <w:rPr>
          <w:rFonts w:eastAsia="Calibri" w:cs="Times New Roman"/>
          <w:szCs w:val="24"/>
          <w:lang w:eastAsia="ru-RU"/>
        </w:rPr>
        <w:t>)</w:t>
      </w:r>
      <w:r w:rsidR="002250F5" w:rsidRPr="002250F5">
        <w:rPr>
          <w:rFonts w:eastAsia="Calibri" w:cs="Times New Roman"/>
          <w:szCs w:val="24"/>
          <w:lang w:eastAsia="ru-RU"/>
        </w:rPr>
        <w:t xml:space="preserve"> в слюне</w:t>
      </w:r>
      <w:r w:rsidR="002250F5">
        <w:rPr>
          <w:rFonts w:eastAsia="Calibri" w:cs="Times New Roman"/>
          <w:szCs w:val="24"/>
          <w:lang w:eastAsia="ru-RU"/>
        </w:rPr>
        <w:t xml:space="preserve"> </w:t>
      </w:r>
      <w:r w:rsidR="00B3791E">
        <w:rPr>
          <w:rFonts w:eastAsia="Calibri" w:cs="Times New Roman"/>
          <w:szCs w:val="24"/>
          <w:lang w:eastAsia="ru-RU"/>
        </w:rPr>
        <w:t xml:space="preserve">у пациентов с частыми рецидивами пародонтита </w:t>
      </w:r>
      <w:r w:rsidR="002250F5">
        <w:rPr>
          <w:rFonts w:cs="Times New Roman"/>
        </w:rPr>
        <w:t>[</w:t>
      </w:r>
      <w:r w:rsidR="00B20F81">
        <w:rPr>
          <w:rFonts w:cs="Times New Roman"/>
        </w:rPr>
        <w:t>16</w:t>
      </w:r>
      <w:r w:rsidR="00B20F81" w:rsidRPr="00B104EF">
        <w:rPr>
          <w:rFonts w:cs="Times New Roman"/>
        </w:rPr>
        <w:t>]</w:t>
      </w:r>
      <w:r w:rsidR="002250F5">
        <w:t>.</w:t>
      </w:r>
    </w:p>
    <w:p w14:paraId="4D13CF68" w14:textId="77777777" w:rsidR="008B7A29" w:rsidRPr="00B104EF" w:rsidRDefault="008B7A29" w:rsidP="008B7A29">
      <w:pPr>
        <w:pStyle w:val="aff1"/>
        <w:divId w:val="266810958"/>
      </w:pPr>
      <w:r>
        <w:rPr>
          <w:color w:val="4E4E4E"/>
        </w:rPr>
        <w:t xml:space="preserve"> </w:t>
      </w:r>
      <w:r w:rsidRPr="00B104EF">
        <w:t xml:space="preserve">Уровень убедительности рекомендаций </w:t>
      </w:r>
      <w:r>
        <w:rPr>
          <w:lang w:val="en-US"/>
        </w:rPr>
        <w:t>B</w:t>
      </w:r>
      <w:r w:rsidRPr="00B104EF">
        <w:t xml:space="preserve"> (уровень </w:t>
      </w:r>
      <w:r>
        <w:t xml:space="preserve">достоверности доказательств – </w:t>
      </w:r>
      <w:r w:rsidRPr="003E010A">
        <w:t>2</w:t>
      </w:r>
      <w:r w:rsidRPr="00B104EF">
        <w:t>)</w:t>
      </w:r>
    </w:p>
    <w:p w14:paraId="0C089ECD" w14:textId="77777777" w:rsidR="00D844BD" w:rsidRDefault="008B7A29" w:rsidP="00AD1675">
      <w:pPr>
        <w:pStyle w:val="aff2"/>
        <w:divId w:val="266810958"/>
        <w:rPr>
          <w:rFonts w:eastAsia="Calibri"/>
          <w:i w:val="0"/>
          <w:lang w:eastAsia="ru-RU"/>
        </w:rPr>
      </w:pPr>
      <w:r w:rsidRPr="0021676E">
        <w:rPr>
          <w:b/>
        </w:rPr>
        <w:t>Комментарии:</w:t>
      </w:r>
      <w:r w:rsidRPr="003E010A">
        <w:t xml:space="preserve"> </w:t>
      </w:r>
      <w:proofErr w:type="spellStart"/>
      <w:r w:rsidRPr="008B7A29">
        <w:rPr>
          <w:rFonts w:eastAsia="Calibri"/>
          <w:i w:val="0"/>
          <w:lang w:val="en-US" w:eastAsia="ru-RU"/>
        </w:rPr>
        <w:t>sIgA</w:t>
      </w:r>
      <w:proofErr w:type="spellEnd"/>
      <w:r w:rsidRPr="008B7A29">
        <w:rPr>
          <w:i w:val="0"/>
        </w:rPr>
        <w:t xml:space="preserve"> </w:t>
      </w:r>
      <w:r w:rsidR="00AD1675">
        <w:rPr>
          <w:i w:val="0"/>
        </w:rPr>
        <w:t xml:space="preserve">действует как </w:t>
      </w:r>
      <w:proofErr w:type="spellStart"/>
      <w:r w:rsidR="00AD1675">
        <w:rPr>
          <w:i w:val="0"/>
        </w:rPr>
        <w:t>агглютинатор</w:t>
      </w:r>
      <w:proofErr w:type="spellEnd"/>
      <w:r w:rsidR="00AD1675">
        <w:rPr>
          <w:i w:val="0"/>
        </w:rPr>
        <w:t xml:space="preserve"> микроорганизмов и нейтрализатор токсинов, ингибируя связывание вирусов и бактерий с поверхностью слизистой оболочки полости рта. Норма </w:t>
      </w:r>
      <w:proofErr w:type="spellStart"/>
      <w:r w:rsidR="00AD1675" w:rsidRPr="00AD1675">
        <w:rPr>
          <w:rFonts w:eastAsia="Calibri"/>
          <w:i w:val="0"/>
          <w:lang w:val="en-US" w:eastAsia="ru-RU"/>
        </w:rPr>
        <w:t>sIgA</w:t>
      </w:r>
      <w:proofErr w:type="spellEnd"/>
      <w:r w:rsidR="00AD1675">
        <w:rPr>
          <w:rFonts w:eastAsia="Calibri"/>
          <w:i w:val="0"/>
          <w:lang w:eastAsia="ru-RU"/>
        </w:rPr>
        <w:t xml:space="preserve"> в слюне  - 40 м</w:t>
      </w:r>
      <w:r w:rsidR="009E575C">
        <w:rPr>
          <w:rFonts w:eastAsia="Calibri"/>
          <w:i w:val="0"/>
          <w:lang w:eastAsia="ru-RU"/>
        </w:rPr>
        <w:t>к</w:t>
      </w:r>
      <w:r w:rsidR="00AD1675">
        <w:rPr>
          <w:rFonts w:eastAsia="Calibri"/>
          <w:i w:val="0"/>
          <w:lang w:eastAsia="ru-RU"/>
        </w:rPr>
        <w:t>г/мл.</w:t>
      </w:r>
    </w:p>
    <w:p w14:paraId="41C0E608" w14:textId="16263313" w:rsidR="00B3791E" w:rsidRPr="00B3791E" w:rsidRDefault="00B3791E" w:rsidP="00AD1675">
      <w:pPr>
        <w:pStyle w:val="aff2"/>
        <w:divId w:val="266810958"/>
      </w:pPr>
      <w:r w:rsidRPr="00B3791E">
        <w:rPr>
          <w:rFonts w:eastAsia="Calibri"/>
          <w:i w:val="0"/>
          <w:lang w:eastAsia="ru-RU"/>
        </w:rPr>
        <w:t>Другими параметрами, на основании которых определяют вероятность возникновения</w:t>
      </w:r>
      <w:r>
        <w:rPr>
          <w:rFonts w:eastAsia="Calibri"/>
          <w:i w:val="0"/>
          <w:lang w:eastAsia="ru-RU"/>
        </w:rPr>
        <w:t xml:space="preserve"> пародонтита и его прогрессирующего течения являются ПЦР-диагностика, определение уровня про- и противовоспалительных цитокинов, а также маркеров</w:t>
      </w:r>
      <w:r w:rsidR="00FB1BC4">
        <w:rPr>
          <w:rFonts w:eastAsia="Calibri"/>
          <w:i w:val="0"/>
          <w:lang w:eastAsia="ru-RU"/>
        </w:rPr>
        <w:t xml:space="preserve"> скорости </w:t>
      </w:r>
      <w:proofErr w:type="spellStart"/>
      <w:r w:rsidR="00FB1BC4">
        <w:rPr>
          <w:rFonts w:eastAsia="Calibri"/>
          <w:i w:val="0"/>
          <w:lang w:eastAsia="ru-RU"/>
        </w:rPr>
        <w:t>ремоделирования</w:t>
      </w:r>
      <w:proofErr w:type="spellEnd"/>
      <w:r w:rsidR="00FB1BC4">
        <w:rPr>
          <w:rFonts w:eastAsia="Calibri"/>
          <w:i w:val="0"/>
          <w:lang w:eastAsia="ru-RU"/>
        </w:rPr>
        <w:t xml:space="preserve"> </w:t>
      </w:r>
      <w:r>
        <w:rPr>
          <w:rFonts w:eastAsia="Calibri"/>
          <w:i w:val="0"/>
          <w:lang w:eastAsia="ru-RU"/>
        </w:rPr>
        <w:t xml:space="preserve"> костной ткани в слюне и жидкости </w:t>
      </w:r>
      <w:proofErr w:type="spellStart"/>
      <w:r>
        <w:rPr>
          <w:rFonts w:eastAsia="Calibri"/>
          <w:i w:val="0"/>
          <w:lang w:eastAsia="ru-RU"/>
        </w:rPr>
        <w:t>пародонтальных</w:t>
      </w:r>
      <w:proofErr w:type="spellEnd"/>
      <w:r>
        <w:rPr>
          <w:rFonts w:eastAsia="Calibri"/>
          <w:i w:val="0"/>
          <w:lang w:eastAsia="ru-RU"/>
        </w:rPr>
        <w:t xml:space="preserve"> карманов. </w:t>
      </w:r>
    </w:p>
    <w:p w14:paraId="2045864B" w14:textId="77777777" w:rsidR="00F756F0" w:rsidRDefault="00B46390" w:rsidP="00B3791E">
      <w:pPr>
        <w:pStyle w:val="2"/>
        <w:divId w:val="266810958"/>
      </w:pPr>
      <w:bookmarkStart w:id="24" w:name="_Toc531609330"/>
      <w:r w:rsidRPr="00B46390">
        <w:t xml:space="preserve">2.4 </w:t>
      </w:r>
      <w:r w:rsidRPr="00B104EF">
        <w:t>Инструментальная</w:t>
      </w:r>
      <w:r w:rsidRPr="00B46390">
        <w:t xml:space="preserve"> диагностика</w:t>
      </w:r>
      <w:bookmarkEnd w:id="24"/>
    </w:p>
    <w:p w14:paraId="263DA65E" w14:textId="77777777" w:rsidR="006376AE" w:rsidRPr="006376AE" w:rsidRDefault="006376AE" w:rsidP="006376AE">
      <w:pPr>
        <w:pStyle w:val="2"/>
        <w:ind w:left="709" w:firstLine="0"/>
        <w:divId w:val="266810958"/>
        <w:rPr>
          <w:rStyle w:val="affb"/>
          <w:b w:val="0"/>
          <w:i w:val="0"/>
          <w:iCs w:val="0"/>
          <w:u w:val="none"/>
        </w:rPr>
      </w:pPr>
      <w:r w:rsidRPr="0068275B">
        <w:rPr>
          <w:b w:val="0"/>
          <w:u w:val="none"/>
        </w:rPr>
        <w:t xml:space="preserve">Медицинские услуги для </w:t>
      </w:r>
      <w:proofErr w:type="spellStart"/>
      <w:r w:rsidRPr="0068275B">
        <w:rPr>
          <w:b w:val="0"/>
          <w:u w:val="none"/>
        </w:rPr>
        <w:t>физикального</w:t>
      </w:r>
      <w:proofErr w:type="spellEnd"/>
      <w:r>
        <w:rPr>
          <w:b w:val="0"/>
          <w:u w:val="none"/>
        </w:rPr>
        <w:t xml:space="preserve"> обследования представлены в соответствии с номенклатурой оказания медицинских услуг.</w:t>
      </w:r>
    </w:p>
    <w:p w14:paraId="262423B1" w14:textId="253372AD" w:rsidR="00030977" w:rsidRDefault="00030977" w:rsidP="00030977">
      <w:pPr>
        <w:pStyle w:val="afff7"/>
        <w:divId w:val="266810958"/>
        <w:rPr>
          <w:b/>
        </w:rPr>
      </w:pPr>
      <w:r>
        <w:lastRenderedPageBreak/>
        <w:t xml:space="preserve">Для уточнения диагноза рекомендуется </w:t>
      </w:r>
      <w:r w:rsidRPr="00FD7FDC">
        <w:rPr>
          <w:rFonts w:eastAsia="Calibri" w:cs="Times New Roman"/>
          <w:szCs w:val="24"/>
          <w:lang w:eastAsia="ru-RU"/>
        </w:rPr>
        <w:t xml:space="preserve">исследование </w:t>
      </w:r>
      <w:proofErr w:type="spellStart"/>
      <w:r w:rsidR="00FB1BC4">
        <w:rPr>
          <w:rFonts w:eastAsia="Calibri" w:cs="Times New Roman"/>
          <w:szCs w:val="24"/>
          <w:lang w:eastAsia="ru-RU"/>
        </w:rPr>
        <w:t>пародонтальных</w:t>
      </w:r>
      <w:proofErr w:type="spellEnd"/>
      <w:r w:rsidRPr="00FD7FDC">
        <w:rPr>
          <w:rFonts w:eastAsia="Calibri" w:cs="Times New Roman"/>
          <w:szCs w:val="24"/>
          <w:lang w:eastAsia="ru-RU"/>
        </w:rPr>
        <w:t xml:space="preserve"> карманов с помощью </w:t>
      </w:r>
      <w:proofErr w:type="spellStart"/>
      <w:r w:rsidRPr="00FD7FDC">
        <w:rPr>
          <w:rFonts w:eastAsia="Calibri" w:cs="Times New Roman"/>
          <w:szCs w:val="24"/>
          <w:lang w:eastAsia="ru-RU"/>
        </w:rPr>
        <w:t>пародонтологического</w:t>
      </w:r>
      <w:proofErr w:type="spellEnd"/>
      <w:r w:rsidRPr="00FD7FDC">
        <w:rPr>
          <w:rFonts w:eastAsia="Calibri" w:cs="Times New Roman"/>
          <w:szCs w:val="24"/>
          <w:lang w:eastAsia="ru-RU"/>
        </w:rPr>
        <w:t xml:space="preserve"> зонда</w:t>
      </w:r>
      <w:r w:rsidR="00091D59">
        <w:rPr>
          <w:rFonts w:eastAsia="Calibri" w:cs="Times New Roman"/>
          <w:szCs w:val="24"/>
          <w:lang w:eastAsia="ru-RU"/>
        </w:rPr>
        <w:t xml:space="preserve"> и/или </w:t>
      </w:r>
      <w:r w:rsidR="00091D59" w:rsidRPr="00091D59">
        <w:rPr>
          <w:rFonts w:eastAsia="Calibri" w:cs="Times New Roman"/>
          <w:szCs w:val="24"/>
          <w:lang w:eastAsia="ru-RU"/>
        </w:rPr>
        <w:t>с использованием электронных зондирующих устройств</w:t>
      </w:r>
      <w:r>
        <w:rPr>
          <w:rFonts w:eastAsia="Calibri" w:cs="Times New Roman"/>
          <w:szCs w:val="24"/>
          <w:lang w:eastAsia="ru-RU"/>
        </w:rPr>
        <w:t xml:space="preserve">. Оценивается кровоточивость десны, потеря </w:t>
      </w:r>
      <w:r w:rsidR="00FB1BC4">
        <w:rPr>
          <w:rFonts w:eastAsia="Calibri" w:cs="Times New Roman"/>
          <w:szCs w:val="24"/>
          <w:lang w:eastAsia="ru-RU"/>
        </w:rPr>
        <w:t>клинического</w:t>
      </w:r>
      <w:r>
        <w:rPr>
          <w:rFonts w:eastAsia="Calibri" w:cs="Times New Roman"/>
          <w:szCs w:val="24"/>
          <w:lang w:eastAsia="ru-RU"/>
        </w:rPr>
        <w:t xml:space="preserve"> прикрепления, глубина </w:t>
      </w:r>
      <w:proofErr w:type="spellStart"/>
      <w:r>
        <w:rPr>
          <w:rFonts w:eastAsia="Calibri" w:cs="Times New Roman"/>
          <w:szCs w:val="24"/>
          <w:lang w:eastAsia="ru-RU"/>
        </w:rPr>
        <w:t>пародонтального</w:t>
      </w:r>
      <w:proofErr w:type="spellEnd"/>
      <w:r>
        <w:rPr>
          <w:rFonts w:eastAsia="Calibri" w:cs="Times New Roman"/>
          <w:szCs w:val="24"/>
          <w:lang w:eastAsia="ru-RU"/>
        </w:rPr>
        <w:t xml:space="preserve"> кармана, обнажение поверх</w:t>
      </w:r>
      <w:r w:rsidR="00EC6FDC">
        <w:rPr>
          <w:rFonts w:eastAsia="Calibri" w:cs="Times New Roman"/>
          <w:szCs w:val="24"/>
          <w:lang w:eastAsia="ru-RU"/>
        </w:rPr>
        <w:t>ности корня и</w:t>
      </w:r>
      <w:r w:rsidR="00FB1BC4">
        <w:rPr>
          <w:rFonts w:eastAsia="Calibri" w:cs="Times New Roman"/>
          <w:szCs w:val="24"/>
          <w:lang w:eastAsia="ru-RU"/>
        </w:rPr>
        <w:t>ли</w:t>
      </w:r>
      <w:r>
        <w:rPr>
          <w:rFonts w:eastAsia="Calibri" w:cs="Times New Roman"/>
          <w:szCs w:val="24"/>
          <w:lang w:eastAsia="ru-RU"/>
        </w:rPr>
        <w:t xml:space="preserve"> </w:t>
      </w:r>
      <w:r w:rsidR="00EC6FDC">
        <w:rPr>
          <w:rFonts w:eastAsia="Calibri" w:cs="Times New Roman"/>
          <w:szCs w:val="24"/>
          <w:lang w:eastAsia="ru-RU"/>
        </w:rPr>
        <w:t xml:space="preserve">рецессия десны, </w:t>
      </w:r>
      <w:r>
        <w:rPr>
          <w:rFonts w:eastAsia="Calibri" w:cs="Times New Roman"/>
          <w:szCs w:val="24"/>
          <w:lang w:eastAsia="ru-RU"/>
        </w:rPr>
        <w:t>характер экссудата</w:t>
      </w:r>
      <w:r w:rsidR="00A31954">
        <w:rPr>
          <w:rFonts w:eastAsia="Calibri" w:cs="Times New Roman"/>
          <w:szCs w:val="24"/>
          <w:lang w:eastAsia="ru-RU"/>
        </w:rPr>
        <w:t>, подвижность зубов</w:t>
      </w:r>
      <w:r>
        <w:t xml:space="preserve"> </w:t>
      </w:r>
      <w:r>
        <w:rPr>
          <w:rFonts w:cs="Times New Roman"/>
        </w:rPr>
        <w:t>[</w:t>
      </w:r>
      <w:r w:rsidR="00B20F81">
        <w:rPr>
          <w:rFonts w:cs="Times New Roman"/>
        </w:rPr>
        <w:t>14</w:t>
      </w:r>
      <w:r w:rsidRPr="00B104EF">
        <w:rPr>
          <w:rFonts w:cs="Times New Roman"/>
        </w:rPr>
        <w:t>]</w:t>
      </w:r>
      <w:r>
        <w:t>.</w:t>
      </w:r>
    </w:p>
    <w:p w14:paraId="5379F1F9" w14:textId="77777777" w:rsidR="00030977" w:rsidRPr="00B104EF" w:rsidRDefault="00030977" w:rsidP="00030977">
      <w:pPr>
        <w:pStyle w:val="aff1"/>
        <w:divId w:val="266810958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>
        <w:t>В</w:t>
      </w:r>
      <w:proofErr w:type="gramEnd"/>
      <w:r w:rsidRPr="00B104EF">
        <w:t xml:space="preserve"> (уровень </w:t>
      </w:r>
      <w:r>
        <w:t>достоверности доказательств – 2</w:t>
      </w:r>
      <w:r w:rsidRPr="00B104EF">
        <w:t>)</w:t>
      </w:r>
    </w:p>
    <w:p w14:paraId="0844D1E6" w14:textId="15D53A24" w:rsidR="00030977" w:rsidRPr="00030977" w:rsidRDefault="00030977" w:rsidP="00030977">
      <w:pPr>
        <w:pStyle w:val="aff2"/>
        <w:divId w:val="266810958"/>
        <w:rPr>
          <w:i w:val="0"/>
        </w:rPr>
      </w:pPr>
      <w:r w:rsidRPr="0021676E">
        <w:rPr>
          <w:b/>
        </w:rPr>
        <w:t>Комментарии:</w:t>
      </w:r>
      <w:r>
        <w:t xml:space="preserve"> </w:t>
      </w:r>
      <w:r w:rsidRPr="00030977">
        <w:rPr>
          <w:i w:val="0"/>
        </w:rPr>
        <w:t xml:space="preserve">для постановки предварительного диагноза проводится исследование </w:t>
      </w:r>
      <w:proofErr w:type="spellStart"/>
      <w:r w:rsidRPr="00030977">
        <w:rPr>
          <w:i w:val="0"/>
        </w:rPr>
        <w:t>пародонтального</w:t>
      </w:r>
      <w:proofErr w:type="spellEnd"/>
      <w:r w:rsidRPr="00030977">
        <w:rPr>
          <w:i w:val="0"/>
        </w:rPr>
        <w:t xml:space="preserve"> кармана</w:t>
      </w:r>
      <w:r w:rsidR="00B90263">
        <w:rPr>
          <w:i w:val="0"/>
        </w:rPr>
        <w:t xml:space="preserve"> по ВОЗ</w:t>
      </w:r>
      <w:r w:rsidRPr="00030977">
        <w:rPr>
          <w:i w:val="0"/>
        </w:rPr>
        <w:t xml:space="preserve">. Погружение </w:t>
      </w:r>
      <w:proofErr w:type="spellStart"/>
      <w:r w:rsidRPr="00030977">
        <w:rPr>
          <w:i w:val="0"/>
        </w:rPr>
        <w:t>пародонтального</w:t>
      </w:r>
      <w:proofErr w:type="spellEnd"/>
      <w:r w:rsidRPr="00030977">
        <w:rPr>
          <w:i w:val="0"/>
        </w:rPr>
        <w:t xml:space="preserve"> зонда при вертикальном зондировании на глубину </w:t>
      </w:r>
      <w:r w:rsidR="00A31954">
        <w:rPr>
          <w:i w:val="0"/>
        </w:rPr>
        <w:t xml:space="preserve">более </w:t>
      </w:r>
      <w:r w:rsidRPr="00030977">
        <w:rPr>
          <w:i w:val="0"/>
        </w:rPr>
        <w:t xml:space="preserve">3 мм при потере </w:t>
      </w:r>
      <w:r w:rsidR="00A31954">
        <w:rPr>
          <w:i w:val="0"/>
        </w:rPr>
        <w:t xml:space="preserve">клинического </w:t>
      </w:r>
      <w:r w:rsidRPr="00030977">
        <w:rPr>
          <w:i w:val="0"/>
        </w:rPr>
        <w:t xml:space="preserve"> прикрепления, а также наличие кровоточивости</w:t>
      </w:r>
      <w:r w:rsidR="00091D59">
        <w:rPr>
          <w:i w:val="0"/>
        </w:rPr>
        <w:t>, гнойного экссудата</w:t>
      </w:r>
      <w:r w:rsidRPr="00030977">
        <w:rPr>
          <w:i w:val="0"/>
        </w:rPr>
        <w:t xml:space="preserve"> свидетельствует о воспалительной деструкции альвеолярной кости.</w:t>
      </w:r>
    </w:p>
    <w:p w14:paraId="5335225F" w14:textId="7D543170" w:rsidR="00030977" w:rsidRPr="00B90263" w:rsidRDefault="00030977" w:rsidP="00094ED6">
      <w:pPr>
        <w:pStyle w:val="afff7"/>
        <w:divId w:val="266810958"/>
      </w:pPr>
      <w:r w:rsidRPr="00030977">
        <w:t xml:space="preserve">Для оценки </w:t>
      </w:r>
      <w:r w:rsidR="00A31954">
        <w:t>степени резорбции</w:t>
      </w:r>
      <w:r w:rsidRPr="00030977">
        <w:t xml:space="preserve"> </w:t>
      </w:r>
      <w:r w:rsidR="00A31954">
        <w:t>альвеолярной кости</w:t>
      </w:r>
      <w:r w:rsidRPr="00030977">
        <w:t xml:space="preserve"> </w:t>
      </w:r>
      <w:r>
        <w:t xml:space="preserve">рекомендуется определение </w:t>
      </w:r>
      <w:r w:rsidRPr="00030977">
        <w:rPr>
          <w:rFonts w:eastAsia="Calibri" w:cs="Times New Roman"/>
          <w:szCs w:val="24"/>
          <w:lang w:eastAsia="ru-RU"/>
        </w:rPr>
        <w:t>степени патологической подвижности зубов</w:t>
      </w:r>
      <w:r w:rsidR="00091D59" w:rsidRPr="00091D59">
        <w:rPr>
          <w:rFonts w:eastAsia="Calibri" w:cs="Times New Roman"/>
          <w:szCs w:val="24"/>
          <w:lang w:eastAsia="ru-RU"/>
        </w:rPr>
        <w:t xml:space="preserve"> </w:t>
      </w:r>
      <w:r w:rsidR="00091D59" w:rsidRPr="00FD7FDC">
        <w:rPr>
          <w:rFonts w:eastAsia="Calibri" w:cs="Times New Roman"/>
          <w:szCs w:val="24"/>
          <w:lang w:eastAsia="ru-RU"/>
        </w:rPr>
        <w:t>с помощью п</w:t>
      </w:r>
      <w:r w:rsidR="00091D59">
        <w:rPr>
          <w:rFonts w:eastAsia="Calibri" w:cs="Times New Roman"/>
          <w:szCs w:val="24"/>
          <w:lang w:eastAsia="ru-RU"/>
        </w:rPr>
        <w:t xml:space="preserve">инцета и/или </w:t>
      </w:r>
      <w:r w:rsidR="00091D59" w:rsidRPr="00091D59">
        <w:rPr>
          <w:rFonts w:eastAsia="Calibri" w:cs="Times New Roman"/>
          <w:szCs w:val="24"/>
          <w:lang w:eastAsia="ru-RU"/>
        </w:rPr>
        <w:t>с использованием электронных устройств</w:t>
      </w:r>
      <w:r w:rsidR="00091D59">
        <w:rPr>
          <w:rFonts w:eastAsia="Calibri" w:cs="Times New Roman"/>
          <w:szCs w:val="24"/>
          <w:lang w:eastAsia="ru-RU"/>
        </w:rPr>
        <w:t>.</w:t>
      </w:r>
    </w:p>
    <w:p w14:paraId="38746ABB" w14:textId="77777777" w:rsidR="00B90263" w:rsidRPr="00B104EF" w:rsidRDefault="00B90263" w:rsidP="00B90263">
      <w:pPr>
        <w:pStyle w:val="aff1"/>
        <w:divId w:val="266810958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>
        <w:t>В</w:t>
      </w:r>
      <w:proofErr w:type="gramEnd"/>
      <w:r w:rsidRPr="00B104EF">
        <w:t xml:space="preserve"> (уровень </w:t>
      </w:r>
      <w:r>
        <w:t>достоверности доказательств – 2</w:t>
      </w:r>
      <w:r w:rsidRPr="00B104EF">
        <w:t>)</w:t>
      </w:r>
    </w:p>
    <w:p w14:paraId="519372F3" w14:textId="77777777" w:rsidR="00FB3CB9" w:rsidRDefault="00B90263" w:rsidP="00FB3CB9">
      <w:pPr>
        <w:pStyle w:val="afff7"/>
        <w:ind w:firstLine="0"/>
        <w:divId w:val="266810958"/>
        <w:rPr>
          <w:rFonts w:eastAsia="Arial Unicode MS" w:cs="Times New Roman"/>
          <w:szCs w:val="24"/>
          <w:u w:color="000000"/>
        </w:rPr>
      </w:pPr>
      <w:r w:rsidRPr="0021676E">
        <w:rPr>
          <w:b/>
        </w:rPr>
        <w:t>Комментарии:</w:t>
      </w:r>
      <w:r>
        <w:rPr>
          <w:b/>
        </w:rPr>
        <w:t xml:space="preserve"> </w:t>
      </w:r>
      <w:r w:rsidRPr="00EC6FDC">
        <w:t>появление патологической подвижности свидетельствует о разрушении опорного аппарата зуба.</w:t>
      </w:r>
      <w:r>
        <w:t xml:space="preserve"> </w:t>
      </w:r>
      <w:r w:rsidRPr="00957320">
        <w:rPr>
          <w:rFonts w:eastAsia="Arial Unicode MS" w:cs="Times New Roman"/>
          <w:szCs w:val="24"/>
          <w:u w:color="000000"/>
        </w:rPr>
        <w:t xml:space="preserve">Наиболее распространенной, при оценке подвижности зубов, является классификация </w:t>
      </w:r>
      <w:r>
        <w:rPr>
          <w:rFonts w:eastAsia="Arial Unicode MS" w:cs="Times New Roman"/>
          <w:szCs w:val="24"/>
          <w:u w:color="000000"/>
          <w:lang w:val="en-US"/>
        </w:rPr>
        <w:t>Miller</w:t>
      </w:r>
      <w:r w:rsidRPr="00957320">
        <w:rPr>
          <w:rFonts w:eastAsia="Arial Unicode MS" w:cs="Times New Roman"/>
          <w:szCs w:val="24"/>
          <w:u w:color="000000"/>
        </w:rPr>
        <w:t xml:space="preserve"> </w:t>
      </w:r>
      <w:r>
        <w:rPr>
          <w:rFonts w:eastAsia="Arial Unicode MS" w:cs="Times New Roman"/>
          <w:szCs w:val="24"/>
          <w:u w:color="000000"/>
          <w:lang w:val="en-US"/>
        </w:rPr>
        <w:t>S</w:t>
      </w:r>
      <w:r w:rsidRPr="00957320">
        <w:rPr>
          <w:rFonts w:eastAsia="Arial Unicode MS" w:cs="Times New Roman"/>
          <w:szCs w:val="24"/>
          <w:u w:color="000000"/>
        </w:rPr>
        <w:t>.</w:t>
      </w:r>
      <w:r>
        <w:rPr>
          <w:rFonts w:eastAsia="Arial Unicode MS" w:cs="Times New Roman"/>
          <w:szCs w:val="24"/>
          <w:u w:color="000000"/>
          <w:lang w:val="en-US"/>
        </w:rPr>
        <w:t>C</w:t>
      </w:r>
      <w:r w:rsidRPr="00957320">
        <w:rPr>
          <w:rFonts w:eastAsia="Arial Unicode MS" w:cs="Times New Roman"/>
          <w:szCs w:val="24"/>
          <w:u w:color="000000"/>
        </w:rPr>
        <w:t xml:space="preserve">. (1938) в модификации </w:t>
      </w:r>
      <w:proofErr w:type="spellStart"/>
      <w:r>
        <w:rPr>
          <w:rFonts w:eastAsia="Arial Unicode MS" w:cs="Times New Roman"/>
          <w:szCs w:val="24"/>
          <w:u w:color="000000"/>
          <w:lang w:val="en-US"/>
        </w:rPr>
        <w:t>Fleszar</w:t>
      </w:r>
      <w:proofErr w:type="spellEnd"/>
      <w:r w:rsidRPr="00957320">
        <w:rPr>
          <w:rFonts w:eastAsia="Arial Unicode MS" w:cs="Times New Roman"/>
          <w:szCs w:val="24"/>
          <w:u w:color="000000"/>
        </w:rPr>
        <w:t xml:space="preserve"> </w:t>
      </w:r>
      <w:r>
        <w:rPr>
          <w:rFonts w:eastAsia="Arial Unicode MS" w:cs="Times New Roman"/>
          <w:szCs w:val="24"/>
          <w:u w:color="000000"/>
          <w:lang w:val="en-US"/>
        </w:rPr>
        <w:t>T</w:t>
      </w:r>
      <w:r w:rsidRPr="00957320">
        <w:rPr>
          <w:rFonts w:eastAsia="Arial Unicode MS" w:cs="Times New Roman"/>
          <w:szCs w:val="24"/>
          <w:u w:color="000000"/>
        </w:rPr>
        <w:t>.</w:t>
      </w:r>
      <w:r>
        <w:rPr>
          <w:rFonts w:eastAsia="Arial Unicode MS" w:cs="Times New Roman"/>
          <w:szCs w:val="24"/>
          <w:u w:color="000000"/>
          <w:lang w:val="en-US"/>
        </w:rPr>
        <w:t>J</w:t>
      </w:r>
      <w:r w:rsidRPr="00957320">
        <w:rPr>
          <w:rFonts w:eastAsia="Arial Unicode MS" w:cs="Times New Roman"/>
          <w:szCs w:val="24"/>
          <w:u w:color="000000"/>
        </w:rPr>
        <w:t>. (1980).</w:t>
      </w:r>
      <w:r w:rsidR="00FB3CB9" w:rsidRPr="00FB3CB9">
        <w:rPr>
          <w:rFonts w:eastAsia="Arial Unicode MS" w:cs="Times New Roman"/>
          <w:szCs w:val="24"/>
          <w:u w:color="000000"/>
        </w:rPr>
        <w:t xml:space="preserve"> </w:t>
      </w:r>
    </w:p>
    <w:p w14:paraId="074BD1D7" w14:textId="31CE4756" w:rsidR="00FB3CB9" w:rsidRPr="00FB3CB9" w:rsidRDefault="00FB3CB9" w:rsidP="00FB3CB9">
      <w:pPr>
        <w:pStyle w:val="afff7"/>
        <w:numPr>
          <w:ilvl w:val="0"/>
          <w:numId w:val="0"/>
        </w:numPr>
        <w:ind w:left="709"/>
        <w:divId w:val="266810958"/>
        <w:rPr>
          <w:rFonts w:eastAsia="Arial Unicode MS" w:cs="Times New Roman"/>
          <w:szCs w:val="24"/>
          <w:u w:color="000000"/>
        </w:rPr>
      </w:pPr>
      <w:r w:rsidRPr="00FB3CB9">
        <w:rPr>
          <w:rFonts w:eastAsia="Arial Unicode MS" w:cs="Times New Roman"/>
          <w:szCs w:val="24"/>
          <w:u w:color="000000"/>
        </w:rPr>
        <w:t xml:space="preserve">Оценка подвижности зубов по шкале Миллера в модификации </w:t>
      </w:r>
      <w:proofErr w:type="spellStart"/>
      <w:r w:rsidRPr="00FB3CB9">
        <w:rPr>
          <w:rFonts w:eastAsia="Arial Unicode MS" w:cs="Times New Roman"/>
          <w:szCs w:val="24"/>
          <w:u w:color="000000"/>
        </w:rPr>
        <w:t>Флезара</w:t>
      </w:r>
      <w:proofErr w:type="spellEnd"/>
      <w:r w:rsidRPr="00FB3CB9">
        <w:rPr>
          <w:rFonts w:eastAsia="Arial Unicode MS" w:cs="Times New Roman"/>
          <w:szCs w:val="24"/>
          <w:u w:color="000000"/>
        </w:rPr>
        <w:t>.</w:t>
      </w:r>
    </w:p>
    <w:p w14:paraId="02BDE759" w14:textId="77777777" w:rsidR="00FB3CB9" w:rsidRPr="00FB3CB9" w:rsidRDefault="00FB3CB9" w:rsidP="00FB3CB9">
      <w:pPr>
        <w:pStyle w:val="afff7"/>
        <w:numPr>
          <w:ilvl w:val="0"/>
          <w:numId w:val="0"/>
        </w:numPr>
        <w:ind w:left="709"/>
        <w:divId w:val="266810958"/>
        <w:rPr>
          <w:rFonts w:eastAsia="Arial Unicode MS" w:cs="Times New Roman"/>
          <w:szCs w:val="24"/>
          <w:u w:color="000000"/>
        </w:rPr>
      </w:pPr>
      <w:r w:rsidRPr="00FB3CB9">
        <w:rPr>
          <w:rFonts w:eastAsia="Arial Unicode MS" w:cs="Times New Roman"/>
          <w:szCs w:val="24"/>
          <w:u w:color="000000"/>
        </w:rPr>
        <w:t>0 - устойчивый зуб, имеется только физиологическая подвижность;</w:t>
      </w:r>
    </w:p>
    <w:p w14:paraId="4A60E453" w14:textId="215570B8" w:rsidR="00FB3CB9" w:rsidRPr="00FB3CB9" w:rsidRDefault="00FB3CB9" w:rsidP="00FB3CB9">
      <w:pPr>
        <w:pStyle w:val="afff7"/>
        <w:numPr>
          <w:ilvl w:val="0"/>
          <w:numId w:val="0"/>
        </w:numPr>
        <w:ind w:left="709"/>
        <w:divId w:val="266810958"/>
        <w:rPr>
          <w:rFonts w:eastAsia="Arial Unicode MS" w:cs="Times New Roman"/>
          <w:szCs w:val="24"/>
          <w:u w:color="000000"/>
        </w:rPr>
      </w:pPr>
      <w:proofErr w:type="gramStart"/>
      <w:r>
        <w:rPr>
          <w:rFonts w:eastAsia="Arial Unicode MS" w:cs="Times New Roman"/>
          <w:szCs w:val="24"/>
          <w:u w:color="000000"/>
          <w:lang w:val="en-US"/>
        </w:rPr>
        <w:t>I</w:t>
      </w:r>
      <w:r>
        <w:rPr>
          <w:rFonts w:eastAsia="Arial Unicode MS" w:cs="Times New Roman"/>
          <w:szCs w:val="24"/>
          <w:u w:color="000000"/>
        </w:rPr>
        <w:t xml:space="preserve"> степень.</w:t>
      </w:r>
      <w:proofErr w:type="gramEnd"/>
      <w:r>
        <w:rPr>
          <w:rFonts w:eastAsia="Arial Unicode MS" w:cs="Times New Roman"/>
          <w:szCs w:val="24"/>
          <w:u w:color="000000"/>
        </w:rPr>
        <w:t xml:space="preserve"> Подвижность</w:t>
      </w:r>
      <w:r w:rsidRPr="00FB3CB9">
        <w:rPr>
          <w:rFonts w:eastAsia="Arial Unicode MS" w:cs="Times New Roman"/>
          <w:szCs w:val="24"/>
          <w:u w:color="000000"/>
        </w:rPr>
        <w:t xml:space="preserve"> зуба </w:t>
      </w:r>
      <w:r>
        <w:rPr>
          <w:rFonts w:eastAsia="Arial Unicode MS" w:cs="Times New Roman"/>
          <w:szCs w:val="24"/>
          <w:u w:color="000000"/>
        </w:rPr>
        <w:t xml:space="preserve">в </w:t>
      </w:r>
      <w:proofErr w:type="spellStart"/>
      <w:r>
        <w:rPr>
          <w:rFonts w:eastAsia="Arial Unicode MS" w:cs="Times New Roman"/>
          <w:szCs w:val="24"/>
          <w:u w:color="000000"/>
        </w:rPr>
        <w:t>вестибуло</w:t>
      </w:r>
      <w:proofErr w:type="spellEnd"/>
      <w:r>
        <w:rPr>
          <w:rFonts w:eastAsia="Arial Unicode MS" w:cs="Times New Roman"/>
          <w:szCs w:val="24"/>
          <w:u w:color="000000"/>
        </w:rPr>
        <w:t xml:space="preserve">-оральном направлении </w:t>
      </w:r>
      <w:r w:rsidRPr="00FB3CB9">
        <w:rPr>
          <w:rFonts w:eastAsia="Arial Unicode MS" w:cs="Times New Roman"/>
          <w:szCs w:val="24"/>
          <w:u w:color="000000"/>
        </w:rPr>
        <w:t xml:space="preserve"> не превышает 1 мм</w:t>
      </w:r>
      <w:r>
        <w:rPr>
          <w:rFonts w:eastAsia="Arial Unicode MS" w:cs="Times New Roman"/>
          <w:szCs w:val="24"/>
          <w:u w:color="000000"/>
        </w:rPr>
        <w:t xml:space="preserve">, </w:t>
      </w:r>
      <w:r w:rsidRPr="00FB3CB9">
        <w:rPr>
          <w:rFonts w:eastAsia="Arial Unicode MS" w:cs="Times New Roman"/>
          <w:szCs w:val="24"/>
          <w:u w:color="000000"/>
        </w:rPr>
        <w:t>функция не нарушена;</w:t>
      </w:r>
    </w:p>
    <w:p w14:paraId="02241754" w14:textId="69DD34F5" w:rsidR="00FB3CB9" w:rsidRPr="00FB3CB9" w:rsidRDefault="00FB3CB9" w:rsidP="00FB3CB9">
      <w:pPr>
        <w:pStyle w:val="afff7"/>
        <w:numPr>
          <w:ilvl w:val="0"/>
          <w:numId w:val="0"/>
        </w:numPr>
        <w:ind w:left="709"/>
        <w:divId w:val="266810958"/>
        <w:rPr>
          <w:rFonts w:eastAsia="Arial Unicode MS" w:cs="Times New Roman"/>
          <w:szCs w:val="24"/>
          <w:u w:color="000000"/>
        </w:rPr>
      </w:pPr>
      <w:proofErr w:type="gramStart"/>
      <w:r>
        <w:rPr>
          <w:rFonts w:eastAsia="Arial Unicode MS" w:cs="Times New Roman"/>
          <w:szCs w:val="24"/>
          <w:u w:color="000000"/>
          <w:lang w:val="en-US"/>
        </w:rPr>
        <w:t>II</w:t>
      </w:r>
      <w:r>
        <w:rPr>
          <w:rFonts w:eastAsia="Arial Unicode MS" w:cs="Times New Roman"/>
          <w:szCs w:val="24"/>
          <w:u w:color="000000"/>
        </w:rPr>
        <w:t xml:space="preserve"> степень.</w:t>
      </w:r>
      <w:proofErr w:type="gramEnd"/>
      <w:r>
        <w:rPr>
          <w:rFonts w:eastAsia="Arial Unicode MS" w:cs="Times New Roman"/>
          <w:szCs w:val="24"/>
          <w:u w:color="000000"/>
        </w:rPr>
        <w:t xml:space="preserve"> П</w:t>
      </w:r>
      <w:r w:rsidRPr="00FB3CB9">
        <w:rPr>
          <w:rFonts w:eastAsia="Arial Unicode MS" w:cs="Times New Roman"/>
          <w:szCs w:val="24"/>
          <w:u w:color="000000"/>
        </w:rPr>
        <w:t xml:space="preserve">одвижность зуба в </w:t>
      </w:r>
      <w:proofErr w:type="spellStart"/>
      <w:r w:rsidRPr="00FB3CB9">
        <w:rPr>
          <w:rFonts w:eastAsia="Arial Unicode MS" w:cs="Times New Roman"/>
          <w:szCs w:val="24"/>
          <w:u w:color="000000"/>
        </w:rPr>
        <w:t>вестибуло</w:t>
      </w:r>
      <w:proofErr w:type="spellEnd"/>
      <w:r w:rsidRPr="00FB3CB9">
        <w:rPr>
          <w:rFonts w:eastAsia="Arial Unicode MS" w:cs="Times New Roman"/>
          <w:szCs w:val="24"/>
          <w:u w:color="000000"/>
        </w:rPr>
        <w:t xml:space="preserve">-оральном направлении  </w:t>
      </w:r>
      <w:r>
        <w:rPr>
          <w:rFonts w:eastAsia="Arial Unicode MS" w:cs="Times New Roman"/>
          <w:szCs w:val="24"/>
          <w:u w:color="000000"/>
        </w:rPr>
        <w:t xml:space="preserve">более 1 мм, </w:t>
      </w:r>
      <w:bookmarkStart w:id="25" w:name="_Hlk179134698"/>
      <w:r>
        <w:rPr>
          <w:rFonts w:eastAsia="Arial Unicode MS" w:cs="Times New Roman"/>
          <w:szCs w:val="24"/>
          <w:u w:color="000000"/>
        </w:rPr>
        <w:t>функция не нарушена</w:t>
      </w:r>
      <w:bookmarkEnd w:id="25"/>
      <w:r>
        <w:rPr>
          <w:rFonts w:eastAsia="Arial Unicode MS" w:cs="Times New Roman"/>
          <w:szCs w:val="24"/>
          <w:u w:color="000000"/>
        </w:rPr>
        <w:t>;</w:t>
      </w:r>
      <w:r w:rsidRPr="00FB3CB9">
        <w:rPr>
          <w:rFonts w:eastAsia="Arial Unicode MS" w:cs="Times New Roman"/>
          <w:szCs w:val="24"/>
          <w:u w:color="000000"/>
        </w:rPr>
        <w:t xml:space="preserve"> </w:t>
      </w:r>
    </w:p>
    <w:p w14:paraId="652F6811" w14:textId="351AD478" w:rsidR="00B90263" w:rsidRDefault="00FB3CB9" w:rsidP="00FB3CB9">
      <w:pPr>
        <w:pStyle w:val="afff7"/>
        <w:numPr>
          <w:ilvl w:val="0"/>
          <w:numId w:val="0"/>
        </w:numPr>
        <w:ind w:left="709"/>
        <w:divId w:val="266810958"/>
        <w:rPr>
          <w:rFonts w:eastAsia="Arial Unicode MS" w:cs="Times New Roman"/>
          <w:szCs w:val="24"/>
          <w:u w:color="000000"/>
        </w:rPr>
      </w:pPr>
      <w:proofErr w:type="gramStart"/>
      <w:r>
        <w:rPr>
          <w:rFonts w:eastAsia="Arial Unicode MS" w:cs="Times New Roman"/>
          <w:szCs w:val="24"/>
          <w:u w:color="000000"/>
          <w:lang w:val="en-US"/>
        </w:rPr>
        <w:t>III</w:t>
      </w:r>
      <w:r>
        <w:rPr>
          <w:rFonts w:eastAsia="Arial Unicode MS" w:cs="Times New Roman"/>
          <w:szCs w:val="24"/>
          <w:u w:color="000000"/>
        </w:rPr>
        <w:t xml:space="preserve"> степень.</w:t>
      </w:r>
      <w:proofErr w:type="gramEnd"/>
      <w:r>
        <w:rPr>
          <w:rFonts w:eastAsia="Arial Unicode MS" w:cs="Times New Roman"/>
          <w:szCs w:val="24"/>
          <w:u w:color="000000"/>
        </w:rPr>
        <w:t xml:space="preserve"> </w:t>
      </w:r>
      <w:r w:rsidRPr="00FB3CB9">
        <w:rPr>
          <w:rFonts w:eastAsia="Arial Unicode MS" w:cs="Times New Roman"/>
          <w:szCs w:val="24"/>
          <w:u w:color="000000"/>
        </w:rPr>
        <w:t xml:space="preserve"> </w:t>
      </w:r>
      <w:r>
        <w:rPr>
          <w:rFonts w:eastAsia="Arial Unicode MS" w:cs="Times New Roman"/>
          <w:szCs w:val="24"/>
          <w:u w:color="000000"/>
        </w:rPr>
        <w:t>П</w:t>
      </w:r>
      <w:r w:rsidRPr="00FB3CB9">
        <w:rPr>
          <w:rFonts w:eastAsia="Arial Unicode MS" w:cs="Times New Roman"/>
          <w:szCs w:val="24"/>
          <w:u w:color="000000"/>
        </w:rPr>
        <w:t xml:space="preserve">одвижность резко выражена, при этом зуб </w:t>
      </w:r>
      <w:r>
        <w:rPr>
          <w:rFonts w:eastAsia="Arial Unicode MS" w:cs="Times New Roman"/>
          <w:szCs w:val="24"/>
          <w:u w:color="000000"/>
        </w:rPr>
        <w:t xml:space="preserve">подвижен </w:t>
      </w:r>
      <w:r w:rsidRPr="00FB3CB9">
        <w:rPr>
          <w:rFonts w:eastAsia="Arial Unicode MS" w:cs="Times New Roman"/>
          <w:szCs w:val="24"/>
          <w:u w:color="000000"/>
        </w:rPr>
        <w:t xml:space="preserve">не только в </w:t>
      </w:r>
      <w:proofErr w:type="spellStart"/>
      <w:r>
        <w:rPr>
          <w:rFonts w:eastAsia="Arial Unicode MS" w:cs="Times New Roman"/>
          <w:szCs w:val="24"/>
          <w:u w:color="000000"/>
        </w:rPr>
        <w:t>вестибуло</w:t>
      </w:r>
      <w:proofErr w:type="spellEnd"/>
      <w:r>
        <w:rPr>
          <w:rFonts w:eastAsia="Arial Unicode MS" w:cs="Times New Roman"/>
          <w:szCs w:val="24"/>
          <w:u w:color="000000"/>
        </w:rPr>
        <w:t xml:space="preserve">-оральном </w:t>
      </w:r>
      <w:r w:rsidRPr="00FB3CB9">
        <w:rPr>
          <w:rFonts w:eastAsia="Arial Unicode MS" w:cs="Times New Roman"/>
          <w:szCs w:val="24"/>
          <w:u w:color="000000"/>
        </w:rPr>
        <w:t xml:space="preserve"> направлении, но и по вертикали, функция его нарушена.</w:t>
      </w:r>
    </w:p>
    <w:p w14:paraId="66B82FBC" w14:textId="77777777" w:rsidR="0088117C" w:rsidRPr="00B90263" w:rsidRDefault="0088117C" w:rsidP="00B90263">
      <w:pPr>
        <w:pStyle w:val="afff7"/>
        <w:numPr>
          <w:ilvl w:val="0"/>
          <w:numId w:val="0"/>
        </w:numPr>
        <w:ind w:left="709"/>
        <w:divId w:val="266810958"/>
        <w:rPr>
          <w:rFonts w:eastAsia="Arial Unicode MS" w:cs="Times New Roman"/>
          <w:szCs w:val="24"/>
          <w:u w:color="000000"/>
        </w:rPr>
      </w:pPr>
      <w:r>
        <w:rPr>
          <w:rFonts w:eastAsia="Arial Unicode MS" w:cs="Times New Roman"/>
          <w:szCs w:val="24"/>
          <w:u w:color="000000"/>
        </w:rPr>
        <w:lastRenderedPageBreak/>
        <w:t xml:space="preserve">На основании полученных данных заполняется </w:t>
      </w:r>
      <w:proofErr w:type="spellStart"/>
      <w:r>
        <w:rPr>
          <w:rFonts w:eastAsia="Arial Unicode MS" w:cs="Times New Roman"/>
          <w:szCs w:val="24"/>
          <w:u w:color="000000"/>
        </w:rPr>
        <w:t>пародонтограмма</w:t>
      </w:r>
      <w:proofErr w:type="spellEnd"/>
      <w:r w:rsidR="00024730">
        <w:rPr>
          <w:rFonts w:eastAsia="Arial Unicode MS" w:cs="Times New Roman"/>
          <w:szCs w:val="24"/>
          <w:u w:color="000000"/>
        </w:rPr>
        <w:t>, позволяющая графически оценить характер патологических изменений, их распространенность и интенсивность.</w:t>
      </w:r>
    </w:p>
    <w:p w14:paraId="430C3E27" w14:textId="77777777" w:rsidR="00B90263" w:rsidRDefault="00B90263" w:rsidP="00094ED6">
      <w:pPr>
        <w:pStyle w:val="afff7"/>
        <w:divId w:val="266810958"/>
      </w:pPr>
      <w:r>
        <w:t>Для постановки диагноза рекомендуется рентгенографическое исследование</w:t>
      </w:r>
      <w:r w:rsidR="00310DD8">
        <w:t xml:space="preserve"> зубочелюстной системы с помощью ОПТГ и/или КТ </w:t>
      </w:r>
      <w:r w:rsidR="00310DD8">
        <w:rPr>
          <w:rFonts w:cs="Times New Roman"/>
        </w:rPr>
        <w:t>[</w:t>
      </w:r>
      <w:r w:rsidR="00B20F81">
        <w:rPr>
          <w:rFonts w:cs="Times New Roman"/>
        </w:rPr>
        <w:t>17</w:t>
      </w:r>
      <w:r w:rsidR="00310DD8" w:rsidRPr="00B104EF">
        <w:rPr>
          <w:rFonts w:cs="Times New Roman"/>
        </w:rPr>
        <w:t>]</w:t>
      </w:r>
      <w:r w:rsidR="00310DD8">
        <w:t>.</w:t>
      </w:r>
    </w:p>
    <w:p w14:paraId="47B92580" w14:textId="77777777" w:rsidR="00B90263" w:rsidRPr="00B104EF" w:rsidRDefault="00B90263" w:rsidP="00B90263">
      <w:pPr>
        <w:pStyle w:val="aff1"/>
        <w:divId w:val="266810958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>
        <w:t>В</w:t>
      </w:r>
      <w:proofErr w:type="gramEnd"/>
      <w:r w:rsidRPr="00B104EF">
        <w:t xml:space="preserve"> (уровень </w:t>
      </w:r>
      <w:r>
        <w:t>достоверности доказательств – 1</w:t>
      </w:r>
      <w:r w:rsidRPr="00B104EF">
        <w:t>)</w:t>
      </w:r>
    </w:p>
    <w:p w14:paraId="24E07658" w14:textId="77777777" w:rsidR="00B90263" w:rsidRDefault="00B90263" w:rsidP="00B90263">
      <w:pPr>
        <w:pStyle w:val="afff7"/>
        <w:numPr>
          <w:ilvl w:val="0"/>
          <w:numId w:val="0"/>
        </w:numPr>
        <w:ind w:left="709"/>
        <w:divId w:val="266810958"/>
      </w:pPr>
      <w:r w:rsidRPr="0021676E">
        <w:rPr>
          <w:b/>
        </w:rPr>
        <w:t>Комментарии:</w:t>
      </w:r>
      <w:r>
        <w:rPr>
          <w:b/>
        </w:rPr>
        <w:t xml:space="preserve"> </w:t>
      </w:r>
      <w:r w:rsidR="00310DD8" w:rsidRPr="00310DD8">
        <w:t>метод позволяет определить наличие, характер, сте</w:t>
      </w:r>
      <w:r w:rsidR="00310DD8">
        <w:t>пень и распространенность патол</w:t>
      </w:r>
      <w:r w:rsidR="00310DD8" w:rsidRPr="00310DD8">
        <w:t>огических изменений в костной ткани челюстей.</w:t>
      </w:r>
    </w:p>
    <w:p w14:paraId="5228D573" w14:textId="2898D180" w:rsidR="00310DD8" w:rsidRDefault="00310DD8" w:rsidP="00B90263">
      <w:pPr>
        <w:pStyle w:val="afff7"/>
        <w:numPr>
          <w:ilvl w:val="0"/>
          <w:numId w:val="0"/>
        </w:numPr>
        <w:ind w:left="709"/>
        <w:divId w:val="266810958"/>
      </w:pPr>
      <w:r w:rsidRPr="00310DD8">
        <w:t xml:space="preserve">Для </w:t>
      </w:r>
      <w:proofErr w:type="spellStart"/>
      <w:r>
        <w:t>генерализованного</w:t>
      </w:r>
      <w:proofErr w:type="spellEnd"/>
      <w:r>
        <w:t xml:space="preserve"> </w:t>
      </w:r>
      <w:r w:rsidR="00625A4D">
        <w:t xml:space="preserve">ХП характерны нарушение целостности компактной пластинки, </w:t>
      </w:r>
      <w:r w:rsidR="00652B9D">
        <w:t xml:space="preserve">неравномерное снижение по высоте </w:t>
      </w:r>
      <w:r w:rsidR="00625A4D">
        <w:t xml:space="preserve"> </w:t>
      </w:r>
      <w:proofErr w:type="spellStart"/>
      <w:r w:rsidR="00625A4D">
        <w:t>межальвеолярных</w:t>
      </w:r>
      <w:proofErr w:type="spellEnd"/>
      <w:r w:rsidR="00625A4D">
        <w:t xml:space="preserve"> перегородок (горизонтальный</w:t>
      </w:r>
      <w:r w:rsidR="00FB3CB9">
        <w:t xml:space="preserve"> </w:t>
      </w:r>
      <w:r w:rsidR="00625A4D">
        <w:t>тип резорбции)</w:t>
      </w:r>
      <w:r w:rsidR="00652B9D">
        <w:t>, очаги остеопороза</w:t>
      </w:r>
      <w:r w:rsidR="00FB3CB9">
        <w:t xml:space="preserve">  костной ткани </w:t>
      </w:r>
      <w:proofErr w:type="spellStart"/>
      <w:r w:rsidR="00FB3CB9">
        <w:t>межальвеолярных</w:t>
      </w:r>
      <w:proofErr w:type="spellEnd"/>
      <w:r w:rsidR="00FB3CB9">
        <w:t xml:space="preserve"> перегородок</w:t>
      </w:r>
      <w:r w:rsidR="00652B9D">
        <w:t xml:space="preserve"> в активной фазе заболевания.  В области отдельных зубов может отмечаться вертикальный тип деструкции костной ткани</w:t>
      </w:r>
      <w:r w:rsidR="00F62B18">
        <w:t xml:space="preserve"> с образованием костных карманов.</w:t>
      </w:r>
      <w:r w:rsidR="00652B9D">
        <w:t xml:space="preserve"> </w:t>
      </w:r>
      <w:r w:rsidR="00625A4D">
        <w:t xml:space="preserve"> </w:t>
      </w:r>
    </w:p>
    <w:p w14:paraId="0391818F" w14:textId="7F467284" w:rsidR="00B90263" w:rsidRPr="00F62B18" w:rsidRDefault="00F62B18" w:rsidP="00F62B18">
      <w:pPr>
        <w:pStyle w:val="afff7"/>
        <w:numPr>
          <w:ilvl w:val="0"/>
          <w:numId w:val="0"/>
        </w:numPr>
        <w:ind w:left="709"/>
        <w:divId w:val="266810958"/>
        <w:rPr>
          <w:rFonts w:eastAsia="Arial Unicode MS" w:cs="Times New Roman"/>
          <w:szCs w:val="24"/>
          <w:u w:color="000000"/>
        </w:rPr>
      </w:pPr>
      <w:r>
        <w:t>Для локализованного ХП аналогичные изменения возникают в области одного или группы зубов</w:t>
      </w:r>
      <w:r w:rsidR="00FB3CB9">
        <w:t xml:space="preserve">, но не более 30% имеющихся во рту </w:t>
      </w:r>
      <w:r w:rsidR="00A652D6">
        <w:t>зубов.</w:t>
      </w:r>
    </w:p>
    <w:p w14:paraId="00240A31" w14:textId="59A4E0EC" w:rsidR="00B90263" w:rsidRDefault="00B90263" w:rsidP="00B90263">
      <w:pPr>
        <w:widowControl w:val="0"/>
        <w:ind w:left="709" w:firstLine="0"/>
        <w:jc w:val="left"/>
        <w:outlineLvl w:val="0"/>
        <w:divId w:val="266810958"/>
        <w:rPr>
          <w:rFonts w:eastAsia="Arial Unicode MS" w:cs="Times New Roman"/>
          <w:szCs w:val="24"/>
          <w:u w:color="000000"/>
        </w:rPr>
      </w:pPr>
      <w:r>
        <w:rPr>
          <w:rFonts w:eastAsia="Arial Unicode MS" w:cs="Times New Roman"/>
          <w:szCs w:val="24"/>
          <w:u w:color="000000"/>
        </w:rPr>
        <w:t xml:space="preserve">Степень тяжести поражения пародонта определяется на основании измерения </w:t>
      </w:r>
      <w:r w:rsidR="00A652D6">
        <w:rPr>
          <w:rFonts w:eastAsia="Arial Unicode MS" w:cs="Times New Roman"/>
          <w:szCs w:val="24"/>
          <w:u w:color="000000"/>
        </w:rPr>
        <w:t>степени потери клинического прикрепления (</w:t>
      </w:r>
      <w:r>
        <w:rPr>
          <w:rFonts w:eastAsia="Arial Unicode MS" w:cs="Times New Roman"/>
          <w:szCs w:val="24"/>
          <w:u w:color="000000"/>
        </w:rPr>
        <w:t xml:space="preserve">глубины </w:t>
      </w:r>
      <w:proofErr w:type="spellStart"/>
      <w:r>
        <w:rPr>
          <w:rFonts w:eastAsia="Arial Unicode MS" w:cs="Times New Roman"/>
          <w:szCs w:val="24"/>
          <w:u w:color="000000"/>
        </w:rPr>
        <w:t>пародонтального</w:t>
      </w:r>
      <w:proofErr w:type="spellEnd"/>
      <w:r>
        <w:rPr>
          <w:rFonts w:eastAsia="Arial Unicode MS" w:cs="Times New Roman"/>
          <w:szCs w:val="24"/>
          <w:u w:color="000000"/>
        </w:rPr>
        <w:t xml:space="preserve"> кармана</w:t>
      </w:r>
      <w:r w:rsidR="00A652D6">
        <w:rPr>
          <w:rFonts w:eastAsia="Arial Unicode MS" w:cs="Times New Roman"/>
          <w:szCs w:val="24"/>
          <w:u w:color="000000"/>
        </w:rPr>
        <w:t>)</w:t>
      </w:r>
      <w:r>
        <w:rPr>
          <w:rFonts w:eastAsia="Arial Unicode MS" w:cs="Times New Roman"/>
          <w:szCs w:val="24"/>
          <w:u w:color="000000"/>
        </w:rPr>
        <w:t>, данных рентгенографического исследования и подвижности зуба.</w:t>
      </w:r>
    </w:p>
    <w:p w14:paraId="01A7B8F8" w14:textId="648CA834" w:rsidR="00F62B18" w:rsidRDefault="00F62B18" w:rsidP="00D46768">
      <w:pPr>
        <w:widowControl w:val="0"/>
        <w:ind w:left="709" w:firstLine="0"/>
        <w:outlineLvl w:val="0"/>
        <w:divId w:val="266810958"/>
        <w:rPr>
          <w:rFonts w:eastAsia="Arial Unicode MS" w:cs="Times New Roman"/>
          <w:szCs w:val="24"/>
          <w:u w:color="000000"/>
        </w:rPr>
      </w:pPr>
      <w:r>
        <w:rPr>
          <w:rFonts w:eastAsia="Arial Unicode MS" w:cs="Times New Roman"/>
          <w:szCs w:val="24"/>
          <w:u w:color="000000"/>
        </w:rPr>
        <w:t xml:space="preserve">Легкая степень тяжести ХП: </w:t>
      </w:r>
      <w:r w:rsidR="00A652D6">
        <w:rPr>
          <w:rFonts w:eastAsia="Arial Unicode MS" w:cs="Times New Roman"/>
          <w:szCs w:val="24"/>
          <w:u w:color="000000"/>
        </w:rPr>
        <w:t>степень потери прикрепления до 4 мм (</w:t>
      </w:r>
      <w:r>
        <w:rPr>
          <w:rFonts w:eastAsia="Arial Unicode MS" w:cs="Times New Roman"/>
          <w:szCs w:val="24"/>
          <w:u w:color="000000"/>
        </w:rPr>
        <w:t xml:space="preserve">глубина </w:t>
      </w:r>
      <w:proofErr w:type="spellStart"/>
      <w:r>
        <w:rPr>
          <w:rFonts w:eastAsia="Arial Unicode MS" w:cs="Times New Roman"/>
          <w:szCs w:val="24"/>
          <w:u w:color="000000"/>
        </w:rPr>
        <w:t>пародонтального</w:t>
      </w:r>
      <w:proofErr w:type="spellEnd"/>
      <w:r>
        <w:rPr>
          <w:rFonts w:eastAsia="Arial Unicode MS" w:cs="Times New Roman"/>
          <w:szCs w:val="24"/>
          <w:u w:color="000000"/>
        </w:rPr>
        <w:t xml:space="preserve"> кармана до </w:t>
      </w:r>
      <w:r w:rsidR="00A652D6">
        <w:rPr>
          <w:rFonts w:eastAsia="Arial Unicode MS" w:cs="Times New Roman"/>
          <w:szCs w:val="24"/>
          <w:u w:color="000000"/>
        </w:rPr>
        <w:t>3</w:t>
      </w:r>
      <w:r>
        <w:rPr>
          <w:rFonts w:eastAsia="Arial Unicode MS" w:cs="Times New Roman"/>
          <w:szCs w:val="24"/>
          <w:u w:color="000000"/>
        </w:rPr>
        <w:t xml:space="preserve"> мм</w:t>
      </w:r>
      <w:r w:rsidR="00A652D6">
        <w:rPr>
          <w:rFonts w:eastAsia="Arial Unicode MS" w:cs="Times New Roman"/>
          <w:szCs w:val="24"/>
          <w:u w:color="000000"/>
        </w:rPr>
        <w:t>)</w:t>
      </w:r>
      <w:r>
        <w:rPr>
          <w:rFonts w:eastAsia="Arial Unicode MS" w:cs="Times New Roman"/>
          <w:szCs w:val="24"/>
          <w:u w:color="000000"/>
        </w:rPr>
        <w:t xml:space="preserve">; </w:t>
      </w:r>
      <w:r w:rsidR="00A652D6">
        <w:rPr>
          <w:rFonts w:eastAsia="Arial Unicode MS" w:cs="Times New Roman"/>
          <w:szCs w:val="24"/>
          <w:u w:color="000000"/>
        </w:rPr>
        <w:t>резорбция</w:t>
      </w:r>
      <w:r w:rsidR="00D46768">
        <w:rPr>
          <w:rFonts w:eastAsia="Arial Unicode MS" w:cs="Times New Roman"/>
          <w:szCs w:val="24"/>
          <w:u w:color="000000"/>
        </w:rPr>
        <w:t xml:space="preserve"> костной ткани </w:t>
      </w:r>
      <w:proofErr w:type="spellStart"/>
      <w:r w:rsidR="00D46768">
        <w:rPr>
          <w:rFonts w:eastAsia="Arial Unicode MS" w:cs="Times New Roman"/>
          <w:szCs w:val="24"/>
          <w:u w:color="000000"/>
        </w:rPr>
        <w:t>межальвеальвеолярных</w:t>
      </w:r>
      <w:proofErr w:type="spellEnd"/>
      <w:r w:rsidR="00D46768">
        <w:rPr>
          <w:rFonts w:eastAsia="Arial Unicode MS" w:cs="Times New Roman"/>
          <w:szCs w:val="24"/>
          <w:u w:color="000000"/>
        </w:rPr>
        <w:t xml:space="preserve"> перегородок до 1/3 длины корня. Патологической подвижности зубов нет, их смещение не выражено.</w:t>
      </w:r>
    </w:p>
    <w:p w14:paraId="1A6FBA4B" w14:textId="16D539DD" w:rsidR="00D46768" w:rsidRDefault="00D46768" w:rsidP="00D46768">
      <w:pPr>
        <w:widowControl w:val="0"/>
        <w:ind w:left="709" w:firstLine="0"/>
        <w:outlineLvl w:val="0"/>
        <w:divId w:val="266810958"/>
        <w:rPr>
          <w:rFonts w:eastAsia="Arial Unicode MS" w:cs="Times New Roman"/>
          <w:szCs w:val="24"/>
          <w:u w:color="000000"/>
        </w:rPr>
      </w:pPr>
      <w:r>
        <w:rPr>
          <w:rFonts w:eastAsia="Arial Unicode MS" w:cs="Times New Roman"/>
          <w:szCs w:val="24"/>
          <w:u w:color="000000"/>
        </w:rPr>
        <w:t>Средняя степень тяжести ХП:</w:t>
      </w:r>
      <w:r w:rsidR="00A652D6" w:rsidRPr="00A652D6">
        <w:t xml:space="preserve"> </w:t>
      </w:r>
      <w:r w:rsidR="00A652D6" w:rsidRPr="00A652D6">
        <w:rPr>
          <w:rFonts w:eastAsia="Arial Unicode MS" w:cs="Times New Roman"/>
          <w:szCs w:val="24"/>
          <w:u w:color="000000"/>
        </w:rPr>
        <w:t xml:space="preserve">степень потери прикрепления до </w:t>
      </w:r>
      <w:r w:rsidR="00A652D6">
        <w:rPr>
          <w:rFonts w:eastAsia="Arial Unicode MS" w:cs="Times New Roman"/>
          <w:szCs w:val="24"/>
          <w:u w:color="000000"/>
        </w:rPr>
        <w:t>6</w:t>
      </w:r>
      <w:r w:rsidR="00A652D6" w:rsidRPr="00A652D6">
        <w:rPr>
          <w:rFonts w:eastAsia="Arial Unicode MS" w:cs="Times New Roman"/>
          <w:szCs w:val="24"/>
          <w:u w:color="000000"/>
        </w:rPr>
        <w:t xml:space="preserve"> мм</w:t>
      </w:r>
      <w:r>
        <w:rPr>
          <w:rFonts w:eastAsia="Arial Unicode MS" w:cs="Times New Roman"/>
          <w:szCs w:val="24"/>
          <w:u w:color="000000"/>
        </w:rPr>
        <w:t xml:space="preserve"> </w:t>
      </w:r>
      <w:r w:rsidR="00A652D6">
        <w:rPr>
          <w:rFonts w:eastAsia="Arial Unicode MS" w:cs="Times New Roman"/>
          <w:szCs w:val="24"/>
          <w:u w:color="000000"/>
        </w:rPr>
        <w:t>(</w:t>
      </w:r>
      <w:r>
        <w:rPr>
          <w:rFonts w:eastAsia="Arial Unicode MS" w:cs="Times New Roman"/>
          <w:szCs w:val="24"/>
          <w:u w:color="000000"/>
        </w:rPr>
        <w:t xml:space="preserve">глубина </w:t>
      </w:r>
      <w:proofErr w:type="spellStart"/>
      <w:r>
        <w:rPr>
          <w:rFonts w:eastAsia="Arial Unicode MS" w:cs="Times New Roman"/>
          <w:szCs w:val="24"/>
          <w:u w:color="000000"/>
        </w:rPr>
        <w:t>пародонтального</w:t>
      </w:r>
      <w:proofErr w:type="spellEnd"/>
      <w:r>
        <w:rPr>
          <w:rFonts w:eastAsia="Arial Unicode MS" w:cs="Times New Roman"/>
          <w:szCs w:val="24"/>
          <w:u w:color="000000"/>
        </w:rPr>
        <w:t xml:space="preserve"> кармана до </w:t>
      </w:r>
      <w:r w:rsidR="00A652D6">
        <w:rPr>
          <w:rFonts w:eastAsia="Arial Unicode MS" w:cs="Times New Roman"/>
          <w:szCs w:val="24"/>
          <w:u w:color="000000"/>
        </w:rPr>
        <w:t>5</w:t>
      </w:r>
      <w:r>
        <w:rPr>
          <w:rFonts w:eastAsia="Arial Unicode MS" w:cs="Times New Roman"/>
          <w:szCs w:val="24"/>
          <w:u w:color="000000"/>
        </w:rPr>
        <w:t xml:space="preserve"> мм</w:t>
      </w:r>
      <w:r w:rsidR="00A652D6">
        <w:rPr>
          <w:rFonts w:eastAsia="Arial Unicode MS" w:cs="Times New Roman"/>
          <w:szCs w:val="24"/>
          <w:u w:color="000000"/>
        </w:rPr>
        <w:t>)</w:t>
      </w:r>
      <w:r>
        <w:rPr>
          <w:rFonts w:eastAsia="Arial Unicode MS" w:cs="Times New Roman"/>
          <w:szCs w:val="24"/>
          <w:u w:color="000000"/>
        </w:rPr>
        <w:t xml:space="preserve">; </w:t>
      </w:r>
      <w:r w:rsidR="00A652D6">
        <w:rPr>
          <w:rFonts w:eastAsia="Arial Unicode MS" w:cs="Times New Roman"/>
          <w:szCs w:val="24"/>
          <w:u w:color="000000"/>
        </w:rPr>
        <w:t>резорбция</w:t>
      </w:r>
      <w:r>
        <w:rPr>
          <w:rFonts w:eastAsia="Arial Unicode MS" w:cs="Times New Roman"/>
          <w:szCs w:val="24"/>
          <w:u w:color="000000"/>
        </w:rPr>
        <w:t xml:space="preserve"> костной ткани </w:t>
      </w:r>
      <w:proofErr w:type="spellStart"/>
      <w:r>
        <w:rPr>
          <w:rFonts w:eastAsia="Arial Unicode MS" w:cs="Times New Roman"/>
          <w:szCs w:val="24"/>
          <w:u w:color="000000"/>
        </w:rPr>
        <w:t>межальвеальвеолярных</w:t>
      </w:r>
      <w:proofErr w:type="spellEnd"/>
      <w:r>
        <w:rPr>
          <w:rFonts w:eastAsia="Arial Unicode MS" w:cs="Times New Roman"/>
          <w:szCs w:val="24"/>
          <w:u w:color="000000"/>
        </w:rPr>
        <w:t xml:space="preserve"> перегородок от 1/3 до 1/2 длины корня. Отмечается патологическая подвижность зубов </w:t>
      </w:r>
      <w:r>
        <w:rPr>
          <w:rFonts w:eastAsia="Arial Unicode MS" w:cs="Times New Roman"/>
          <w:szCs w:val="24"/>
          <w:u w:color="000000"/>
          <w:lang w:val="en-US"/>
        </w:rPr>
        <w:t>I</w:t>
      </w:r>
      <w:r>
        <w:rPr>
          <w:rFonts w:eastAsia="Arial Unicode MS" w:cs="Times New Roman"/>
          <w:szCs w:val="24"/>
          <w:u w:color="000000"/>
        </w:rPr>
        <w:t>-</w:t>
      </w:r>
      <w:r>
        <w:rPr>
          <w:rFonts w:eastAsia="Arial Unicode MS" w:cs="Times New Roman"/>
          <w:szCs w:val="24"/>
          <w:u w:color="000000"/>
          <w:lang w:val="en-US"/>
        </w:rPr>
        <w:t>II</w:t>
      </w:r>
      <w:r>
        <w:rPr>
          <w:rFonts w:eastAsia="Arial Unicode MS" w:cs="Times New Roman"/>
          <w:szCs w:val="24"/>
          <w:u w:color="000000"/>
        </w:rPr>
        <w:t xml:space="preserve"> степени по </w:t>
      </w:r>
      <w:r>
        <w:rPr>
          <w:rFonts w:eastAsia="Arial Unicode MS" w:cs="Times New Roman"/>
          <w:szCs w:val="24"/>
          <w:u w:color="000000"/>
          <w:lang w:val="en-US"/>
        </w:rPr>
        <w:t>Miller</w:t>
      </w:r>
      <w:r>
        <w:rPr>
          <w:rFonts w:eastAsia="Arial Unicode MS" w:cs="Times New Roman"/>
          <w:szCs w:val="24"/>
          <w:u w:color="000000"/>
        </w:rPr>
        <w:t xml:space="preserve">, возможно смещение зубов, появление трем и </w:t>
      </w:r>
      <w:proofErr w:type="spellStart"/>
      <w:r>
        <w:rPr>
          <w:rFonts w:eastAsia="Arial Unicode MS" w:cs="Times New Roman"/>
          <w:szCs w:val="24"/>
          <w:u w:color="000000"/>
        </w:rPr>
        <w:t>диастем</w:t>
      </w:r>
      <w:proofErr w:type="spellEnd"/>
      <w:r>
        <w:rPr>
          <w:rFonts w:eastAsia="Arial Unicode MS" w:cs="Times New Roman"/>
          <w:szCs w:val="24"/>
          <w:u w:color="000000"/>
        </w:rPr>
        <w:t>, травматическая окклюзия.</w:t>
      </w:r>
    </w:p>
    <w:p w14:paraId="4B4A99F0" w14:textId="0DDE6959" w:rsidR="00D46768" w:rsidRPr="00B90263" w:rsidRDefault="00D46768" w:rsidP="006376AE">
      <w:pPr>
        <w:widowControl w:val="0"/>
        <w:ind w:left="709" w:firstLine="0"/>
        <w:outlineLvl w:val="0"/>
        <w:divId w:val="266810958"/>
        <w:rPr>
          <w:rFonts w:eastAsia="Arial Unicode MS" w:cs="Times New Roman"/>
          <w:szCs w:val="24"/>
          <w:u w:color="000000"/>
        </w:rPr>
      </w:pPr>
      <w:r>
        <w:rPr>
          <w:rFonts w:eastAsia="Arial Unicode MS" w:cs="Times New Roman"/>
          <w:szCs w:val="24"/>
          <w:u w:color="000000"/>
        </w:rPr>
        <w:t xml:space="preserve">Тяжелая степень тяжести ХП: </w:t>
      </w:r>
      <w:r w:rsidR="00A652D6" w:rsidRPr="00A652D6">
        <w:rPr>
          <w:rFonts w:eastAsia="Arial Unicode MS" w:cs="Times New Roman"/>
          <w:szCs w:val="24"/>
          <w:u w:color="000000"/>
        </w:rPr>
        <w:t xml:space="preserve">степень потери прикрепления </w:t>
      </w:r>
      <w:r w:rsidR="00A652D6">
        <w:rPr>
          <w:rFonts w:eastAsia="Arial Unicode MS" w:cs="Times New Roman"/>
          <w:szCs w:val="24"/>
          <w:u w:color="000000"/>
        </w:rPr>
        <w:t>более</w:t>
      </w:r>
      <w:r w:rsidR="00A652D6" w:rsidRPr="00A652D6">
        <w:rPr>
          <w:rFonts w:eastAsia="Arial Unicode MS" w:cs="Times New Roman"/>
          <w:szCs w:val="24"/>
          <w:u w:color="000000"/>
        </w:rPr>
        <w:t xml:space="preserve"> 6 мм </w:t>
      </w:r>
      <w:r w:rsidR="00A652D6">
        <w:rPr>
          <w:rFonts w:eastAsia="Arial Unicode MS" w:cs="Times New Roman"/>
          <w:szCs w:val="24"/>
          <w:u w:color="000000"/>
        </w:rPr>
        <w:t>(</w:t>
      </w:r>
      <w:r>
        <w:rPr>
          <w:rFonts w:eastAsia="Arial Unicode MS" w:cs="Times New Roman"/>
          <w:szCs w:val="24"/>
          <w:u w:color="000000"/>
        </w:rPr>
        <w:t xml:space="preserve">глубина </w:t>
      </w:r>
      <w:proofErr w:type="spellStart"/>
      <w:r>
        <w:rPr>
          <w:rFonts w:eastAsia="Arial Unicode MS" w:cs="Times New Roman"/>
          <w:szCs w:val="24"/>
          <w:u w:color="000000"/>
        </w:rPr>
        <w:t>пародонтального</w:t>
      </w:r>
      <w:proofErr w:type="spellEnd"/>
      <w:r>
        <w:rPr>
          <w:rFonts w:eastAsia="Arial Unicode MS" w:cs="Times New Roman"/>
          <w:szCs w:val="24"/>
          <w:u w:color="000000"/>
        </w:rPr>
        <w:t xml:space="preserve"> кармана более </w:t>
      </w:r>
      <w:r w:rsidR="00A652D6">
        <w:rPr>
          <w:rFonts w:eastAsia="Arial Unicode MS" w:cs="Times New Roman"/>
          <w:szCs w:val="24"/>
          <w:u w:color="000000"/>
        </w:rPr>
        <w:t>5</w:t>
      </w:r>
      <w:r>
        <w:rPr>
          <w:rFonts w:eastAsia="Arial Unicode MS" w:cs="Times New Roman"/>
          <w:szCs w:val="24"/>
          <w:u w:color="000000"/>
        </w:rPr>
        <w:t xml:space="preserve"> мм</w:t>
      </w:r>
      <w:r w:rsidR="00A652D6">
        <w:rPr>
          <w:rFonts w:eastAsia="Arial Unicode MS" w:cs="Times New Roman"/>
          <w:szCs w:val="24"/>
          <w:u w:color="000000"/>
        </w:rPr>
        <w:t>)</w:t>
      </w:r>
      <w:r>
        <w:rPr>
          <w:rFonts w:eastAsia="Arial Unicode MS" w:cs="Times New Roman"/>
          <w:szCs w:val="24"/>
          <w:u w:color="000000"/>
        </w:rPr>
        <w:t xml:space="preserve">; </w:t>
      </w:r>
      <w:r w:rsidR="00A652D6">
        <w:rPr>
          <w:rFonts w:eastAsia="Arial Unicode MS" w:cs="Times New Roman"/>
          <w:szCs w:val="24"/>
          <w:u w:color="000000"/>
        </w:rPr>
        <w:t>резорбция</w:t>
      </w:r>
      <w:r>
        <w:rPr>
          <w:rFonts w:eastAsia="Arial Unicode MS" w:cs="Times New Roman"/>
          <w:szCs w:val="24"/>
          <w:u w:color="000000"/>
        </w:rPr>
        <w:t xml:space="preserve"> костной ткани </w:t>
      </w:r>
      <w:proofErr w:type="spellStart"/>
      <w:r>
        <w:rPr>
          <w:rFonts w:eastAsia="Arial Unicode MS" w:cs="Times New Roman"/>
          <w:szCs w:val="24"/>
          <w:u w:color="000000"/>
        </w:rPr>
        <w:t>межальвеальвеолярных</w:t>
      </w:r>
      <w:proofErr w:type="spellEnd"/>
      <w:r>
        <w:rPr>
          <w:rFonts w:eastAsia="Arial Unicode MS" w:cs="Times New Roman"/>
          <w:szCs w:val="24"/>
          <w:u w:color="000000"/>
        </w:rPr>
        <w:t xml:space="preserve"> перегородок более 1/2 длины корня. Отмечается </w:t>
      </w:r>
      <w:r>
        <w:rPr>
          <w:rFonts w:eastAsia="Arial Unicode MS" w:cs="Times New Roman"/>
          <w:szCs w:val="24"/>
          <w:u w:color="000000"/>
        </w:rPr>
        <w:lastRenderedPageBreak/>
        <w:t xml:space="preserve">патологическая подвижность зубов </w:t>
      </w:r>
      <w:r>
        <w:rPr>
          <w:rFonts w:eastAsia="Arial Unicode MS" w:cs="Times New Roman"/>
          <w:szCs w:val="24"/>
          <w:u w:color="000000"/>
          <w:lang w:val="en-US"/>
        </w:rPr>
        <w:t>II</w:t>
      </w:r>
      <w:r>
        <w:rPr>
          <w:rFonts w:eastAsia="Arial Unicode MS" w:cs="Times New Roman"/>
          <w:szCs w:val="24"/>
          <w:u w:color="000000"/>
        </w:rPr>
        <w:t>-</w:t>
      </w:r>
      <w:r>
        <w:rPr>
          <w:rFonts w:eastAsia="Arial Unicode MS" w:cs="Times New Roman"/>
          <w:szCs w:val="24"/>
          <w:u w:color="000000"/>
          <w:lang w:val="en-US"/>
        </w:rPr>
        <w:t>III</w:t>
      </w:r>
      <w:r>
        <w:rPr>
          <w:rFonts w:eastAsia="Arial Unicode MS" w:cs="Times New Roman"/>
          <w:szCs w:val="24"/>
          <w:u w:color="000000"/>
        </w:rPr>
        <w:t xml:space="preserve"> степени</w:t>
      </w:r>
      <w:r w:rsidRPr="00D46768">
        <w:rPr>
          <w:rFonts w:eastAsia="Arial Unicode MS" w:cs="Times New Roman"/>
          <w:szCs w:val="24"/>
          <w:u w:color="000000"/>
        </w:rPr>
        <w:t xml:space="preserve"> </w:t>
      </w:r>
      <w:r>
        <w:rPr>
          <w:rFonts w:eastAsia="Arial Unicode MS" w:cs="Times New Roman"/>
          <w:szCs w:val="24"/>
          <w:u w:color="000000"/>
        </w:rPr>
        <w:t xml:space="preserve">по </w:t>
      </w:r>
      <w:r>
        <w:rPr>
          <w:rFonts w:eastAsia="Arial Unicode MS" w:cs="Times New Roman"/>
          <w:szCs w:val="24"/>
          <w:u w:color="000000"/>
          <w:lang w:val="en-US"/>
        </w:rPr>
        <w:t>Miller</w:t>
      </w:r>
      <w:r>
        <w:rPr>
          <w:rFonts w:eastAsia="Arial Unicode MS" w:cs="Times New Roman"/>
          <w:szCs w:val="24"/>
          <w:u w:color="000000"/>
        </w:rPr>
        <w:t xml:space="preserve">, смещение зубов, значительные </w:t>
      </w:r>
      <w:proofErr w:type="spellStart"/>
      <w:r>
        <w:rPr>
          <w:rFonts w:eastAsia="Arial Unicode MS" w:cs="Times New Roman"/>
          <w:szCs w:val="24"/>
          <w:u w:color="000000"/>
        </w:rPr>
        <w:t>тремы</w:t>
      </w:r>
      <w:proofErr w:type="spellEnd"/>
      <w:r>
        <w:rPr>
          <w:rFonts w:eastAsia="Arial Unicode MS" w:cs="Times New Roman"/>
          <w:szCs w:val="24"/>
          <w:u w:color="000000"/>
        </w:rPr>
        <w:t>, выраженная травматическая артикуляция.</w:t>
      </w:r>
    </w:p>
    <w:p w14:paraId="08005E50" w14:textId="77777777" w:rsidR="00E2563D" w:rsidRDefault="00B46390" w:rsidP="00E2563D">
      <w:pPr>
        <w:pStyle w:val="2"/>
        <w:divId w:val="266810958"/>
      </w:pPr>
      <w:bookmarkStart w:id="26" w:name="_Toc531609331"/>
      <w:r w:rsidRPr="00B46390">
        <w:t>2.5</w:t>
      </w:r>
      <w:proofErr w:type="gramStart"/>
      <w:r w:rsidRPr="00B46390">
        <w:t xml:space="preserve"> И</w:t>
      </w:r>
      <w:proofErr w:type="gramEnd"/>
      <w:r w:rsidRPr="00B46390">
        <w:t>ная диагностика</w:t>
      </w:r>
      <w:bookmarkEnd w:id="26"/>
    </w:p>
    <w:p w14:paraId="112ED98A" w14:textId="77777777" w:rsidR="00E2563D" w:rsidRDefault="00E2563D" w:rsidP="00655C09">
      <w:pPr>
        <w:pStyle w:val="afff7"/>
        <w:numPr>
          <w:ilvl w:val="0"/>
          <w:numId w:val="0"/>
        </w:numPr>
        <w:ind w:left="709"/>
        <w:divId w:val="266810958"/>
      </w:pPr>
      <w:r>
        <w:t xml:space="preserve">Медицинские услуги для иной диагностики </w:t>
      </w:r>
      <w:r w:rsidR="00914036">
        <w:t xml:space="preserve">представлены </w:t>
      </w:r>
      <w:r>
        <w:t>в соответствии с ном</w:t>
      </w:r>
      <w:r w:rsidR="00BD3C4E">
        <w:t>енклатурой медицинских услуг</w:t>
      </w:r>
      <w:r>
        <w:t>.</w:t>
      </w:r>
    </w:p>
    <w:p w14:paraId="4D5C38A2" w14:textId="77777777" w:rsidR="00AA72E7" w:rsidRPr="00AA72E7" w:rsidRDefault="00E2563D" w:rsidP="00AA72E7">
      <w:pPr>
        <w:pStyle w:val="aff1"/>
        <w:divId w:val="266810958"/>
        <w:rPr>
          <w:b w:val="0"/>
        </w:rPr>
      </w:pPr>
      <w:r w:rsidRPr="00AA72E7">
        <w:rPr>
          <w:b w:val="0"/>
        </w:rPr>
        <w:t>Для объективной оценки степени распространения зубного налета и отложений зубного камня рекомендуется определение индексов гигиены полости рта (OHI-s и др.).</w:t>
      </w:r>
      <w:r w:rsidR="00AA72E7" w:rsidRPr="00AA72E7">
        <w:rPr>
          <w:b w:val="0"/>
        </w:rPr>
        <w:t xml:space="preserve"> </w:t>
      </w:r>
    </w:p>
    <w:p w14:paraId="65F56CDA" w14:textId="77777777" w:rsidR="00AA72E7" w:rsidRPr="00B104EF" w:rsidRDefault="00AA72E7" w:rsidP="00AA72E7">
      <w:pPr>
        <w:pStyle w:val="aff1"/>
        <w:divId w:val="266810958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>
        <w:t>В</w:t>
      </w:r>
      <w:proofErr w:type="gramEnd"/>
      <w:r w:rsidRPr="00B104EF">
        <w:t xml:space="preserve"> (уровень </w:t>
      </w:r>
      <w:r>
        <w:t>достоверности доказательств – 2</w:t>
      </w:r>
      <w:r w:rsidRPr="00B104EF">
        <w:t>)</w:t>
      </w:r>
    </w:p>
    <w:p w14:paraId="135DC469" w14:textId="476C63D0" w:rsidR="00AA72E7" w:rsidRDefault="00AA72E7" w:rsidP="00AA72E7">
      <w:pPr>
        <w:pStyle w:val="afff7"/>
        <w:numPr>
          <w:ilvl w:val="0"/>
          <w:numId w:val="0"/>
        </w:numPr>
        <w:ind w:left="709"/>
        <w:divId w:val="266810958"/>
      </w:pPr>
      <w:r w:rsidRPr="006376AE">
        <w:rPr>
          <w:b/>
        </w:rPr>
        <w:t>Комментарии:</w:t>
      </w:r>
      <w:r>
        <w:t xml:space="preserve"> Непосредственно повреждающее действие на ткани пародонта оказывают местные факторы риска (на</w:t>
      </w:r>
      <w:proofErr w:type="gramStart"/>
      <w:r>
        <w:t>д-</w:t>
      </w:r>
      <w:proofErr w:type="gramEnd"/>
      <w:r>
        <w:t xml:space="preserve"> и </w:t>
      </w:r>
      <w:proofErr w:type="spellStart"/>
      <w:r>
        <w:t>поддесневые</w:t>
      </w:r>
      <w:proofErr w:type="spellEnd"/>
      <w:r>
        <w:t xml:space="preserve"> зубные отложения). Гигиенические индексы служат для определения состояния </w:t>
      </w:r>
      <w:r w:rsidR="00A652D6">
        <w:t xml:space="preserve">гигиены </w:t>
      </w:r>
      <w:r>
        <w:t>полости рта и для оценки результатов проводимого лечения. С помощью гигиенических индексов можно объективно оценить степень участия пациента в процессе лечения и продемонстрир</w:t>
      </w:r>
      <w:r w:rsidR="008E6C9F">
        <w:t>овать это наглядно</w:t>
      </w:r>
      <w:r>
        <w:t>. Индексы гигиены определяют до лечения и после обучения гигиене полости рта с целью контроля [</w:t>
      </w:r>
      <w:r w:rsidR="008E6C9F">
        <w:t>12,13,14</w:t>
      </w:r>
      <w:r>
        <w:t>].</w:t>
      </w:r>
    </w:p>
    <w:p w14:paraId="0F44A220" w14:textId="64E3A93E" w:rsidR="00E2563D" w:rsidRDefault="00AA72E7" w:rsidP="00AA72E7">
      <w:pPr>
        <w:pStyle w:val="1"/>
        <w:divId w:val="266810958"/>
      </w:pPr>
      <w:r w:rsidRPr="00AA72E7">
        <w:t xml:space="preserve">Для оценки степени воспаления десны рекомендуется определение индекса кровоточивости </w:t>
      </w:r>
      <w:r w:rsidR="00A66D34" w:rsidRPr="00A66D34">
        <w:t>(</w:t>
      </w:r>
      <w:r w:rsidR="00A66D34">
        <w:t>ИК</w:t>
      </w:r>
      <w:r w:rsidR="00A66D34" w:rsidRPr="00A66D34">
        <w:t>)</w:t>
      </w:r>
      <w:r w:rsidR="00A66D34">
        <w:t xml:space="preserve"> </w:t>
      </w:r>
      <w:r w:rsidRPr="00AA72E7">
        <w:t>(</w:t>
      </w:r>
      <w:proofErr w:type="spellStart"/>
      <w:r w:rsidRPr="00AA72E7">
        <w:rPr>
          <w:lang w:val="en-US"/>
        </w:rPr>
        <w:t>Muhlemann</w:t>
      </w:r>
      <w:proofErr w:type="spellEnd"/>
      <w:r w:rsidRPr="00AA72E7">
        <w:t xml:space="preserve"> </w:t>
      </w:r>
      <w:r w:rsidRPr="00AA72E7">
        <w:rPr>
          <w:lang w:val="en-US"/>
        </w:rPr>
        <w:t>H</w:t>
      </w:r>
      <w:r w:rsidRPr="00AA72E7">
        <w:t>.</w:t>
      </w:r>
      <w:r w:rsidRPr="00AA72E7">
        <w:rPr>
          <w:lang w:val="en-US"/>
        </w:rPr>
        <w:t>P</w:t>
      </w:r>
      <w:r w:rsidRPr="00AA72E7">
        <w:t xml:space="preserve">, </w:t>
      </w:r>
      <w:r w:rsidRPr="00AA72E7">
        <w:rPr>
          <w:lang w:val="en-US"/>
        </w:rPr>
        <w:t>Son</w:t>
      </w:r>
      <w:r w:rsidRPr="00AA72E7">
        <w:t xml:space="preserve"> </w:t>
      </w:r>
      <w:r w:rsidRPr="00AA72E7">
        <w:rPr>
          <w:lang w:val="en-US"/>
        </w:rPr>
        <w:t>S</w:t>
      </w:r>
      <w:r w:rsidRPr="00AA72E7">
        <w:t>. (1971)</w:t>
      </w:r>
      <w:r w:rsidR="00A652D6">
        <w:t>)</w:t>
      </w:r>
      <w:r w:rsidRPr="00AA72E7">
        <w:t xml:space="preserve"> </w:t>
      </w:r>
      <w:r w:rsidR="00A66D34" w:rsidRPr="00A66D34">
        <w:t xml:space="preserve"> </w:t>
      </w:r>
      <w:r w:rsidR="00A66D34">
        <w:t>[</w:t>
      </w:r>
      <w:r w:rsidR="00A652D6">
        <w:t>11</w:t>
      </w:r>
      <w:r w:rsidR="00A66D34">
        <w:t>]</w:t>
      </w:r>
      <w:r w:rsidRPr="00AA72E7">
        <w:t xml:space="preserve">. </w:t>
      </w:r>
    </w:p>
    <w:p w14:paraId="570C5F05" w14:textId="77777777" w:rsidR="00A66D34" w:rsidRDefault="00A66D34" w:rsidP="00A66D34">
      <w:pPr>
        <w:pStyle w:val="aff1"/>
        <w:divId w:val="266810958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>
        <w:t>В</w:t>
      </w:r>
      <w:proofErr w:type="gramEnd"/>
      <w:r w:rsidRPr="00B104EF">
        <w:t xml:space="preserve"> (уровень </w:t>
      </w:r>
      <w:r>
        <w:t>достоверности доказательств – 2</w:t>
      </w:r>
      <w:r w:rsidRPr="00B104EF">
        <w:t>)</w:t>
      </w:r>
    </w:p>
    <w:p w14:paraId="10A621E7" w14:textId="77777777" w:rsidR="00A66D34" w:rsidRPr="003E5736" w:rsidRDefault="00A66D34" w:rsidP="00A66D34">
      <w:pPr>
        <w:pStyle w:val="aff2"/>
        <w:divId w:val="266810958"/>
        <w:rPr>
          <w:rFonts w:eastAsia="Times New Roman" w:cstheme="minorBidi"/>
          <w:i w:val="0"/>
          <w:szCs w:val="22"/>
        </w:rPr>
      </w:pPr>
      <w:r w:rsidRPr="0021676E">
        <w:rPr>
          <w:b/>
        </w:rPr>
        <w:t>Комментарии:</w:t>
      </w:r>
      <w:r>
        <w:t xml:space="preserve"> </w:t>
      </w:r>
      <w:r w:rsidR="003E5736" w:rsidRPr="003E5736">
        <w:rPr>
          <w:i w:val="0"/>
        </w:rPr>
        <w:t xml:space="preserve">при хроническом воспалении </w:t>
      </w:r>
      <w:proofErr w:type="spellStart"/>
      <w:r w:rsidR="003E5736" w:rsidRPr="003E5736">
        <w:rPr>
          <w:i w:val="0"/>
        </w:rPr>
        <w:t>гистологически</w:t>
      </w:r>
      <w:proofErr w:type="spellEnd"/>
      <w:r w:rsidR="003E5736" w:rsidRPr="003E5736">
        <w:rPr>
          <w:i w:val="0"/>
        </w:rPr>
        <w:t xml:space="preserve"> в</w:t>
      </w:r>
      <w:r w:rsidR="003E5736" w:rsidRPr="003E5736">
        <w:rPr>
          <w:rFonts w:eastAsia="Times New Roman"/>
          <w:i w:val="0"/>
          <w:lang w:eastAsia="ru-RU"/>
        </w:rPr>
        <w:t xml:space="preserve"> эпителии десны отмечаются </w:t>
      </w:r>
      <w:proofErr w:type="spellStart"/>
      <w:r w:rsidR="003E5736" w:rsidRPr="003E5736">
        <w:rPr>
          <w:rFonts w:eastAsia="Times New Roman"/>
          <w:i w:val="0"/>
          <w:lang w:eastAsia="ru-RU"/>
        </w:rPr>
        <w:t>микроэрозии</w:t>
      </w:r>
      <w:proofErr w:type="spellEnd"/>
      <w:r w:rsidR="003E5736">
        <w:rPr>
          <w:rFonts w:eastAsia="Times New Roman"/>
          <w:i w:val="0"/>
          <w:lang w:eastAsia="ru-RU"/>
        </w:rPr>
        <w:t>, что вызывает появление кровоточивости при зондировании. По наличию симптома кровоточивости определяются ранние признаки воспаления. И</w:t>
      </w:r>
      <w:r w:rsidR="008C0F4E">
        <w:rPr>
          <w:rFonts w:eastAsia="Times New Roman"/>
          <w:i w:val="0"/>
          <w:lang w:eastAsia="ru-RU"/>
        </w:rPr>
        <w:t>К</w:t>
      </w:r>
      <w:r w:rsidR="003E5736">
        <w:rPr>
          <w:rFonts w:eastAsia="Times New Roman"/>
          <w:i w:val="0"/>
          <w:lang w:eastAsia="ru-RU"/>
        </w:rPr>
        <w:t xml:space="preserve"> является обратимым.</w:t>
      </w:r>
      <w:r w:rsidR="003E5736" w:rsidRPr="003E5736">
        <w:rPr>
          <w:rFonts w:eastAsia="Times New Roman" w:cstheme="minorBidi"/>
          <w:i w:val="0"/>
          <w:szCs w:val="22"/>
        </w:rPr>
        <w:t xml:space="preserve"> </w:t>
      </w:r>
    </w:p>
    <w:p w14:paraId="506F61A6" w14:textId="03E96D50" w:rsidR="00E2563D" w:rsidRDefault="00AA72E7" w:rsidP="00E2563D">
      <w:pPr>
        <w:pStyle w:val="afff7"/>
        <w:divId w:val="266810958"/>
      </w:pPr>
      <w:r>
        <w:t xml:space="preserve">Для оценки </w:t>
      </w:r>
      <w:r w:rsidR="00363013">
        <w:t>наличия</w:t>
      </w:r>
      <w:r>
        <w:t xml:space="preserve"> воспаления десны и результатов лечения</w:t>
      </w:r>
      <w:r w:rsidRPr="00AA72E7">
        <w:t xml:space="preserve"> </w:t>
      </w:r>
      <w:r w:rsidRPr="00E2563D">
        <w:t>ре</w:t>
      </w:r>
      <w:r>
        <w:t xml:space="preserve">комендуется определение </w:t>
      </w:r>
      <w:r w:rsidR="00363013">
        <w:t xml:space="preserve">индекса ВОР (кровоточивость при зондировании) </w:t>
      </w:r>
      <w:r w:rsidR="00A66D34" w:rsidRPr="00A66D34">
        <w:t xml:space="preserve"> </w:t>
      </w:r>
      <w:r w:rsidR="00A66D34">
        <w:t>[</w:t>
      </w:r>
      <w:r w:rsidR="008E6C9F">
        <w:t>12,14,18</w:t>
      </w:r>
      <w:r w:rsidR="00A66D34">
        <w:t>]</w:t>
      </w:r>
      <w:r>
        <w:t>.</w:t>
      </w:r>
    </w:p>
    <w:p w14:paraId="5C020920" w14:textId="77777777" w:rsidR="00A66D34" w:rsidRDefault="00A66D34" w:rsidP="00A66D34">
      <w:pPr>
        <w:pStyle w:val="aff1"/>
        <w:divId w:val="266810958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>
        <w:t>В</w:t>
      </w:r>
      <w:proofErr w:type="gramEnd"/>
      <w:r w:rsidRPr="00B104EF">
        <w:t xml:space="preserve"> (уровень </w:t>
      </w:r>
      <w:r>
        <w:t>достоверности доказательств – 2</w:t>
      </w:r>
      <w:r w:rsidRPr="00B104EF">
        <w:t>)</w:t>
      </w:r>
    </w:p>
    <w:p w14:paraId="06742FB0" w14:textId="36A330E7" w:rsidR="00AA72E7" w:rsidRDefault="00A66D34" w:rsidP="00363013">
      <w:pPr>
        <w:ind w:left="709" w:firstLine="0"/>
        <w:divId w:val="266810958"/>
      </w:pPr>
      <w:r w:rsidRPr="0021676E">
        <w:rPr>
          <w:b/>
        </w:rPr>
        <w:t>Комментарии:</w:t>
      </w:r>
      <w:r w:rsidR="003E5736" w:rsidRPr="003E5736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="0033368B">
        <w:rPr>
          <w:rFonts w:eastAsia="Times New Roman" w:cs="Times New Roman"/>
          <w:szCs w:val="24"/>
          <w:lang w:eastAsia="ru-RU"/>
        </w:rPr>
        <w:t>З</w:t>
      </w:r>
      <w:r w:rsidR="00363013" w:rsidRPr="00363013">
        <w:rPr>
          <w:rFonts w:eastAsia="Times New Roman" w:cs="Times New Roman"/>
          <w:szCs w:val="24"/>
          <w:lang w:eastAsia="ru-RU"/>
        </w:rPr>
        <w:t>авершени</w:t>
      </w:r>
      <w:r w:rsidR="0033368B">
        <w:rPr>
          <w:rFonts w:eastAsia="Times New Roman" w:cs="Times New Roman"/>
          <w:szCs w:val="24"/>
          <w:lang w:eastAsia="ru-RU"/>
        </w:rPr>
        <w:t>е</w:t>
      </w:r>
      <w:r w:rsidR="00363013" w:rsidRPr="00363013">
        <w:rPr>
          <w:rFonts w:eastAsia="Times New Roman" w:cs="Times New Roman"/>
          <w:szCs w:val="24"/>
          <w:lang w:eastAsia="ru-RU"/>
        </w:rPr>
        <w:t xml:space="preserve"> </w:t>
      </w:r>
      <w:proofErr w:type="spellStart"/>
      <w:r w:rsidR="00363013" w:rsidRPr="00363013">
        <w:rPr>
          <w:rFonts w:eastAsia="Times New Roman" w:cs="Times New Roman"/>
          <w:szCs w:val="24"/>
          <w:lang w:eastAsia="ru-RU"/>
        </w:rPr>
        <w:t>пародонтологического</w:t>
      </w:r>
      <w:proofErr w:type="spellEnd"/>
      <w:r w:rsidR="00363013" w:rsidRPr="00363013">
        <w:rPr>
          <w:rFonts w:eastAsia="Times New Roman" w:cs="Times New Roman"/>
          <w:szCs w:val="24"/>
          <w:lang w:eastAsia="ru-RU"/>
        </w:rPr>
        <w:t xml:space="preserve"> лечения </w:t>
      </w:r>
      <w:r w:rsidR="00363013">
        <w:rPr>
          <w:rFonts w:eastAsia="Times New Roman" w:cs="Times New Roman"/>
          <w:szCs w:val="24"/>
          <w:lang w:eastAsia="ru-RU"/>
        </w:rPr>
        <w:t>(пародонтит в стадии ремиссии)</w:t>
      </w:r>
      <w:r w:rsidR="00363013" w:rsidRPr="00363013">
        <w:rPr>
          <w:rFonts w:eastAsia="Times New Roman" w:cs="Times New Roman"/>
          <w:szCs w:val="24"/>
          <w:lang w:eastAsia="ru-RU"/>
        </w:rPr>
        <w:t xml:space="preserve"> </w:t>
      </w:r>
      <w:r w:rsidR="00363013">
        <w:rPr>
          <w:rFonts w:eastAsia="Times New Roman" w:cs="Times New Roman"/>
          <w:szCs w:val="24"/>
          <w:lang w:eastAsia="ru-RU"/>
        </w:rPr>
        <w:t xml:space="preserve">определяется </w:t>
      </w:r>
      <w:r w:rsidR="00363013" w:rsidRPr="00363013">
        <w:rPr>
          <w:rFonts w:eastAsia="Times New Roman" w:cs="Times New Roman"/>
          <w:szCs w:val="24"/>
          <w:lang w:eastAsia="ru-RU"/>
        </w:rPr>
        <w:t xml:space="preserve"> </w:t>
      </w:r>
      <w:r w:rsidR="00363013">
        <w:rPr>
          <w:rFonts w:eastAsia="Times New Roman" w:cs="Times New Roman"/>
          <w:szCs w:val="24"/>
          <w:lang w:eastAsia="ru-RU"/>
        </w:rPr>
        <w:t>следующими параметрами: ВОР (</w:t>
      </w:r>
      <w:r w:rsidR="00363013" w:rsidRPr="00363013">
        <w:rPr>
          <w:rFonts w:eastAsia="Times New Roman" w:cs="Times New Roman"/>
          <w:szCs w:val="24"/>
          <w:lang w:eastAsia="ru-RU"/>
        </w:rPr>
        <w:t xml:space="preserve">кровоточивость при </w:t>
      </w:r>
      <w:r w:rsidR="00363013" w:rsidRPr="00363013">
        <w:rPr>
          <w:rFonts w:eastAsia="Times New Roman" w:cs="Times New Roman"/>
          <w:szCs w:val="24"/>
          <w:lang w:eastAsia="ru-RU"/>
        </w:rPr>
        <w:lastRenderedPageBreak/>
        <w:t>зондировании</w:t>
      </w:r>
      <w:r w:rsidR="00363013">
        <w:rPr>
          <w:rFonts w:eastAsia="Times New Roman" w:cs="Times New Roman"/>
          <w:szCs w:val="24"/>
          <w:lang w:eastAsia="ru-RU"/>
        </w:rPr>
        <w:t>)</w:t>
      </w:r>
      <w:r w:rsidR="00363013" w:rsidRPr="00363013">
        <w:rPr>
          <w:rFonts w:eastAsia="Times New Roman" w:cs="Times New Roman"/>
          <w:szCs w:val="24"/>
          <w:lang w:eastAsia="ru-RU"/>
        </w:rPr>
        <w:t xml:space="preserve"> &lt;10% </w:t>
      </w:r>
      <w:r w:rsidR="00363013">
        <w:rPr>
          <w:rFonts w:eastAsia="Times New Roman" w:cs="Times New Roman"/>
          <w:szCs w:val="24"/>
          <w:lang w:eastAsia="ru-RU"/>
        </w:rPr>
        <w:t>зубов</w:t>
      </w:r>
      <w:r w:rsidR="00363013" w:rsidRPr="00363013">
        <w:rPr>
          <w:rFonts w:eastAsia="Times New Roman" w:cs="Times New Roman"/>
          <w:szCs w:val="24"/>
          <w:lang w:eastAsia="ru-RU"/>
        </w:rPr>
        <w:t>; глубина зондирования 4 мм или менее</w:t>
      </w:r>
      <w:r w:rsidR="00363013">
        <w:rPr>
          <w:rFonts w:eastAsia="Times New Roman" w:cs="Times New Roman"/>
          <w:szCs w:val="24"/>
          <w:lang w:eastAsia="ru-RU"/>
        </w:rPr>
        <w:t>. Если</w:t>
      </w:r>
      <w:r w:rsidR="00363013" w:rsidRPr="00363013">
        <w:rPr>
          <w:rFonts w:eastAsia="Times New Roman" w:cs="Times New Roman"/>
          <w:szCs w:val="24"/>
          <w:lang w:eastAsia="ru-RU"/>
        </w:rPr>
        <w:t xml:space="preserve"> после завершения </w:t>
      </w:r>
      <w:proofErr w:type="spellStart"/>
      <w:r w:rsidR="00363013" w:rsidRPr="00363013">
        <w:rPr>
          <w:rFonts w:eastAsia="Times New Roman" w:cs="Times New Roman"/>
          <w:szCs w:val="24"/>
          <w:lang w:eastAsia="ru-RU"/>
        </w:rPr>
        <w:t>пародонтологического</w:t>
      </w:r>
      <w:proofErr w:type="spellEnd"/>
      <w:r w:rsidR="00363013" w:rsidRPr="00363013">
        <w:rPr>
          <w:rFonts w:eastAsia="Times New Roman" w:cs="Times New Roman"/>
          <w:szCs w:val="24"/>
          <w:lang w:eastAsia="ru-RU"/>
        </w:rPr>
        <w:t xml:space="preserve"> лечения кровоточивость при зондировании присутствует более чем в 10% участков</w:t>
      </w:r>
      <w:r w:rsidR="00363013">
        <w:rPr>
          <w:rFonts w:eastAsia="Times New Roman" w:cs="Times New Roman"/>
          <w:szCs w:val="24"/>
          <w:lang w:eastAsia="ru-RU"/>
        </w:rPr>
        <w:t xml:space="preserve"> пародонта</w:t>
      </w:r>
      <w:r w:rsidR="00363013" w:rsidRPr="00363013">
        <w:rPr>
          <w:rFonts w:eastAsia="Times New Roman" w:cs="Times New Roman"/>
          <w:szCs w:val="24"/>
          <w:lang w:eastAsia="ru-RU"/>
        </w:rPr>
        <w:t xml:space="preserve">, </w:t>
      </w:r>
      <w:r w:rsidR="00363013">
        <w:rPr>
          <w:rFonts w:eastAsia="Times New Roman" w:cs="Times New Roman"/>
          <w:szCs w:val="24"/>
          <w:lang w:eastAsia="ru-RU"/>
        </w:rPr>
        <w:t>лечение не считается эффективным</w:t>
      </w:r>
      <w:r w:rsidR="00363013" w:rsidRPr="00363013">
        <w:rPr>
          <w:rFonts w:eastAsia="Times New Roman" w:cs="Times New Roman"/>
          <w:szCs w:val="24"/>
          <w:lang w:eastAsia="ru-RU"/>
        </w:rPr>
        <w:t xml:space="preserve">. Участки со стойкой глубиной зондирования ≥4 мм, демонстрирующие </w:t>
      </w:r>
      <w:r w:rsidR="00363013">
        <w:rPr>
          <w:rFonts w:eastAsia="Times New Roman" w:cs="Times New Roman"/>
          <w:szCs w:val="24"/>
          <w:lang w:eastAsia="ru-RU"/>
        </w:rPr>
        <w:t>кровоточивость при зондировании</w:t>
      </w:r>
      <w:r w:rsidR="00363013" w:rsidRPr="00363013">
        <w:rPr>
          <w:rFonts w:eastAsia="Times New Roman" w:cs="Times New Roman"/>
          <w:szCs w:val="24"/>
          <w:lang w:eastAsia="ru-RU"/>
        </w:rPr>
        <w:t>, скорее всего, нестабильны и требуют дальнейшего лечения</w:t>
      </w:r>
      <w:r w:rsidR="0033368B">
        <w:rPr>
          <w:rFonts w:eastAsia="Times New Roman" w:cs="Times New Roman"/>
          <w:szCs w:val="24"/>
          <w:lang w:eastAsia="ru-RU"/>
        </w:rPr>
        <w:t xml:space="preserve"> </w:t>
      </w:r>
      <w:r>
        <w:t>[</w:t>
      </w:r>
      <w:r w:rsidR="008E6C9F">
        <w:t>12,14,18</w:t>
      </w:r>
      <w:r>
        <w:t>].</w:t>
      </w:r>
    </w:p>
    <w:p w14:paraId="325627FD" w14:textId="77777777" w:rsidR="00A66D34" w:rsidRDefault="00A66D34" w:rsidP="00A66D34">
      <w:pPr>
        <w:pStyle w:val="aff1"/>
        <w:divId w:val="266810958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>
        <w:t>В</w:t>
      </w:r>
      <w:proofErr w:type="gramEnd"/>
      <w:r w:rsidRPr="00B104EF">
        <w:t xml:space="preserve"> (уровень </w:t>
      </w:r>
      <w:r>
        <w:t>достоверности доказательств – 2</w:t>
      </w:r>
      <w:r w:rsidRPr="00B104EF">
        <w:t>)</w:t>
      </w:r>
    </w:p>
    <w:p w14:paraId="3CB1A7CE" w14:textId="689968CB" w:rsidR="00A66D34" w:rsidRDefault="00A66D34" w:rsidP="00E2563D">
      <w:pPr>
        <w:pStyle w:val="afff7"/>
        <w:divId w:val="266810958"/>
      </w:pPr>
      <w:r>
        <w:t xml:space="preserve">Для определения потребности в специализированной </w:t>
      </w:r>
      <w:proofErr w:type="spellStart"/>
      <w:r>
        <w:t>пародонтологической</w:t>
      </w:r>
      <w:proofErr w:type="spellEnd"/>
      <w:r>
        <w:t xml:space="preserve"> помощи </w:t>
      </w:r>
      <w:r w:rsidR="0033368B">
        <w:t xml:space="preserve">возможно </w:t>
      </w:r>
      <w:r w:rsidR="0033368B" w:rsidRPr="00AA72E7">
        <w:t>определение</w:t>
      </w:r>
      <w:r w:rsidRPr="00AA72E7">
        <w:t xml:space="preserve"> индекса</w:t>
      </w:r>
      <w:r>
        <w:t xml:space="preserve"> </w:t>
      </w:r>
      <w:r>
        <w:rPr>
          <w:lang w:val="en-US"/>
        </w:rPr>
        <w:t>CPITN</w:t>
      </w:r>
      <w:r>
        <w:t xml:space="preserve"> (1982)</w:t>
      </w:r>
      <w:r w:rsidRPr="00A66D34">
        <w:t xml:space="preserve"> </w:t>
      </w:r>
      <w:r>
        <w:t>[</w:t>
      </w:r>
      <w:r w:rsidR="008E6C9F">
        <w:t>12,14,18</w:t>
      </w:r>
      <w:r>
        <w:t>].</w:t>
      </w:r>
    </w:p>
    <w:p w14:paraId="067F5FEF" w14:textId="77777777" w:rsidR="00E2563D" w:rsidRPr="00E2563D" w:rsidRDefault="00A66D34" w:rsidP="00A66D34">
      <w:pPr>
        <w:pStyle w:val="aff1"/>
      </w:pPr>
      <w:bookmarkStart w:id="27" w:name="__RefHeading___doc_3"/>
      <w:r w:rsidRPr="00B104EF">
        <w:t>Уровень убедительности рекомендаций</w:t>
      </w:r>
      <w:proofErr w:type="gramStart"/>
      <w:r w:rsidRPr="00B104EF">
        <w:t xml:space="preserve"> </w:t>
      </w:r>
      <w:r>
        <w:t>В</w:t>
      </w:r>
      <w:proofErr w:type="gramEnd"/>
      <w:r w:rsidRPr="00B104EF">
        <w:t xml:space="preserve"> (уровень </w:t>
      </w:r>
      <w:r>
        <w:t>достоверности доказательств – 2</w:t>
      </w:r>
      <w:r w:rsidRPr="00B104EF">
        <w:t>)</w:t>
      </w:r>
    </w:p>
    <w:p w14:paraId="5F8FFBFC" w14:textId="6D85B075" w:rsidR="00094ED6" w:rsidRPr="008C0F4E" w:rsidRDefault="00094ED6" w:rsidP="00094ED6">
      <w:pPr>
        <w:pStyle w:val="aff2"/>
      </w:pPr>
      <w:r w:rsidRPr="0021676E">
        <w:rPr>
          <w:b/>
        </w:rPr>
        <w:t>Комментарии:</w:t>
      </w:r>
      <w:r w:rsidR="008C0F4E">
        <w:rPr>
          <w:b/>
        </w:rPr>
        <w:t xml:space="preserve"> </w:t>
      </w:r>
      <w:r w:rsidR="00A66D34">
        <w:t xml:space="preserve"> </w:t>
      </w:r>
      <w:r w:rsidR="008C0F4E" w:rsidRPr="008C0F4E">
        <w:rPr>
          <w:i w:val="0"/>
        </w:rPr>
        <w:t xml:space="preserve">индекс </w:t>
      </w:r>
      <w:r w:rsidR="008C0F4E" w:rsidRPr="008C0F4E">
        <w:rPr>
          <w:i w:val="0"/>
          <w:lang w:val="en-US"/>
        </w:rPr>
        <w:t>CPITN</w:t>
      </w:r>
      <w:r w:rsidR="008C0F4E">
        <w:rPr>
          <w:i w:val="0"/>
        </w:rPr>
        <w:t xml:space="preserve"> относится к </w:t>
      </w:r>
      <w:r w:rsidR="0033368B">
        <w:rPr>
          <w:i w:val="0"/>
        </w:rPr>
        <w:t xml:space="preserve">эпидемиологическим </w:t>
      </w:r>
      <w:r w:rsidR="008C0F4E">
        <w:rPr>
          <w:i w:val="0"/>
        </w:rPr>
        <w:t xml:space="preserve"> </w:t>
      </w:r>
      <w:proofErr w:type="spellStart"/>
      <w:r w:rsidR="008C0F4E">
        <w:rPr>
          <w:i w:val="0"/>
        </w:rPr>
        <w:t>пародонтальным</w:t>
      </w:r>
      <w:proofErr w:type="spellEnd"/>
      <w:r w:rsidR="008C0F4E">
        <w:rPr>
          <w:i w:val="0"/>
        </w:rPr>
        <w:t xml:space="preserve"> индексам. </w:t>
      </w:r>
      <w:r w:rsidR="0088117C">
        <w:rPr>
          <w:i w:val="0"/>
        </w:rPr>
        <w:t xml:space="preserve">На основании комплексной оценки состояния тканей пародонта (кровоточивости десен, наличии зубного камня, </w:t>
      </w:r>
      <w:proofErr w:type="spellStart"/>
      <w:r w:rsidR="0088117C">
        <w:rPr>
          <w:i w:val="0"/>
        </w:rPr>
        <w:t>пародонтального</w:t>
      </w:r>
      <w:proofErr w:type="spellEnd"/>
      <w:r w:rsidR="0088117C">
        <w:rPr>
          <w:i w:val="0"/>
        </w:rPr>
        <w:t xml:space="preserve"> кармана и его глубины) позволяет прицельно определить лечебную тактику.</w:t>
      </w:r>
    </w:p>
    <w:p w14:paraId="31C2DA2D" w14:textId="77777777" w:rsidR="000414F6" w:rsidRDefault="00CB71DA" w:rsidP="00B104EF">
      <w:pPr>
        <w:pStyle w:val="CustomContentNormal"/>
      </w:pPr>
      <w:bookmarkStart w:id="28" w:name="_Toc531609332"/>
      <w:r>
        <w:t xml:space="preserve">3. </w:t>
      </w:r>
      <w:r w:rsidRPr="00B104EF">
        <w:t>Лечение</w:t>
      </w:r>
      <w:bookmarkEnd w:id="27"/>
      <w:bookmarkEnd w:id="28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345"/>
      </w:tblGrid>
      <w:tr w:rsidR="002758A4" w:rsidRPr="00174593" w14:paraId="6825397C" w14:textId="77777777" w:rsidTr="002758A4">
        <w:tc>
          <w:tcPr>
            <w:tcW w:w="9345" w:type="dxa"/>
            <w:shd w:val="clear" w:color="auto" w:fill="FFE1E7"/>
          </w:tcPr>
          <w:p w14:paraId="1B38ABD8" w14:textId="77777777" w:rsidR="002758A4" w:rsidRPr="00174593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Раздел обязателен.</w:t>
            </w:r>
          </w:p>
        </w:tc>
      </w:tr>
      <w:tr w:rsidR="002758A4" w:rsidRPr="002758A4" w14:paraId="277D51B1" w14:textId="77777777" w:rsidTr="002758A4">
        <w:tblPrEx>
          <w:shd w:val="clear" w:color="auto" w:fill="FFE1E7"/>
        </w:tblPrEx>
        <w:tc>
          <w:tcPr>
            <w:tcW w:w="9345" w:type="dxa"/>
            <w:shd w:val="clear" w:color="auto" w:fill="FFE1E7"/>
          </w:tcPr>
          <w:p w14:paraId="771B36D7" w14:textId="77777777" w:rsidR="00174593" w:rsidRPr="002758A4" w:rsidRDefault="002758A4" w:rsidP="00174593">
            <w:pPr>
              <w:pStyle w:val="afffa"/>
              <w:ind w:firstLine="22"/>
              <w:rPr>
                <w:color w:val="auto"/>
                <w:u w:val="single"/>
              </w:rPr>
            </w:pPr>
            <w:r>
              <w:rPr>
                <w:color w:val="auto"/>
                <w:u w:val="single"/>
              </w:rPr>
              <w:t xml:space="preserve">Оформление </w:t>
            </w:r>
            <w:proofErr w:type="gramStart"/>
            <w:r>
              <w:rPr>
                <w:color w:val="auto"/>
                <w:u w:val="single"/>
              </w:rPr>
              <w:t>КР</w:t>
            </w:r>
            <w:proofErr w:type="gramEnd"/>
            <w:r>
              <w:rPr>
                <w:color w:val="auto"/>
                <w:u w:val="single"/>
              </w:rPr>
              <w:t xml:space="preserve"> </w:t>
            </w:r>
            <w:r w:rsidRPr="002758A4">
              <w:rPr>
                <w:color w:val="auto"/>
                <w:u w:val="single"/>
              </w:rPr>
              <w:t xml:space="preserve">в </w:t>
            </w:r>
            <w:r w:rsidR="00174593" w:rsidRPr="002758A4">
              <w:rPr>
                <w:color w:val="auto"/>
                <w:u w:val="single"/>
              </w:rPr>
              <w:t>части лекарственных препаратов:</w:t>
            </w:r>
          </w:p>
          <w:p w14:paraId="6A13CC6A" w14:textId="77777777" w:rsidR="00174593" w:rsidRPr="002758A4" w:rsidRDefault="00174593" w:rsidP="00174593">
            <w:pPr>
              <w:pStyle w:val="afffa"/>
              <w:numPr>
                <w:ilvl w:val="0"/>
                <w:numId w:val="31"/>
              </w:numPr>
              <w:ind w:firstLine="22"/>
              <w:rPr>
                <w:color w:val="auto"/>
              </w:rPr>
            </w:pPr>
            <w:r w:rsidRPr="002758A4">
              <w:rPr>
                <w:color w:val="auto"/>
              </w:rPr>
              <w:t>Указывается или наименование группы по анатомо-терапевтическо-химической (АТХ) классификации, или международное непатентованное наименование (МНН), или заменяющее его наименование лекарственного средства, утверждённое в установленном порядке, в соответствии с АТХ классификацией;</w:t>
            </w:r>
          </w:p>
          <w:p w14:paraId="1495F785" w14:textId="77777777" w:rsidR="00174593" w:rsidRPr="002758A4" w:rsidRDefault="00174593" w:rsidP="00174593">
            <w:pPr>
              <w:pStyle w:val="afffa"/>
              <w:numPr>
                <w:ilvl w:val="0"/>
                <w:numId w:val="31"/>
              </w:numPr>
              <w:ind w:firstLine="22"/>
              <w:rPr>
                <w:color w:val="auto"/>
              </w:rPr>
            </w:pPr>
            <w:r w:rsidRPr="002758A4">
              <w:rPr>
                <w:color w:val="auto"/>
              </w:rPr>
              <w:t>Если лекарственный препарат внесен в перечень ЖНВЛП, наименование лекарственного препарата должно быть выделено двумя звёздочками «**»;</w:t>
            </w:r>
          </w:p>
          <w:p w14:paraId="58456A34" w14:textId="77777777" w:rsidR="00174593" w:rsidRPr="002758A4" w:rsidRDefault="00174593" w:rsidP="00174593">
            <w:pPr>
              <w:pStyle w:val="afffa"/>
              <w:numPr>
                <w:ilvl w:val="0"/>
                <w:numId w:val="31"/>
              </w:numPr>
              <w:ind w:firstLine="22"/>
              <w:rPr>
                <w:color w:val="auto"/>
              </w:rPr>
            </w:pPr>
            <w:r w:rsidRPr="002758A4">
              <w:rPr>
                <w:color w:val="auto"/>
              </w:rPr>
              <w:t xml:space="preserve">Если относится к лекарственному препарату, используемому вне зарегистрированных показаний, наименование лекарственного препарата должно быть выделено знаком «#» (это </w:t>
            </w:r>
            <w:r w:rsidRPr="002758A4">
              <w:rPr>
                <w:color w:val="auto"/>
                <w:lang w:val="en-US"/>
              </w:rPr>
              <w:t>off</w:t>
            </w:r>
            <w:r w:rsidRPr="002758A4">
              <w:rPr>
                <w:color w:val="auto"/>
              </w:rPr>
              <w:t>-</w:t>
            </w:r>
            <w:r w:rsidRPr="002758A4">
              <w:rPr>
                <w:color w:val="auto"/>
                <w:lang w:val="en-US"/>
              </w:rPr>
              <w:t>label</w:t>
            </w:r>
            <w:r w:rsidRPr="002758A4">
              <w:rPr>
                <w:color w:val="auto"/>
              </w:rPr>
              <w:t xml:space="preserve"> и ставится перед названием препарата);</w:t>
            </w:r>
          </w:p>
          <w:p w14:paraId="7A083244" w14:textId="77777777" w:rsidR="00174593" w:rsidRPr="002758A4" w:rsidRDefault="00174593" w:rsidP="00174593">
            <w:pPr>
              <w:pStyle w:val="afffa"/>
              <w:numPr>
                <w:ilvl w:val="0"/>
                <w:numId w:val="31"/>
              </w:numPr>
              <w:ind w:firstLine="22"/>
              <w:rPr>
                <w:color w:val="auto"/>
              </w:rPr>
            </w:pPr>
            <w:r w:rsidRPr="002758A4">
              <w:rPr>
                <w:color w:val="auto"/>
              </w:rPr>
              <w:t xml:space="preserve">Наличие указания об отсутствии регистрации ЛС в РФ (если не </w:t>
            </w:r>
            <w:proofErr w:type="gramStart"/>
            <w:r w:rsidRPr="002758A4">
              <w:rPr>
                <w:color w:val="auto"/>
              </w:rPr>
              <w:t>зарегистрирован</w:t>
            </w:r>
            <w:proofErr w:type="gramEnd"/>
            <w:r w:rsidRPr="002758A4">
              <w:rPr>
                <w:color w:val="auto"/>
              </w:rPr>
              <w:t xml:space="preserve"> ГРЛС).</w:t>
            </w:r>
          </w:p>
        </w:tc>
      </w:tr>
    </w:tbl>
    <w:p w14:paraId="0DB3B7DD" w14:textId="77777777" w:rsidR="00024730" w:rsidRPr="00024730" w:rsidRDefault="00024730" w:rsidP="00024730">
      <w:pPr>
        <w:widowControl w:val="0"/>
        <w:shd w:val="clear" w:color="auto" w:fill="FFFFFF"/>
        <w:ind w:firstLine="708"/>
        <w:outlineLvl w:val="0"/>
        <w:divId w:val="1767193717"/>
        <w:rPr>
          <w:rFonts w:eastAsia="Arial Unicode MS" w:cs="Times New Roman"/>
          <w:szCs w:val="24"/>
          <w:u w:color="000000"/>
        </w:rPr>
      </w:pPr>
      <w:bookmarkStart w:id="29" w:name="_Toc469402341"/>
      <w:bookmarkStart w:id="30" w:name="_Toc468273538"/>
      <w:bookmarkStart w:id="31" w:name="_Toc468273456"/>
      <w:bookmarkStart w:id="32" w:name="_Toc531609333"/>
      <w:bookmarkEnd w:id="29"/>
      <w:bookmarkEnd w:id="30"/>
      <w:bookmarkEnd w:id="31"/>
      <w:r w:rsidRPr="00024730">
        <w:rPr>
          <w:rFonts w:eastAsia="Arial Unicode MS" w:cs="Times New Roman"/>
          <w:szCs w:val="24"/>
          <w:u w:color="000000"/>
        </w:rPr>
        <w:t xml:space="preserve">Лечение болезней пародонта должно быть комплексным. </w:t>
      </w:r>
    </w:p>
    <w:p w14:paraId="42A1547B" w14:textId="77777777" w:rsidR="00024730" w:rsidRPr="00024730" w:rsidRDefault="00024730" w:rsidP="00024730">
      <w:pPr>
        <w:widowControl w:val="0"/>
        <w:shd w:val="clear" w:color="auto" w:fill="FFFFFF"/>
        <w:ind w:left="709" w:hanging="1"/>
        <w:outlineLvl w:val="0"/>
        <w:divId w:val="1767193717"/>
        <w:rPr>
          <w:rFonts w:eastAsia="Arial Unicode MS" w:cs="Times New Roman"/>
          <w:szCs w:val="24"/>
          <w:u w:color="000000"/>
        </w:rPr>
      </w:pPr>
      <w:r w:rsidRPr="00024730">
        <w:rPr>
          <w:rFonts w:eastAsia="Arial Unicode MS" w:cs="Times New Roman"/>
          <w:szCs w:val="24"/>
          <w:u w:color="000000"/>
        </w:rPr>
        <w:t>Принципы лечения больных с пародонтитом предусматривают одновременное решение нескольких задач:</w:t>
      </w:r>
    </w:p>
    <w:p w14:paraId="4232B931" w14:textId="77777777" w:rsidR="00024730" w:rsidRPr="00024730" w:rsidRDefault="00024730" w:rsidP="00024730">
      <w:pPr>
        <w:widowControl w:val="0"/>
        <w:shd w:val="clear" w:color="auto" w:fill="FFFFFF"/>
        <w:ind w:firstLine="708"/>
        <w:outlineLvl w:val="0"/>
        <w:divId w:val="1767193717"/>
        <w:rPr>
          <w:rFonts w:eastAsia="Arial Unicode MS" w:cs="Times New Roman"/>
          <w:szCs w:val="24"/>
          <w:u w:color="000000"/>
        </w:rPr>
      </w:pPr>
      <w:r w:rsidRPr="00024730">
        <w:rPr>
          <w:rFonts w:eastAsia="Arial Unicode MS" w:cs="Times New Roman"/>
          <w:szCs w:val="24"/>
          <w:u w:color="000000"/>
        </w:rPr>
        <w:t xml:space="preserve">- </w:t>
      </w:r>
      <w:r w:rsidRPr="00024730">
        <w:rPr>
          <w:rFonts w:eastAsia="Arial Unicode MS" w:cs="Times New Roman"/>
          <w:szCs w:val="24"/>
          <w:u w:color="00B050"/>
        </w:rPr>
        <w:t>купирование воспалительных процессов</w:t>
      </w:r>
      <w:r w:rsidRPr="00024730">
        <w:rPr>
          <w:rFonts w:eastAsia="Arial Unicode MS" w:cs="Times New Roman"/>
          <w:szCs w:val="24"/>
          <w:u w:color="000000"/>
        </w:rPr>
        <w:t xml:space="preserve"> в пародонте </w:t>
      </w:r>
    </w:p>
    <w:p w14:paraId="2EF763B8" w14:textId="77777777" w:rsidR="00024730" w:rsidRPr="00024730" w:rsidRDefault="00024730" w:rsidP="00024730">
      <w:pPr>
        <w:widowControl w:val="0"/>
        <w:shd w:val="clear" w:color="auto" w:fill="FFFFFF"/>
        <w:ind w:firstLine="708"/>
        <w:outlineLvl w:val="0"/>
        <w:divId w:val="1767193717"/>
        <w:rPr>
          <w:rFonts w:eastAsia="Arial Unicode MS" w:cs="Times New Roman"/>
          <w:szCs w:val="24"/>
          <w:u w:color="000000"/>
        </w:rPr>
      </w:pPr>
      <w:r w:rsidRPr="00024730">
        <w:rPr>
          <w:rFonts w:eastAsia="Arial Unicode MS" w:cs="Times New Roman"/>
          <w:szCs w:val="24"/>
          <w:u w:color="000000"/>
        </w:rPr>
        <w:t>- предупреждение дальнейшего развития патологического процесса;</w:t>
      </w:r>
    </w:p>
    <w:p w14:paraId="63B9584B" w14:textId="77777777" w:rsidR="00024730" w:rsidRPr="00024730" w:rsidRDefault="00024730" w:rsidP="00024730">
      <w:pPr>
        <w:widowControl w:val="0"/>
        <w:shd w:val="clear" w:color="auto" w:fill="FFFFFF"/>
        <w:ind w:firstLine="708"/>
        <w:outlineLvl w:val="0"/>
        <w:divId w:val="1767193717"/>
        <w:rPr>
          <w:rFonts w:eastAsia="Arial Unicode MS" w:cs="Times New Roman"/>
          <w:szCs w:val="24"/>
          <w:u w:color="000000"/>
        </w:rPr>
      </w:pPr>
      <w:r w:rsidRPr="00024730">
        <w:rPr>
          <w:rFonts w:eastAsia="Arial Unicode MS" w:cs="Times New Roman"/>
          <w:szCs w:val="24"/>
          <w:u w:color="000000"/>
        </w:rPr>
        <w:t xml:space="preserve">- сохранение и восстановление функции </w:t>
      </w:r>
      <w:r w:rsidRPr="00024730">
        <w:rPr>
          <w:rFonts w:eastAsia="Arial Unicode MS" w:cs="Times New Roman"/>
          <w:szCs w:val="24"/>
          <w:u w:color="00B050"/>
        </w:rPr>
        <w:t>зубочелюстной системы;</w:t>
      </w:r>
    </w:p>
    <w:p w14:paraId="587D15E7" w14:textId="77777777" w:rsidR="00024730" w:rsidRPr="00024730" w:rsidRDefault="00024730" w:rsidP="00024730">
      <w:pPr>
        <w:widowControl w:val="0"/>
        <w:shd w:val="clear" w:color="auto" w:fill="FFFFFF"/>
        <w:ind w:firstLine="708"/>
        <w:outlineLvl w:val="0"/>
        <w:divId w:val="1767193717"/>
        <w:rPr>
          <w:rFonts w:eastAsia="Arial Unicode MS" w:cs="Times New Roman"/>
          <w:szCs w:val="24"/>
          <w:u w:color="000000"/>
        </w:rPr>
      </w:pPr>
      <w:r w:rsidRPr="00024730">
        <w:rPr>
          <w:rFonts w:eastAsia="Arial Unicode MS" w:cs="Times New Roman"/>
          <w:szCs w:val="24"/>
          <w:u w:color="000000"/>
        </w:rPr>
        <w:t>- предупреждение развития общих и местных осложнений;</w:t>
      </w:r>
    </w:p>
    <w:p w14:paraId="51BE24E5" w14:textId="77777777" w:rsidR="00024730" w:rsidRPr="00024730" w:rsidRDefault="00024730" w:rsidP="00024730">
      <w:pPr>
        <w:widowControl w:val="0"/>
        <w:shd w:val="clear" w:color="auto" w:fill="FFFFFF"/>
        <w:ind w:left="709" w:hanging="1"/>
        <w:outlineLvl w:val="0"/>
        <w:divId w:val="1767193717"/>
        <w:rPr>
          <w:rFonts w:eastAsia="Arial Unicode MS" w:cs="Times New Roman"/>
          <w:szCs w:val="24"/>
          <w:u w:color="000000"/>
        </w:rPr>
      </w:pPr>
      <w:r w:rsidRPr="00024730">
        <w:rPr>
          <w:rFonts w:eastAsia="Arial Unicode MS" w:cs="Times New Roman"/>
          <w:szCs w:val="24"/>
          <w:u w:color="000000"/>
        </w:rPr>
        <w:t xml:space="preserve">- предупреждение негативного влияния на общее здоровье и качество жизни </w:t>
      </w:r>
      <w:r w:rsidRPr="00024730">
        <w:rPr>
          <w:rFonts w:eastAsia="Arial Unicode MS" w:cs="Times New Roman"/>
          <w:szCs w:val="24"/>
          <w:u w:color="000000"/>
        </w:rPr>
        <w:lastRenderedPageBreak/>
        <w:t>пациентов.</w:t>
      </w:r>
    </w:p>
    <w:p w14:paraId="069A4734" w14:textId="77777777" w:rsidR="00024730" w:rsidRDefault="00024730" w:rsidP="00024730">
      <w:pPr>
        <w:ind w:left="709" w:firstLine="0"/>
        <w:divId w:val="1767193717"/>
        <w:rPr>
          <w:rFonts w:eastAsia="+mn-ea" w:cs="Times New Roman"/>
          <w:szCs w:val="24"/>
        </w:rPr>
      </w:pPr>
      <w:r w:rsidRPr="00024730">
        <w:rPr>
          <w:rFonts w:eastAsia="Arial Unicode MS" w:cs="Times New Roman"/>
          <w:szCs w:val="24"/>
          <w:u w:color="000000"/>
        </w:rPr>
        <w:t>Лечение представляет собой совокупность этиотропной, патогенетической и симптоматической терапии.</w:t>
      </w:r>
      <w:r w:rsidRPr="00024730">
        <w:rPr>
          <w:rFonts w:eastAsia="+mj-ea" w:cs="Times New Roman"/>
          <w:sz w:val="28"/>
          <w:szCs w:val="28"/>
        </w:rPr>
        <w:t xml:space="preserve"> </w:t>
      </w:r>
      <w:r w:rsidRPr="00024730">
        <w:rPr>
          <w:rFonts w:eastAsia="+mj-ea" w:cs="Times New Roman"/>
          <w:szCs w:val="24"/>
        </w:rPr>
        <w:t xml:space="preserve">Пародонтит необратим. </w:t>
      </w:r>
      <w:r w:rsidRPr="00024730">
        <w:rPr>
          <w:rFonts w:eastAsia="+mn-ea" w:cs="Times New Roman"/>
          <w:szCs w:val="24"/>
        </w:rPr>
        <w:t>Болезнь не претерпевает обратного развития, а лишь может быть стабилизирована благодаря значительным усилиям врачей-стоматологов всех профилей, применения комплекса лечебных мероприятий и средств.</w:t>
      </w:r>
    </w:p>
    <w:p w14:paraId="67AA397B" w14:textId="22E07D3A" w:rsidR="00024730" w:rsidRPr="00024730" w:rsidRDefault="00024730" w:rsidP="00024730">
      <w:pPr>
        <w:widowControl w:val="0"/>
        <w:shd w:val="clear" w:color="auto" w:fill="FFFFFF"/>
        <w:ind w:left="709" w:hanging="1"/>
        <w:outlineLvl w:val="0"/>
        <w:divId w:val="1767193717"/>
        <w:rPr>
          <w:rFonts w:eastAsia="Arial Unicode MS" w:cs="Times New Roman"/>
          <w:szCs w:val="24"/>
          <w:u w:color="000000"/>
        </w:rPr>
      </w:pPr>
      <w:r w:rsidRPr="00024730">
        <w:rPr>
          <w:rFonts w:eastAsia="Arial Unicode MS" w:cs="Times New Roman"/>
          <w:szCs w:val="24"/>
          <w:u w:color="000000"/>
        </w:rPr>
        <w:t xml:space="preserve">Выбор средств и методов для лечения хронического пародонтита определяется степенью тяжести и особенностями клинического течения заболевания. В комплексной терапии пародонтита применяют </w:t>
      </w:r>
      <w:r w:rsidR="002874F0">
        <w:rPr>
          <w:rFonts w:eastAsia="Arial Unicode MS" w:cs="Times New Roman"/>
          <w:szCs w:val="24"/>
          <w:u w:color="000000"/>
        </w:rPr>
        <w:t xml:space="preserve">консервативное </w:t>
      </w:r>
      <w:r w:rsidRPr="00024730">
        <w:rPr>
          <w:rFonts w:eastAsia="Arial Unicode MS" w:cs="Times New Roman"/>
          <w:szCs w:val="24"/>
          <w:u w:color="000000"/>
        </w:rPr>
        <w:t xml:space="preserve">(немедикаментозное и медикаментозное), хирургическое, </w:t>
      </w:r>
      <w:proofErr w:type="spellStart"/>
      <w:r w:rsidRPr="00024730">
        <w:rPr>
          <w:rFonts w:eastAsia="Arial Unicode MS" w:cs="Times New Roman"/>
          <w:szCs w:val="24"/>
          <w:u w:color="000000"/>
        </w:rPr>
        <w:t>ортодонтическое</w:t>
      </w:r>
      <w:proofErr w:type="spellEnd"/>
      <w:r w:rsidRPr="00024730">
        <w:rPr>
          <w:rFonts w:eastAsia="Arial Unicode MS" w:cs="Times New Roman"/>
          <w:szCs w:val="24"/>
          <w:u w:color="000000"/>
        </w:rPr>
        <w:t xml:space="preserve"> и ортопедическое лечение, направленное на ликвидацию воспаления в тканях пародонта, устранение </w:t>
      </w:r>
      <w:proofErr w:type="spellStart"/>
      <w:r w:rsidRPr="00024730">
        <w:rPr>
          <w:rFonts w:eastAsia="Arial Unicode MS" w:cs="Times New Roman"/>
          <w:szCs w:val="24"/>
          <w:u w:color="000000"/>
        </w:rPr>
        <w:t>пародонтального</w:t>
      </w:r>
      <w:proofErr w:type="spellEnd"/>
      <w:r w:rsidRPr="00024730">
        <w:rPr>
          <w:rFonts w:eastAsia="Arial Unicode MS" w:cs="Times New Roman"/>
          <w:szCs w:val="24"/>
          <w:u w:color="000000"/>
        </w:rPr>
        <w:t xml:space="preserve"> кармана, стимуляцию </w:t>
      </w:r>
      <w:proofErr w:type="spellStart"/>
      <w:r w:rsidRPr="00024730">
        <w:rPr>
          <w:rFonts w:eastAsia="Arial Unicode MS" w:cs="Times New Roman"/>
          <w:szCs w:val="24"/>
          <w:u w:color="FF0000"/>
        </w:rPr>
        <w:t>репаративного</w:t>
      </w:r>
      <w:proofErr w:type="spellEnd"/>
      <w:r w:rsidRPr="00024730">
        <w:rPr>
          <w:rFonts w:eastAsia="Arial Unicode MS" w:cs="Times New Roman"/>
          <w:szCs w:val="24"/>
          <w:u w:color="000000"/>
        </w:rPr>
        <w:t xml:space="preserve"> </w:t>
      </w:r>
      <w:proofErr w:type="spellStart"/>
      <w:r w:rsidRPr="00024730">
        <w:rPr>
          <w:rFonts w:eastAsia="Arial Unicode MS" w:cs="Times New Roman"/>
          <w:szCs w:val="24"/>
          <w:u w:color="000000"/>
        </w:rPr>
        <w:t>остеогенеза</w:t>
      </w:r>
      <w:proofErr w:type="spellEnd"/>
      <w:r w:rsidRPr="00024730">
        <w:rPr>
          <w:rFonts w:eastAsia="Arial Unicode MS" w:cs="Times New Roman"/>
          <w:szCs w:val="24"/>
          <w:u w:color="000000"/>
        </w:rPr>
        <w:t>, восстановление функции зубочелюстной системы.</w:t>
      </w:r>
    </w:p>
    <w:p w14:paraId="086C083E" w14:textId="77777777" w:rsidR="00024730" w:rsidRPr="00914036" w:rsidRDefault="00914036" w:rsidP="00AA7A25">
      <w:pPr>
        <w:spacing w:after="200"/>
        <w:ind w:left="709" w:firstLine="0"/>
        <w:jc w:val="left"/>
        <w:divId w:val="1767193717"/>
        <w:rPr>
          <w:rFonts w:eastAsia="Calibri" w:cs="Times New Roman"/>
          <w:szCs w:val="24"/>
          <w:lang w:eastAsia="ru-RU"/>
        </w:rPr>
      </w:pPr>
      <w:r w:rsidRPr="00E05C7C">
        <w:rPr>
          <w:rFonts w:eastAsia="Calibri" w:cs="Times New Roman"/>
          <w:szCs w:val="24"/>
          <w:lang w:eastAsia="ru-RU"/>
        </w:rPr>
        <w:t xml:space="preserve">Медицинские услуги для </w:t>
      </w:r>
      <w:r>
        <w:rPr>
          <w:rFonts w:eastAsia="Calibri" w:cs="Times New Roman"/>
          <w:szCs w:val="24"/>
          <w:lang w:eastAsia="ru-RU"/>
        </w:rPr>
        <w:t xml:space="preserve">лечения ХП представлены </w:t>
      </w:r>
      <w:r w:rsidRPr="00E05C7C">
        <w:rPr>
          <w:rFonts w:eastAsia="Calibri" w:cs="Times New Roman"/>
          <w:szCs w:val="24"/>
          <w:lang w:eastAsia="ru-RU"/>
        </w:rPr>
        <w:t>в соответствии с номенклатурой медицин</w:t>
      </w:r>
      <w:r>
        <w:rPr>
          <w:rFonts w:eastAsia="Calibri" w:cs="Times New Roman"/>
          <w:szCs w:val="24"/>
          <w:lang w:eastAsia="ru-RU"/>
        </w:rPr>
        <w:t>ских услуг.</w:t>
      </w:r>
    </w:p>
    <w:p w14:paraId="3384DCDC" w14:textId="540BAFD6" w:rsidR="002929B1" w:rsidRDefault="004E1288" w:rsidP="002929B1">
      <w:pPr>
        <w:pStyle w:val="2"/>
        <w:spacing w:before="0"/>
        <w:divId w:val="1767193717"/>
        <w:rPr>
          <w:rFonts w:eastAsia="Times New Roman"/>
        </w:rPr>
      </w:pPr>
      <w:r w:rsidRPr="004E1288">
        <w:rPr>
          <w:rFonts w:eastAsia="Times New Roman"/>
        </w:rPr>
        <w:t>3.1</w:t>
      </w:r>
      <w:r w:rsidR="002929B1">
        <w:rPr>
          <w:rFonts w:eastAsia="Times New Roman"/>
        </w:rPr>
        <w:t xml:space="preserve"> подраздел</w:t>
      </w:r>
      <w:proofErr w:type="gramStart"/>
      <w:r w:rsidR="002929B1">
        <w:rPr>
          <w:rFonts w:eastAsia="Times New Roman"/>
        </w:rPr>
        <w:t>1</w:t>
      </w:r>
      <w:proofErr w:type="gramEnd"/>
      <w:r w:rsidR="002929B1">
        <w:rPr>
          <w:rFonts w:eastAsia="Times New Roman"/>
        </w:rPr>
        <w:t xml:space="preserve"> «</w:t>
      </w:r>
      <w:r w:rsidR="002874F0">
        <w:rPr>
          <w:rFonts w:eastAsia="Times New Roman"/>
        </w:rPr>
        <w:t xml:space="preserve">Консервативное </w:t>
      </w:r>
      <w:r w:rsidR="00024730">
        <w:rPr>
          <w:rFonts w:eastAsia="Times New Roman"/>
        </w:rPr>
        <w:t xml:space="preserve"> </w:t>
      </w:r>
      <w:r w:rsidRPr="004E1288">
        <w:rPr>
          <w:rFonts w:eastAsia="Times New Roman"/>
        </w:rPr>
        <w:t>лечение</w:t>
      </w:r>
      <w:bookmarkEnd w:id="32"/>
      <w:r w:rsidR="00024730">
        <w:rPr>
          <w:rFonts w:eastAsia="Times New Roman"/>
        </w:rPr>
        <w:t>»</w:t>
      </w:r>
    </w:p>
    <w:p w14:paraId="0B19AF74" w14:textId="225223EB" w:rsidR="00B104EF" w:rsidRPr="000F1940" w:rsidRDefault="002874F0" w:rsidP="00E05C7C">
      <w:pPr>
        <w:pStyle w:val="1"/>
        <w:divId w:val="1767193717"/>
        <w:rPr>
          <w:b/>
        </w:rPr>
      </w:pPr>
      <w:r>
        <w:t>К</w:t>
      </w:r>
      <w:r w:rsidRPr="002874F0">
        <w:t>онсервативное</w:t>
      </w:r>
      <w:r w:rsidR="00E05C7C" w:rsidRPr="00E05C7C">
        <w:t xml:space="preserve"> лечение является начальным этапом комплексного лечения ВЗП и направлено на устранение одного из этиологических факторов болезни – бактериальной биопленки и факторов, обеспе</w:t>
      </w:r>
      <w:r w:rsidR="00E05C7C">
        <w:t xml:space="preserve">чивающих ее аккумуляцию на зубе </w:t>
      </w:r>
      <w:r w:rsidR="00E05C7C">
        <w:rPr>
          <w:rFonts w:cs="Times New Roman"/>
          <w:szCs w:val="24"/>
        </w:rPr>
        <w:t>[</w:t>
      </w:r>
      <w:r w:rsidR="008E6C9F" w:rsidRPr="008E6C9F">
        <w:rPr>
          <w:rFonts w:cs="Times New Roman"/>
          <w:spacing w:val="10"/>
          <w:szCs w:val="24"/>
          <w:lang w:eastAsia="ru-RU"/>
        </w:rPr>
        <w:t>1,19</w:t>
      </w:r>
      <w:r w:rsidR="0037752C" w:rsidRPr="00B104EF">
        <w:rPr>
          <w:rFonts w:cs="Times New Roman"/>
          <w:szCs w:val="24"/>
        </w:rPr>
        <w:t>]</w:t>
      </w:r>
      <w:r w:rsidR="00B104EF">
        <w:t>.</w:t>
      </w:r>
      <w:r w:rsidR="000F1940">
        <w:t xml:space="preserve"> Рекомендовано:</w:t>
      </w:r>
    </w:p>
    <w:p w14:paraId="736CAC36" w14:textId="77777777" w:rsidR="000F1940" w:rsidRPr="000F1940" w:rsidRDefault="000F1940" w:rsidP="000F1940">
      <w:pPr>
        <w:widowControl w:val="0"/>
        <w:outlineLvl w:val="0"/>
        <w:divId w:val="1767193717"/>
        <w:rPr>
          <w:rFonts w:eastAsia="Arial Unicode MS" w:cs="Times New Roman"/>
          <w:szCs w:val="24"/>
          <w:u w:color="000000"/>
        </w:rPr>
      </w:pPr>
      <w:r w:rsidRPr="000F1940">
        <w:rPr>
          <w:rFonts w:eastAsia="Arial Unicode MS" w:cs="Times New Roman"/>
          <w:szCs w:val="24"/>
          <w:u w:color="000000"/>
        </w:rPr>
        <w:t>1. проведение профессиональной гигиены рта;</w:t>
      </w:r>
    </w:p>
    <w:p w14:paraId="2B1780DD" w14:textId="77777777" w:rsidR="000F1940" w:rsidRPr="000F1940" w:rsidRDefault="000F1940" w:rsidP="000F1940">
      <w:pPr>
        <w:widowControl w:val="0"/>
        <w:outlineLvl w:val="0"/>
        <w:divId w:val="1767193717"/>
        <w:rPr>
          <w:rFonts w:eastAsia="Arial Unicode MS" w:cs="Times New Roman"/>
          <w:szCs w:val="24"/>
          <w:u w:color="000000"/>
        </w:rPr>
      </w:pPr>
      <w:r w:rsidRPr="000F1940">
        <w:rPr>
          <w:rFonts w:eastAsia="Arial Unicode MS" w:cs="Times New Roman"/>
          <w:szCs w:val="24"/>
          <w:u w:color="000000"/>
        </w:rPr>
        <w:t>2. обучение и контроль индивидуальной гигиене рта;</w:t>
      </w:r>
    </w:p>
    <w:p w14:paraId="3FB771D5" w14:textId="77777777" w:rsidR="000F1940" w:rsidRPr="000F1940" w:rsidRDefault="000F1940" w:rsidP="000F1940">
      <w:pPr>
        <w:widowControl w:val="0"/>
        <w:outlineLvl w:val="0"/>
        <w:divId w:val="1767193717"/>
        <w:rPr>
          <w:rFonts w:eastAsia="Arial Unicode MS" w:cs="Times New Roman"/>
          <w:szCs w:val="24"/>
          <w:u w:color="FF0000"/>
        </w:rPr>
      </w:pPr>
      <w:r w:rsidRPr="000F1940">
        <w:rPr>
          <w:rFonts w:eastAsia="Arial Unicode MS" w:cs="Times New Roman"/>
          <w:szCs w:val="24"/>
          <w:u w:color="000000"/>
        </w:rPr>
        <w:t xml:space="preserve">3. удаление </w:t>
      </w:r>
      <w:proofErr w:type="gramStart"/>
      <w:r w:rsidRPr="000F1940">
        <w:rPr>
          <w:rFonts w:eastAsia="Arial Unicode MS" w:cs="Times New Roman"/>
          <w:szCs w:val="24"/>
          <w:u w:color="000000"/>
        </w:rPr>
        <w:t>над</w:t>
      </w:r>
      <w:proofErr w:type="gramEnd"/>
      <w:r w:rsidRPr="000F1940">
        <w:rPr>
          <w:rFonts w:eastAsia="Arial Unicode MS" w:cs="Times New Roman"/>
          <w:szCs w:val="24"/>
          <w:u w:color="000000"/>
        </w:rPr>
        <w:t xml:space="preserve"> - и </w:t>
      </w:r>
      <w:proofErr w:type="spellStart"/>
      <w:r w:rsidRPr="000F1940">
        <w:rPr>
          <w:rFonts w:eastAsia="Arial Unicode MS" w:cs="Times New Roman"/>
          <w:szCs w:val="24"/>
          <w:u w:color="000000"/>
        </w:rPr>
        <w:t>поддесневых</w:t>
      </w:r>
      <w:proofErr w:type="spellEnd"/>
      <w:r w:rsidRPr="000F1940">
        <w:rPr>
          <w:rFonts w:eastAsia="Arial Unicode MS" w:cs="Times New Roman"/>
          <w:szCs w:val="24"/>
          <w:u w:color="000000"/>
        </w:rPr>
        <w:t xml:space="preserve"> зубных отложений;</w:t>
      </w:r>
    </w:p>
    <w:p w14:paraId="7B96C028" w14:textId="77777777" w:rsidR="000F1940" w:rsidRPr="000F1940" w:rsidRDefault="000F1940" w:rsidP="000F1940">
      <w:pPr>
        <w:widowControl w:val="0"/>
        <w:ind w:left="709" w:firstLine="0"/>
        <w:outlineLvl w:val="0"/>
        <w:divId w:val="1767193717"/>
        <w:rPr>
          <w:rFonts w:eastAsia="Arial Unicode MS" w:cs="Times New Roman"/>
          <w:szCs w:val="24"/>
          <w:u w:color="000000"/>
        </w:rPr>
      </w:pPr>
      <w:r w:rsidRPr="000F1940">
        <w:rPr>
          <w:rFonts w:eastAsia="Arial Unicode MS" w:cs="Times New Roman"/>
          <w:szCs w:val="24"/>
          <w:u w:color="000000"/>
        </w:rPr>
        <w:t>4. коррекция и устранение факторов, способствующих поддержанию воспалительных процессов в пародонте, таких как: нависающие края пломб, кариозные полости</w:t>
      </w:r>
      <w:r w:rsidRPr="000F1940">
        <w:rPr>
          <w:rFonts w:eastAsia="Arial Unicode MS" w:cs="Times New Roman"/>
          <w:szCs w:val="24"/>
          <w:u w:color="FF0000"/>
        </w:rPr>
        <w:t>, клиновидные дефекты</w:t>
      </w:r>
      <w:r>
        <w:rPr>
          <w:rFonts w:eastAsia="Arial Unicode MS" w:cs="Times New Roman"/>
          <w:szCs w:val="24"/>
          <w:u w:color="000000"/>
        </w:rPr>
        <w:t>;</w:t>
      </w:r>
      <w:r w:rsidRPr="000F1940">
        <w:rPr>
          <w:rFonts w:eastAsia="Arial Unicode MS" w:cs="Times New Roman"/>
          <w:szCs w:val="24"/>
          <w:u w:color="000000"/>
        </w:rPr>
        <w:t xml:space="preserve"> </w:t>
      </w:r>
    </w:p>
    <w:p w14:paraId="57F14344" w14:textId="40B6F1B3" w:rsidR="000F1940" w:rsidRPr="000F1940" w:rsidRDefault="000F1940" w:rsidP="000F1940">
      <w:pPr>
        <w:widowControl w:val="0"/>
        <w:ind w:left="709" w:firstLine="0"/>
        <w:outlineLvl w:val="0"/>
        <w:divId w:val="1767193717"/>
        <w:rPr>
          <w:rFonts w:eastAsia="Arial Unicode MS" w:cs="Times New Roman"/>
          <w:szCs w:val="24"/>
          <w:u w:color="000000"/>
        </w:rPr>
      </w:pPr>
      <w:r w:rsidRPr="000F1940">
        <w:rPr>
          <w:rFonts w:eastAsia="Arial Unicode MS" w:cs="Times New Roman"/>
          <w:szCs w:val="24"/>
          <w:u w:color="000000"/>
        </w:rPr>
        <w:t xml:space="preserve">5. назначение и/или проведение противомикробной и противовоспалительной терапии. </w:t>
      </w:r>
    </w:p>
    <w:p w14:paraId="5DAE75B2" w14:textId="77777777" w:rsidR="00B104EF" w:rsidRPr="00B104EF" w:rsidRDefault="00B104EF" w:rsidP="00B104EF">
      <w:pPr>
        <w:pStyle w:val="aff1"/>
        <w:divId w:val="1767193717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 w:rsidR="002D502E">
        <w:t>А</w:t>
      </w:r>
      <w:proofErr w:type="gramEnd"/>
      <w:r w:rsidRPr="00B104EF">
        <w:t xml:space="preserve"> (уровень</w:t>
      </w:r>
      <w:r w:rsidR="001A27FC">
        <w:t xml:space="preserve"> достоверности доказательств – </w:t>
      </w:r>
      <w:r w:rsidR="002D502E">
        <w:t>1</w:t>
      </w:r>
      <w:r w:rsidR="00051F38" w:rsidRPr="00B104EF">
        <w:t>)</w:t>
      </w:r>
    </w:p>
    <w:p w14:paraId="08E62062" w14:textId="1E5F6702" w:rsidR="00B104EF" w:rsidRDefault="00B104EF" w:rsidP="00B104EF">
      <w:pPr>
        <w:pStyle w:val="aff1"/>
        <w:divId w:val="1767193717"/>
        <w:rPr>
          <w:b w:val="0"/>
        </w:rPr>
      </w:pPr>
      <w:r w:rsidRPr="00095EB0">
        <w:rPr>
          <w:i/>
        </w:rPr>
        <w:t>Комментарии:</w:t>
      </w:r>
      <w:r w:rsidRPr="001D40F8">
        <w:t xml:space="preserve"> </w:t>
      </w:r>
      <w:r w:rsidR="005937D5" w:rsidRPr="005937D5">
        <w:rPr>
          <w:b w:val="0"/>
        </w:rPr>
        <w:t xml:space="preserve">обязательным условием успешного </w:t>
      </w:r>
      <w:proofErr w:type="spellStart"/>
      <w:r w:rsidR="005937D5" w:rsidRPr="005937D5">
        <w:rPr>
          <w:b w:val="0"/>
        </w:rPr>
        <w:t>пародонтологического</w:t>
      </w:r>
      <w:proofErr w:type="spellEnd"/>
      <w:r w:rsidR="005937D5" w:rsidRPr="005937D5">
        <w:rPr>
          <w:b w:val="0"/>
        </w:rPr>
        <w:t xml:space="preserve"> лечения является </w:t>
      </w:r>
      <w:r w:rsidR="002874F0">
        <w:rPr>
          <w:b w:val="0"/>
        </w:rPr>
        <w:t>качественное удаление микробной биопленки</w:t>
      </w:r>
      <w:r w:rsidR="005937D5" w:rsidRPr="005937D5">
        <w:rPr>
          <w:b w:val="0"/>
        </w:rPr>
        <w:t>.</w:t>
      </w:r>
      <w:r w:rsidR="009C3DA9">
        <w:rPr>
          <w:b w:val="0"/>
        </w:rPr>
        <w:t xml:space="preserve"> </w:t>
      </w:r>
      <w:r w:rsidR="005937D5">
        <w:rPr>
          <w:b w:val="0"/>
        </w:rPr>
        <w:t xml:space="preserve">Изменить </w:t>
      </w:r>
      <w:r w:rsidR="002874F0">
        <w:rPr>
          <w:b w:val="0"/>
        </w:rPr>
        <w:t xml:space="preserve">дисбиотическое состояние </w:t>
      </w:r>
      <w:proofErr w:type="spellStart"/>
      <w:r w:rsidR="002874F0">
        <w:rPr>
          <w:b w:val="0"/>
        </w:rPr>
        <w:t>микробиоты</w:t>
      </w:r>
      <w:proofErr w:type="spellEnd"/>
      <w:r w:rsidR="002874F0">
        <w:rPr>
          <w:b w:val="0"/>
        </w:rPr>
        <w:t xml:space="preserve"> пародонта</w:t>
      </w:r>
      <w:r w:rsidR="005937D5">
        <w:rPr>
          <w:b w:val="0"/>
        </w:rPr>
        <w:t xml:space="preserve"> можно с помощью адекватной </w:t>
      </w:r>
      <w:r w:rsidR="002874F0">
        <w:rPr>
          <w:b w:val="0"/>
        </w:rPr>
        <w:t xml:space="preserve">личной </w:t>
      </w:r>
      <w:r w:rsidR="005937D5">
        <w:rPr>
          <w:b w:val="0"/>
        </w:rPr>
        <w:t xml:space="preserve">гигиены; </w:t>
      </w:r>
      <w:r w:rsidR="005937D5">
        <w:rPr>
          <w:b w:val="0"/>
        </w:rPr>
        <w:lastRenderedPageBreak/>
        <w:t>снятия на</w:t>
      </w:r>
      <w:proofErr w:type="gramStart"/>
      <w:r w:rsidR="005937D5">
        <w:rPr>
          <w:b w:val="0"/>
        </w:rPr>
        <w:t>д-</w:t>
      </w:r>
      <w:proofErr w:type="gramEnd"/>
      <w:r w:rsidR="005937D5">
        <w:rPr>
          <w:b w:val="0"/>
        </w:rPr>
        <w:t xml:space="preserve"> и </w:t>
      </w:r>
      <w:proofErr w:type="spellStart"/>
      <w:r w:rsidR="005937D5">
        <w:rPr>
          <w:b w:val="0"/>
        </w:rPr>
        <w:t>поддесневых</w:t>
      </w:r>
      <w:proofErr w:type="spellEnd"/>
      <w:r w:rsidR="005937D5">
        <w:rPr>
          <w:b w:val="0"/>
        </w:rPr>
        <w:t xml:space="preserve"> зубных отложений и сглаживания поверхности корней; антимикробной терапии; хирургических вмешательств.</w:t>
      </w:r>
    </w:p>
    <w:p w14:paraId="7F750698" w14:textId="762EAAF9" w:rsidR="009C3DA9" w:rsidRDefault="005F57B0" w:rsidP="00B104EF">
      <w:pPr>
        <w:pStyle w:val="aff1"/>
        <w:divId w:val="1767193717"/>
        <w:rPr>
          <w:b w:val="0"/>
        </w:rPr>
      </w:pPr>
      <w:r>
        <w:rPr>
          <w:b w:val="0"/>
        </w:rPr>
        <w:t>Местная медикаментозная терапия предусматривает использование антисептиков</w:t>
      </w:r>
      <w:r w:rsidR="00DC2051">
        <w:rPr>
          <w:b w:val="0"/>
        </w:rPr>
        <w:t xml:space="preserve"> и </w:t>
      </w:r>
      <w:r>
        <w:rPr>
          <w:b w:val="0"/>
        </w:rPr>
        <w:t xml:space="preserve"> </w:t>
      </w:r>
      <w:r w:rsidR="00EC3525">
        <w:rPr>
          <w:b w:val="0"/>
        </w:rPr>
        <w:t xml:space="preserve">антибактериальных средств, </w:t>
      </w:r>
      <w:r w:rsidR="00DC2051">
        <w:rPr>
          <w:b w:val="0"/>
        </w:rPr>
        <w:t>Возможно и</w:t>
      </w:r>
      <w:r w:rsidR="00DC2051" w:rsidRPr="00DC2051">
        <w:rPr>
          <w:b w:val="0"/>
        </w:rPr>
        <w:t>спользование дополнительных системных противомикробных препаратов</w:t>
      </w:r>
      <w:r w:rsidR="00DC2051">
        <w:rPr>
          <w:b w:val="0"/>
        </w:rPr>
        <w:t xml:space="preserve"> по показаниям.</w:t>
      </w:r>
    </w:p>
    <w:p w14:paraId="478B01DC" w14:textId="49E520F8" w:rsidR="005F57B0" w:rsidRPr="005F57B0" w:rsidRDefault="005F57B0" w:rsidP="005F57B0">
      <w:pPr>
        <w:pStyle w:val="1"/>
        <w:divId w:val="1767193717"/>
        <w:rPr>
          <w:b/>
        </w:rPr>
      </w:pPr>
      <w:r>
        <w:t>Рекомендуются антисептики</w:t>
      </w:r>
      <w:r w:rsidR="00EC3525">
        <w:t xml:space="preserve"> с целью снижения </w:t>
      </w:r>
      <w:r w:rsidR="00DC2051">
        <w:t>у</w:t>
      </w:r>
      <w:r w:rsidR="00EC3525">
        <w:t>ровня агрессивного действия микроорганизмов зубной бляшки на всех этапах лечения:</w:t>
      </w:r>
    </w:p>
    <w:p w14:paraId="3AD32C84" w14:textId="78CA145F" w:rsidR="005F57B0" w:rsidRDefault="005F57B0" w:rsidP="005F57B0">
      <w:pPr>
        <w:pStyle w:val="1"/>
        <w:numPr>
          <w:ilvl w:val="0"/>
          <w:numId w:val="0"/>
        </w:numPr>
        <w:ind w:left="709"/>
        <w:divId w:val="1767193717"/>
      </w:pPr>
      <w:proofErr w:type="spellStart"/>
      <w:r w:rsidRPr="005F57B0">
        <w:t>Хлоргекседина</w:t>
      </w:r>
      <w:proofErr w:type="spellEnd"/>
      <w:r w:rsidRPr="005F57B0">
        <w:t xml:space="preserve"> </w:t>
      </w:r>
      <w:bookmarkStart w:id="33" w:name="_Hlk179137752"/>
      <w:proofErr w:type="spellStart"/>
      <w:r w:rsidRPr="005F57B0">
        <w:t>биглюконат</w:t>
      </w:r>
      <w:bookmarkEnd w:id="33"/>
      <w:proofErr w:type="spellEnd"/>
      <w:r w:rsidRPr="005F57B0">
        <w:t xml:space="preserve"> </w:t>
      </w:r>
      <w:r w:rsidR="00502A9C">
        <w:t>раствор 0,05%</w:t>
      </w:r>
      <w:r w:rsidR="00572C9B">
        <w:t xml:space="preserve"> для полоскания полости рта </w:t>
      </w:r>
      <w:r w:rsidR="00962E93" w:rsidRPr="00962E93">
        <w:rPr>
          <w:rFonts w:cs="Times New Roman"/>
          <w:szCs w:val="24"/>
        </w:rPr>
        <w:t>[20, 21, 22].</w:t>
      </w:r>
    </w:p>
    <w:p w14:paraId="525F8464" w14:textId="77777777" w:rsidR="002E747C" w:rsidRPr="005F57B0" w:rsidRDefault="002E747C" w:rsidP="002E747C">
      <w:pPr>
        <w:pStyle w:val="aff1"/>
        <w:divId w:val="1767193717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>
        <w:t>А</w:t>
      </w:r>
      <w:proofErr w:type="gramEnd"/>
      <w:r w:rsidRPr="00B104EF">
        <w:t xml:space="preserve"> (уровень</w:t>
      </w:r>
      <w:r>
        <w:t xml:space="preserve"> достоверности доказательств – 1</w:t>
      </w:r>
      <w:r w:rsidRPr="00B104EF">
        <w:t>)</w:t>
      </w:r>
    </w:p>
    <w:p w14:paraId="3566D243" w14:textId="734CEDAD" w:rsidR="005F57B0" w:rsidRPr="002E747C" w:rsidRDefault="00DC2051" w:rsidP="00EC3525">
      <w:pPr>
        <w:pStyle w:val="1"/>
        <w:numPr>
          <w:ilvl w:val="0"/>
          <w:numId w:val="0"/>
        </w:numPr>
        <w:ind w:left="709"/>
        <w:divId w:val="1767193717"/>
        <w:rPr>
          <w:b/>
        </w:rPr>
      </w:pPr>
      <w:bookmarkStart w:id="34" w:name="_Hlk179138893"/>
      <w:proofErr w:type="spellStart"/>
      <w:r>
        <w:t>Х</w:t>
      </w:r>
      <w:r w:rsidR="001C6B7E">
        <w:t>лоргекседин</w:t>
      </w:r>
      <w:proofErr w:type="spellEnd"/>
      <w:r w:rsidR="001C6B7E">
        <w:t xml:space="preserve"> </w:t>
      </w:r>
      <w:proofErr w:type="spellStart"/>
      <w:r w:rsidRPr="00DC2051">
        <w:t>биглюконат</w:t>
      </w:r>
      <w:proofErr w:type="spellEnd"/>
      <w:r w:rsidRPr="00DC2051">
        <w:t xml:space="preserve"> </w:t>
      </w:r>
      <w:bookmarkEnd w:id="34"/>
      <w:r w:rsidR="001C6B7E">
        <w:t>0,1</w:t>
      </w:r>
      <w:r>
        <w:t>2</w:t>
      </w:r>
      <w:r w:rsidR="001C6B7E">
        <w:t>%</w:t>
      </w:r>
      <w:r>
        <w:t xml:space="preserve">, </w:t>
      </w:r>
      <w:r w:rsidR="001C6B7E">
        <w:t xml:space="preserve"> </w:t>
      </w:r>
      <w:r w:rsidR="00502A9C">
        <w:t>раствор для полоскания полости рта 3 раза в день</w:t>
      </w:r>
      <w:r w:rsidR="00962E93">
        <w:t>, курс 10-14 дней</w:t>
      </w:r>
      <w:r w:rsidR="00572C9B">
        <w:t xml:space="preserve"> </w:t>
      </w:r>
      <w:r w:rsidR="00962E93" w:rsidRPr="00962E93">
        <w:t>[</w:t>
      </w:r>
      <w:r w:rsidR="00962E93">
        <w:t xml:space="preserve">20, 21, </w:t>
      </w:r>
      <w:r w:rsidR="00962E93" w:rsidRPr="00962E93">
        <w:t>22].</w:t>
      </w:r>
    </w:p>
    <w:p w14:paraId="449D1753" w14:textId="47F23EBB" w:rsidR="002E747C" w:rsidRPr="002E747C" w:rsidRDefault="002E747C" w:rsidP="002E747C">
      <w:pPr>
        <w:pStyle w:val="1"/>
        <w:numPr>
          <w:ilvl w:val="0"/>
          <w:numId w:val="0"/>
        </w:numPr>
        <w:ind w:left="709"/>
        <w:divId w:val="1767193717"/>
        <w:rPr>
          <w:b/>
        </w:rPr>
      </w:pPr>
      <w:r w:rsidRPr="002E747C">
        <w:rPr>
          <w:b/>
        </w:rPr>
        <w:t>Урове</w:t>
      </w:r>
      <w:r>
        <w:rPr>
          <w:b/>
        </w:rPr>
        <w:t>нь убедительности рекомендаций</w:t>
      </w:r>
      <w:proofErr w:type="gramStart"/>
      <w:r>
        <w:rPr>
          <w:b/>
        </w:rPr>
        <w:t xml:space="preserve"> </w:t>
      </w:r>
      <w:r w:rsidR="00962E93">
        <w:rPr>
          <w:b/>
        </w:rPr>
        <w:t>В</w:t>
      </w:r>
      <w:proofErr w:type="gramEnd"/>
      <w:r w:rsidRPr="002E747C">
        <w:rPr>
          <w:b/>
        </w:rPr>
        <w:t xml:space="preserve"> (уровень достове</w:t>
      </w:r>
      <w:r>
        <w:rPr>
          <w:b/>
        </w:rPr>
        <w:t>рности доказательств – 2</w:t>
      </w:r>
      <w:r w:rsidRPr="002E747C">
        <w:rPr>
          <w:b/>
        </w:rPr>
        <w:t>)</w:t>
      </w:r>
    </w:p>
    <w:p w14:paraId="5994B3D3" w14:textId="70F56AC7" w:rsidR="005F57B0" w:rsidRPr="002E747C" w:rsidRDefault="00962E93" w:rsidP="00EC3525">
      <w:pPr>
        <w:pStyle w:val="1"/>
        <w:numPr>
          <w:ilvl w:val="0"/>
          <w:numId w:val="0"/>
        </w:numPr>
        <w:ind w:left="709"/>
        <w:divId w:val="1767193717"/>
        <w:rPr>
          <w:b/>
        </w:rPr>
      </w:pPr>
      <w:proofErr w:type="spellStart"/>
      <w:r w:rsidRPr="00962E93">
        <w:t>Хлоргекседин</w:t>
      </w:r>
      <w:proofErr w:type="spellEnd"/>
      <w:r w:rsidRPr="00962E93">
        <w:t xml:space="preserve"> </w:t>
      </w:r>
      <w:proofErr w:type="spellStart"/>
      <w:r w:rsidRPr="00962E93">
        <w:t>биглюконат</w:t>
      </w:r>
      <w:proofErr w:type="spellEnd"/>
      <w:r>
        <w:t xml:space="preserve"> 0,2% </w:t>
      </w:r>
      <w:r w:rsidR="001C6B7E">
        <w:t xml:space="preserve">раствор для полоскания полости рта </w:t>
      </w:r>
      <w:r>
        <w:t xml:space="preserve">и </w:t>
      </w:r>
      <w:proofErr w:type="spellStart"/>
      <w:r>
        <w:t>иригации</w:t>
      </w:r>
      <w:proofErr w:type="spellEnd"/>
      <w:r>
        <w:t xml:space="preserve"> </w:t>
      </w:r>
      <w:proofErr w:type="spellStart"/>
      <w:r>
        <w:t>пародонтальных</w:t>
      </w:r>
      <w:proofErr w:type="spellEnd"/>
      <w:r>
        <w:t xml:space="preserve"> карманов</w:t>
      </w:r>
      <w:r w:rsidR="001C6B7E">
        <w:t>; курс лечения – 5-7 </w:t>
      </w:r>
      <w:proofErr w:type="spellStart"/>
      <w:r w:rsidR="00572C9B">
        <w:t>д</w:t>
      </w:r>
      <w:r w:rsidR="001C6B7E">
        <w:t>н</w:t>
      </w:r>
      <w:proofErr w:type="spellEnd"/>
      <w:r>
        <w:t xml:space="preserve">. </w:t>
      </w:r>
      <w:r w:rsidRPr="00962E93">
        <w:t>[20, 21, 22].</w:t>
      </w:r>
    </w:p>
    <w:p w14:paraId="38C39C57" w14:textId="23B3F078" w:rsidR="005F57B0" w:rsidRDefault="005F57B0" w:rsidP="005F57B0">
      <w:pPr>
        <w:pStyle w:val="aff1"/>
        <w:divId w:val="1767193717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 w:rsidR="00962E93">
        <w:t>В</w:t>
      </w:r>
      <w:proofErr w:type="gramEnd"/>
      <w:r w:rsidRPr="00B104EF">
        <w:t xml:space="preserve"> (уровень</w:t>
      </w:r>
      <w:r>
        <w:t xml:space="preserve"> достоверности доказательств – </w:t>
      </w:r>
      <w:r w:rsidR="002E747C">
        <w:t>2</w:t>
      </w:r>
      <w:r w:rsidRPr="00B104EF">
        <w:t>)</w:t>
      </w:r>
    </w:p>
    <w:p w14:paraId="435184A8" w14:textId="77777777" w:rsidR="002E747C" w:rsidRPr="005F57B0" w:rsidRDefault="002E747C" w:rsidP="002E747C">
      <w:pPr>
        <w:pStyle w:val="1"/>
        <w:divId w:val="1767193717"/>
        <w:rPr>
          <w:b/>
        </w:rPr>
      </w:pPr>
      <w:r>
        <w:t>Рекомендуются антибактериальные препараты</w:t>
      </w:r>
      <w:r w:rsidR="00EC3525">
        <w:t xml:space="preserve"> с целью воздействия на анаэробную микрофлору </w:t>
      </w:r>
      <w:proofErr w:type="spellStart"/>
      <w:r w:rsidR="00EC3525">
        <w:t>пародонтальных</w:t>
      </w:r>
      <w:proofErr w:type="spellEnd"/>
      <w:r w:rsidR="00EC3525">
        <w:t xml:space="preserve"> карманов:</w:t>
      </w:r>
    </w:p>
    <w:p w14:paraId="295AECB6" w14:textId="0B5D5C5B" w:rsidR="002E747C" w:rsidRPr="002E747C" w:rsidRDefault="00962E93" w:rsidP="002E747C">
      <w:pPr>
        <w:pStyle w:val="aff1"/>
        <w:divId w:val="1767193717"/>
        <w:rPr>
          <w:b w:val="0"/>
        </w:rPr>
      </w:pPr>
      <w:r>
        <w:rPr>
          <w:b w:val="0"/>
        </w:rPr>
        <w:t>Г</w:t>
      </w:r>
      <w:r w:rsidR="002E747C">
        <w:rPr>
          <w:b w:val="0"/>
        </w:rPr>
        <w:t>ел</w:t>
      </w:r>
      <w:r>
        <w:rPr>
          <w:b w:val="0"/>
        </w:rPr>
        <w:t xml:space="preserve">и и бальзамы для десен, содержащие </w:t>
      </w:r>
      <w:proofErr w:type="spellStart"/>
      <w:r>
        <w:rPr>
          <w:b w:val="0"/>
        </w:rPr>
        <w:t>метронидазол</w:t>
      </w:r>
      <w:proofErr w:type="spellEnd"/>
      <w:r>
        <w:rPr>
          <w:b w:val="0"/>
        </w:rPr>
        <w:t xml:space="preserve">, </w:t>
      </w:r>
      <w:proofErr w:type="spellStart"/>
      <w:r>
        <w:rPr>
          <w:b w:val="0"/>
        </w:rPr>
        <w:t>хлоргекседин</w:t>
      </w:r>
      <w:proofErr w:type="spellEnd"/>
      <w:r>
        <w:rPr>
          <w:b w:val="0"/>
        </w:rPr>
        <w:t xml:space="preserve">. </w:t>
      </w:r>
      <w:r w:rsidR="002E747C">
        <w:rPr>
          <w:b w:val="0"/>
        </w:rPr>
        <w:t xml:space="preserve">для аппликаций на 30 мин. </w:t>
      </w:r>
      <w:r w:rsidR="002E747C" w:rsidRPr="002E747C">
        <w:rPr>
          <w:b w:val="0"/>
        </w:rPr>
        <w:t>2 раза в день в течение 7–10 дней</w:t>
      </w:r>
      <w:r w:rsidR="00853251">
        <w:rPr>
          <w:b w:val="0"/>
        </w:rPr>
        <w:t xml:space="preserve"> в зависимости от тяжести пародонтита </w:t>
      </w:r>
      <w:r w:rsidR="00853251" w:rsidRPr="008E6C9F">
        <w:rPr>
          <w:b w:val="0"/>
        </w:rPr>
        <w:t>[</w:t>
      </w:r>
      <w:r w:rsidR="008E6C9F" w:rsidRPr="008E6C9F">
        <w:rPr>
          <w:b w:val="0"/>
        </w:rPr>
        <w:t>22</w:t>
      </w:r>
      <w:r w:rsidR="00853251" w:rsidRPr="008E6C9F">
        <w:rPr>
          <w:b w:val="0"/>
        </w:rPr>
        <w:t>]</w:t>
      </w:r>
    </w:p>
    <w:p w14:paraId="2037C721" w14:textId="77777777" w:rsidR="002E747C" w:rsidRDefault="002E747C" w:rsidP="002E747C">
      <w:pPr>
        <w:pStyle w:val="aff1"/>
        <w:divId w:val="1767193717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 w:rsidR="00853251">
        <w:t>С</w:t>
      </w:r>
      <w:proofErr w:type="gramEnd"/>
      <w:r w:rsidRPr="00B104EF">
        <w:t xml:space="preserve"> (уровень</w:t>
      </w:r>
      <w:r>
        <w:t xml:space="preserve"> достоверности доказательств – </w:t>
      </w:r>
      <w:r w:rsidR="00853251">
        <w:t>2</w:t>
      </w:r>
      <w:r w:rsidRPr="00B104EF">
        <w:t>)</w:t>
      </w:r>
    </w:p>
    <w:p w14:paraId="02B6F77A" w14:textId="77777777" w:rsidR="00CB5299" w:rsidRDefault="00CB5299" w:rsidP="005F57B0">
      <w:pPr>
        <w:pStyle w:val="aff1"/>
        <w:divId w:val="1767193717"/>
        <w:rPr>
          <w:b w:val="0"/>
        </w:rPr>
      </w:pPr>
    </w:p>
    <w:p w14:paraId="440E497D" w14:textId="360204C1" w:rsidR="002E747C" w:rsidRPr="004B10CC" w:rsidRDefault="009061B9" w:rsidP="005F57B0">
      <w:pPr>
        <w:pStyle w:val="aff1"/>
        <w:divId w:val="1767193717"/>
        <w:rPr>
          <w:b w:val="0"/>
        </w:rPr>
      </w:pPr>
      <w:r w:rsidRPr="009061B9">
        <w:rPr>
          <w:b w:val="0"/>
        </w:rPr>
        <w:t xml:space="preserve">Системная </w:t>
      </w:r>
      <w:r>
        <w:rPr>
          <w:b w:val="0"/>
        </w:rPr>
        <w:t>медикаментозная терапия предусматривает использование антибактериальных</w:t>
      </w:r>
      <w:r w:rsidR="00CB5299">
        <w:rPr>
          <w:b w:val="0"/>
        </w:rPr>
        <w:t xml:space="preserve"> препаратов по показаниям</w:t>
      </w:r>
      <w:r>
        <w:rPr>
          <w:b w:val="0"/>
        </w:rPr>
        <w:t>.</w:t>
      </w:r>
    </w:p>
    <w:p w14:paraId="732623F3" w14:textId="4C06836D" w:rsidR="00D92133" w:rsidRPr="005F57B0" w:rsidRDefault="00D92133" w:rsidP="00D92133">
      <w:pPr>
        <w:pStyle w:val="1"/>
        <w:divId w:val="1767193717"/>
        <w:rPr>
          <w:b/>
        </w:rPr>
      </w:pPr>
      <w:r>
        <w:lastRenderedPageBreak/>
        <w:t xml:space="preserve">Рекомендуются антибактериальные препараты с целью устранения патогенных микроорганизмов и </w:t>
      </w:r>
      <w:r w:rsidR="00914036">
        <w:t>поддержания</w:t>
      </w:r>
      <w:r>
        <w:t xml:space="preserve"> </w:t>
      </w:r>
      <w:proofErr w:type="spellStart"/>
      <w:r w:rsidR="00CB5299">
        <w:t>нормобиоты</w:t>
      </w:r>
      <w:proofErr w:type="spellEnd"/>
      <w:r>
        <w:t>, характерной для здорового пародонта:</w:t>
      </w:r>
    </w:p>
    <w:p w14:paraId="625B7E65" w14:textId="385A2446" w:rsidR="008C1AB6" w:rsidRPr="008C1AB6" w:rsidRDefault="00EA267E" w:rsidP="008C1AB6">
      <w:pPr>
        <w:pStyle w:val="aff1"/>
        <w:divId w:val="1767193717"/>
        <w:rPr>
          <w:b w:val="0"/>
        </w:rPr>
      </w:pPr>
      <w:r>
        <w:rPr>
          <w:b w:val="0"/>
        </w:rPr>
        <w:t>А</w:t>
      </w:r>
      <w:r w:rsidR="008C1AB6" w:rsidRPr="008C1AB6">
        <w:rPr>
          <w:b w:val="0"/>
        </w:rPr>
        <w:t xml:space="preserve">моксициллина </w:t>
      </w:r>
      <w:r w:rsidRPr="008C1AB6">
        <w:rPr>
          <w:b w:val="0"/>
        </w:rPr>
        <w:t xml:space="preserve">375–500 мг </w:t>
      </w:r>
      <w:r w:rsidR="008C1AB6" w:rsidRPr="008C1AB6">
        <w:rPr>
          <w:b w:val="0"/>
        </w:rPr>
        <w:t xml:space="preserve">+ </w:t>
      </w:r>
      <w:proofErr w:type="spellStart"/>
      <w:r w:rsidR="008C1AB6" w:rsidRPr="008C1AB6">
        <w:rPr>
          <w:b w:val="0"/>
        </w:rPr>
        <w:t>метронидазола</w:t>
      </w:r>
      <w:proofErr w:type="spellEnd"/>
      <w:r w:rsidR="008C1AB6" w:rsidRPr="008C1AB6">
        <w:rPr>
          <w:b w:val="0"/>
        </w:rPr>
        <w:t xml:space="preserve"> </w:t>
      </w:r>
      <w:r w:rsidRPr="008C1AB6">
        <w:rPr>
          <w:b w:val="0"/>
        </w:rPr>
        <w:t xml:space="preserve">250–500 мг </w:t>
      </w:r>
      <w:r>
        <w:rPr>
          <w:b w:val="0"/>
        </w:rPr>
        <w:t xml:space="preserve"> </w:t>
      </w:r>
      <w:r w:rsidR="008C1AB6" w:rsidRPr="008C1AB6">
        <w:rPr>
          <w:b w:val="0"/>
        </w:rPr>
        <w:t xml:space="preserve">3 раза </w:t>
      </w:r>
      <w:proofErr w:type="gramStart"/>
      <w:r w:rsidR="008C1AB6" w:rsidRPr="008C1AB6">
        <w:rPr>
          <w:b w:val="0"/>
        </w:rPr>
        <w:t>в</w:t>
      </w:r>
      <w:proofErr w:type="gramEnd"/>
    </w:p>
    <w:p w14:paraId="193E1A37" w14:textId="3449383E" w:rsidR="00D92133" w:rsidRPr="00EA267E" w:rsidRDefault="008C1AB6" w:rsidP="008C1AB6">
      <w:pPr>
        <w:pStyle w:val="aff1"/>
        <w:divId w:val="1767193717"/>
        <w:rPr>
          <w:b w:val="0"/>
        </w:rPr>
      </w:pPr>
      <w:r w:rsidRPr="008C1AB6">
        <w:rPr>
          <w:b w:val="0"/>
        </w:rPr>
        <w:t xml:space="preserve">день в течение 7 </w:t>
      </w:r>
      <w:r w:rsidR="00EA267E" w:rsidRPr="008C1AB6">
        <w:rPr>
          <w:b w:val="0"/>
        </w:rPr>
        <w:t>дней</w:t>
      </w:r>
      <w:r w:rsidR="00EA267E" w:rsidRPr="00D92133">
        <w:rPr>
          <w:b w:val="0"/>
        </w:rPr>
        <w:t xml:space="preserve"> [</w:t>
      </w:r>
      <w:r w:rsidR="00582863">
        <w:rPr>
          <w:b w:val="0"/>
        </w:rPr>
        <w:t>25</w:t>
      </w:r>
      <w:r w:rsidR="00EA267E">
        <w:rPr>
          <w:b w:val="0"/>
        </w:rPr>
        <w:t>,26</w:t>
      </w:r>
      <w:r w:rsidR="00D92133" w:rsidRPr="00D92133">
        <w:rPr>
          <w:b w:val="0"/>
        </w:rPr>
        <w:t>]</w:t>
      </w:r>
      <w:r w:rsidR="00EA267E">
        <w:rPr>
          <w:b w:val="0"/>
        </w:rPr>
        <w:t>.</w:t>
      </w:r>
    </w:p>
    <w:p w14:paraId="7E806A0C" w14:textId="77777777" w:rsidR="00D92133" w:rsidRPr="00095EB0" w:rsidRDefault="00D92133" w:rsidP="00D92133">
      <w:pPr>
        <w:pStyle w:val="aff1"/>
        <w:divId w:val="1767193717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 w:rsidR="00095EB0">
        <w:t>А</w:t>
      </w:r>
      <w:proofErr w:type="gramEnd"/>
      <w:r w:rsidR="00095EB0">
        <w:t xml:space="preserve"> </w:t>
      </w:r>
      <w:r w:rsidRPr="00B104EF">
        <w:t>(уровень</w:t>
      </w:r>
      <w:r>
        <w:t xml:space="preserve"> достоверности доказательств – </w:t>
      </w:r>
      <w:r w:rsidR="00095EB0">
        <w:t>1</w:t>
      </w:r>
      <w:r w:rsidRPr="00B104EF">
        <w:t>)</w:t>
      </w:r>
    </w:p>
    <w:p w14:paraId="1F7145CC" w14:textId="40670E1D" w:rsidR="00D92133" w:rsidRPr="00095EB0" w:rsidRDefault="00EA267E" w:rsidP="00D92133">
      <w:pPr>
        <w:pStyle w:val="aff1"/>
        <w:divId w:val="1767193717"/>
        <w:rPr>
          <w:b w:val="0"/>
        </w:rPr>
      </w:pPr>
      <w:proofErr w:type="spellStart"/>
      <w:r>
        <w:rPr>
          <w:b w:val="0"/>
        </w:rPr>
        <w:t>Доксициклин</w:t>
      </w:r>
      <w:proofErr w:type="spellEnd"/>
      <w:r>
        <w:rPr>
          <w:b w:val="0"/>
        </w:rPr>
        <w:t xml:space="preserve"> 100 мг. 1-ый день – 200 мг, с 2-го по 7-ой – 100 мг один раз в сутки  [</w:t>
      </w:r>
      <w:r w:rsidR="00582863">
        <w:rPr>
          <w:b w:val="0"/>
        </w:rPr>
        <w:t>2</w:t>
      </w:r>
      <w:r>
        <w:rPr>
          <w:b w:val="0"/>
        </w:rPr>
        <w:t>7</w:t>
      </w:r>
      <w:r w:rsidR="00095EB0" w:rsidRPr="00D92133">
        <w:rPr>
          <w:b w:val="0"/>
        </w:rPr>
        <w:t>]</w:t>
      </w:r>
    </w:p>
    <w:p w14:paraId="578F6B44" w14:textId="15B8C00B" w:rsidR="00095EB0" w:rsidRDefault="00095EB0" w:rsidP="00095EB0">
      <w:pPr>
        <w:pStyle w:val="1"/>
        <w:numPr>
          <w:ilvl w:val="0"/>
          <w:numId w:val="0"/>
        </w:numPr>
        <w:ind w:left="709"/>
        <w:divId w:val="1767193717"/>
        <w:rPr>
          <w:b/>
        </w:rPr>
      </w:pPr>
      <w:r w:rsidRPr="002E747C">
        <w:rPr>
          <w:b/>
        </w:rPr>
        <w:t>Урове</w:t>
      </w:r>
      <w:r>
        <w:rPr>
          <w:b/>
        </w:rPr>
        <w:t>нь убедительности рекомендаций</w:t>
      </w:r>
      <w:proofErr w:type="gramStart"/>
      <w:r>
        <w:rPr>
          <w:b/>
        </w:rPr>
        <w:t xml:space="preserve"> </w:t>
      </w:r>
      <w:r w:rsidR="00EA267E">
        <w:rPr>
          <w:b/>
        </w:rPr>
        <w:t>В</w:t>
      </w:r>
      <w:proofErr w:type="gramEnd"/>
      <w:r w:rsidRPr="002E747C">
        <w:rPr>
          <w:b/>
        </w:rPr>
        <w:t xml:space="preserve"> (уровень достове</w:t>
      </w:r>
      <w:r>
        <w:rPr>
          <w:b/>
        </w:rPr>
        <w:t>рности доказательств – 2</w:t>
      </w:r>
      <w:r w:rsidRPr="002E747C">
        <w:rPr>
          <w:b/>
        </w:rPr>
        <w:t>)</w:t>
      </w:r>
    </w:p>
    <w:p w14:paraId="3412E679" w14:textId="0B1016CA" w:rsidR="00095EB0" w:rsidRDefault="00095EB0" w:rsidP="00095EB0">
      <w:pPr>
        <w:pStyle w:val="aff1"/>
        <w:divId w:val="1767193717"/>
        <w:rPr>
          <w:b w:val="0"/>
        </w:rPr>
      </w:pPr>
      <w:r w:rsidRPr="00095EB0">
        <w:rPr>
          <w:i/>
        </w:rPr>
        <w:t xml:space="preserve">Комментарии:  </w:t>
      </w:r>
      <w:r w:rsidRPr="00095EB0">
        <w:rPr>
          <w:b w:val="0"/>
        </w:rPr>
        <w:t>назначение антибиотикотерапии</w:t>
      </w:r>
      <w:r>
        <w:rPr>
          <w:b w:val="0"/>
        </w:rPr>
        <w:t xml:space="preserve"> проводится </w:t>
      </w:r>
      <w:proofErr w:type="spellStart"/>
      <w:r>
        <w:rPr>
          <w:b w:val="0"/>
        </w:rPr>
        <w:t>сторого</w:t>
      </w:r>
      <w:proofErr w:type="spellEnd"/>
      <w:r>
        <w:rPr>
          <w:b w:val="0"/>
        </w:rPr>
        <w:t xml:space="preserve"> по показаниям. </w:t>
      </w:r>
      <w:r w:rsidR="005E12D4">
        <w:rPr>
          <w:b w:val="0"/>
        </w:rPr>
        <w:t xml:space="preserve">При наличии </w:t>
      </w:r>
      <w:proofErr w:type="spellStart"/>
      <w:r w:rsidR="005E12D4">
        <w:rPr>
          <w:b w:val="0"/>
        </w:rPr>
        <w:t>полимикробной</w:t>
      </w:r>
      <w:proofErr w:type="spellEnd"/>
      <w:r w:rsidR="005E12D4">
        <w:rPr>
          <w:b w:val="0"/>
        </w:rPr>
        <w:t xml:space="preserve"> вирулентной </w:t>
      </w:r>
      <w:proofErr w:type="spellStart"/>
      <w:r w:rsidR="00EA267E">
        <w:rPr>
          <w:b w:val="0"/>
        </w:rPr>
        <w:t>микробиоты</w:t>
      </w:r>
      <w:proofErr w:type="spellEnd"/>
      <w:r w:rsidR="005E12D4">
        <w:rPr>
          <w:b w:val="0"/>
        </w:rPr>
        <w:t xml:space="preserve"> препарат</w:t>
      </w:r>
      <w:r w:rsidR="00EA267E">
        <w:rPr>
          <w:b w:val="0"/>
        </w:rPr>
        <w:t>ами</w:t>
      </w:r>
      <w:r w:rsidR="005E12D4">
        <w:rPr>
          <w:b w:val="0"/>
        </w:rPr>
        <w:t xml:space="preserve"> первой линии является комбинация амоксициллина с </w:t>
      </w:r>
      <w:proofErr w:type="spellStart"/>
      <w:r w:rsidR="005E12D4">
        <w:rPr>
          <w:b w:val="0"/>
        </w:rPr>
        <w:t>метронидазолом</w:t>
      </w:r>
      <w:proofErr w:type="spellEnd"/>
      <w:r w:rsidR="005E12D4">
        <w:rPr>
          <w:b w:val="0"/>
        </w:rPr>
        <w:t>. Антибиотикотерапию целесообразно комбинировать с оп</w:t>
      </w:r>
      <w:r w:rsidR="00914036">
        <w:rPr>
          <w:b w:val="0"/>
        </w:rPr>
        <w:t>ера</w:t>
      </w:r>
      <w:r w:rsidR="005E12D4">
        <w:rPr>
          <w:b w:val="0"/>
        </w:rPr>
        <w:t xml:space="preserve">тивным лечением и полосканием полости рта </w:t>
      </w:r>
      <w:proofErr w:type="spellStart"/>
      <w:r w:rsidR="005E12D4">
        <w:rPr>
          <w:b w:val="0"/>
        </w:rPr>
        <w:t>хлоргекседином</w:t>
      </w:r>
      <w:proofErr w:type="spellEnd"/>
      <w:r w:rsidR="005E12D4">
        <w:rPr>
          <w:b w:val="0"/>
        </w:rPr>
        <w:t xml:space="preserve">. </w:t>
      </w:r>
    </w:p>
    <w:p w14:paraId="54207078" w14:textId="77777777" w:rsidR="00914036" w:rsidRPr="005F57B0" w:rsidRDefault="00914036" w:rsidP="00914036">
      <w:pPr>
        <w:pStyle w:val="1"/>
        <w:divId w:val="1767193717"/>
        <w:rPr>
          <w:b/>
        </w:rPr>
      </w:pPr>
      <w:r>
        <w:t xml:space="preserve">Рекомендуются НПВС </w:t>
      </w:r>
      <w:r w:rsidR="007D6B86">
        <w:t xml:space="preserve">с целью достижения противовоспалительного и болеутоляющего эффектов после проведения оперативных вмешательств на тканях </w:t>
      </w:r>
      <w:proofErr w:type="spellStart"/>
      <w:r w:rsidR="007D6B86">
        <w:t>пародота</w:t>
      </w:r>
      <w:proofErr w:type="spellEnd"/>
      <w:r>
        <w:t>:</w:t>
      </w:r>
    </w:p>
    <w:p w14:paraId="7B87947D" w14:textId="55CA90F0" w:rsidR="00914036" w:rsidRPr="002E747C" w:rsidRDefault="00EA267E" w:rsidP="00914036">
      <w:pPr>
        <w:pStyle w:val="aff1"/>
        <w:divId w:val="1767193717"/>
        <w:rPr>
          <w:b w:val="0"/>
        </w:rPr>
      </w:pPr>
      <w:proofErr w:type="spellStart"/>
      <w:r>
        <w:rPr>
          <w:b w:val="0"/>
        </w:rPr>
        <w:t>К</w:t>
      </w:r>
      <w:r w:rsidR="005F33B6">
        <w:rPr>
          <w:b w:val="0"/>
        </w:rPr>
        <w:t>етопрофена</w:t>
      </w:r>
      <w:proofErr w:type="spellEnd"/>
      <w:r w:rsidR="005F33B6">
        <w:rPr>
          <w:b w:val="0"/>
        </w:rPr>
        <w:t xml:space="preserve"> </w:t>
      </w:r>
      <w:proofErr w:type="spellStart"/>
      <w:r w:rsidR="005F33B6">
        <w:rPr>
          <w:b w:val="0"/>
        </w:rPr>
        <w:t>лизиновая</w:t>
      </w:r>
      <w:proofErr w:type="spellEnd"/>
      <w:r w:rsidR="005F33B6">
        <w:rPr>
          <w:b w:val="0"/>
        </w:rPr>
        <w:t xml:space="preserve"> соль гранулы 0,08; содержимое пакетика растворить в ½ стакане воды принимать </w:t>
      </w:r>
      <w:r>
        <w:rPr>
          <w:b w:val="0"/>
        </w:rPr>
        <w:t>при болях</w:t>
      </w:r>
      <w:r w:rsidR="00914036">
        <w:rPr>
          <w:b w:val="0"/>
        </w:rPr>
        <w:t xml:space="preserve"> </w:t>
      </w:r>
    </w:p>
    <w:p w14:paraId="1B588B01" w14:textId="77777777" w:rsidR="00914036" w:rsidRDefault="00914036" w:rsidP="00914036">
      <w:pPr>
        <w:pStyle w:val="1"/>
        <w:numPr>
          <w:ilvl w:val="0"/>
          <w:numId w:val="0"/>
        </w:numPr>
        <w:ind w:left="709"/>
        <w:divId w:val="1767193717"/>
        <w:rPr>
          <w:b/>
        </w:rPr>
      </w:pPr>
      <w:r w:rsidRPr="002E747C">
        <w:rPr>
          <w:b/>
        </w:rPr>
        <w:t>Урове</w:t>
      </w:r>
      <w:r>
        <w:rPr>
          <w:b/>
        </w:rPr>
        <w:t>нь убедительности рекомендаций</w:t>
      </w:r>
      <w:proofErr w:type="gramStart"/>
      <w:r>
        <w:rPr>
          <w:b/>
        </w:rPr>
        <w:t xml:space="preserve"> С</w:t>
      </w:r>
      <w:proofErr w:type="gramEnd"/>
      <w:r w:rsidRPr="002E747C">
        <w:rPr>
          <w:b/>
        </w:rPr>
        <w:t xml:space="preserve"> (уровень достове</w:t>
      </w:r>
      <w:r>
        <w:rPr>
          <w:b/>
        </w:rPr>
        <w:t>рности доказательств – 2</w:t>
      </w:r>
      <w:r w:rsidRPr="002E747C">
        <w:rPr>
          <w:b/>
        </w:rPr>
        <w:t>)</w:t>
      </w:r>
    </w:p>
    <w:p w14:paraId="2ED96820" w14:textId="2B6E42C2" w:rsidR="005F33B6" w:rsidRDefault="005F33B6" w:rsidP="00914036">
      <w:pPr>
        <w:pStyle w:val="1"/>
        <w:numPr>
          <w:ilvl w:val="0"/>
          <w:numId w:val="0"/>
        </w:numPr>
        <w:ind w:left="709"/>
        <w:divId w:val="1767193717"/>
      </w:pPr>
      <w:proofErr w:type="spellStart"/>
      <w:r w:rsidRPr="005F33B6">
        <w:t>Нимесулид</w:t>
      </w:r>
      <w:proofErr w:type="spellEnd"/>
      <w:r w:rsidRPr="005F33B6">
        <w:t xml:space="preserve"> гранулы 0,08; содержимое пакетика растворить в ½ стакане воды принимать </w:t>
      </w:r>
      <w:r w:rsidR="00EA267E">
        <w:t>2</w:t>
      </w:r>
      <w:r w:rsidRPr="005F33B6">
        <w:t xml:space="preserve"> раза в день</w:t>
      </w:r>
    </w:p>
    <w:p w14:paraId="657C6765" w14:textId="77777777" w:rsidR="005F33B6" w:rsidRPr="005F33B6" w:rsidRDefault="005F33B6" w:rsidP="005F33B6">
      <w:pPr>
        <w:pStyle w:val="1"/>
        <w:numPr>
          <w:ilvl w:val="0"/>
          <w:numId w:val="0"/>
        </w:numPr>
        <w:ind w:left="709"/>
        <w:divId w:val="1767193717"/>
        <w:rPr>
          <w:b/>
        </w:rPr>
      </w:pPr>
      <w:r w:rsidRPr="002E747C">
        <w:rPr>
          <w:b/>
        </w:rPr>
        <w:t>Урове</w:t>
      </w:r>
      <w:r>
        <w:rPr>
          <w:b/>
        </w:rPr>
        <w:t>нь убедительности рекомендаций</w:t>
      </w:r>
      <w:proofErr w:type="gramStart"/>
      <w:r>
        <w:rPr>
          <w:b/>
        </w:rPr>
        <w:t xml:space="preserve"> С</w:t>
      </w:r>
      <w:proofErr w:type="gramEnd"/>
      <w:r w:rsidRPr="002E747C">
        <w:rPr>
          <w:b/>
        </w:rPr>
        <w:t xml:space="preserve"> (уровень достове</w:t>
      </w:r>
      <w:r>
        <w:rPr>
          <w:b/>
        </w:rPr>
        <w:t>рности доказательств – 2</w:t>
      </w:r>
      <w:r w:rsidRPr="002E747C">
        <w:rPr>
          <w:b/>
        </w:rPr>
        <w:t>)</w:t>
      </w:r>
    </w:p>
    <w:p w14:paraId="70976A60" w14:textId="77777777" w:rsidR="00914036" w:rsidRPr="009D531C" w:rsidRDefault="00914036" w:rsidP="00914036">
      <w:pPr>
        <w:pStyle w:val="aff1"/>
        <w:divId w:val="1767193717"/>
        <w:rPr>
          <w:b w:val="0"/>
          <w:i/>
        </w:rPr>
      </w:pPr>
      <w:r w:rsidRPr="00095EB0">
        <w:rPr>
          <w:i/>
        </w:rPr>
        <w:t xml:space="preserve">Комментарии:  </w:t>
      </w:r>
      <w:r w:rsidR="009D531C" w:rsidRPr="009D531C">
        <w:rPr>
          <w:b w:val="0"/>
        </w:rPr>
        <w:t>при выборе НПВС необходимо учитывать не только эффективность, но и безопасность препарата с учетом наличия у пациента сопутствующей патологии. НПВС, избирательно блокирующие ЦОГ-2</w:t>
      </w:r>
      <w:r w:rsidR="009D531C">
        <w:rPr>
          <w:b w:val="0"/>
        </w:rPr>
        <w:t>,</w:t>
      </w:r>
      <w:r w:rsidR="009D531C" w:rsidRPr="009D531C">
        <w:rPr>
          <w:b w:val="0"/>
        </w:rPr>
        <w:t xml:space="preserve"> реже </w:t>
      </w:r>
      <w:r w:rsidR="009D531C" w:rsidRPr="009D531C">
        <w:rPr>
          <w:b w:val="0"/>
        </w:rPr>
        <w:lastRenderedPageBreak/>
        <w:t>вызывают осложнения со стороны желудочно-кишечного тракта и не влияют на агрегацию тромбоцитов</w:t>
      </w:r>
      <w:r w:rsidR="000D4D29">
        <w:rPr>
          <w:b w:val="0"/>
        </w:rPr>
        <w:t xml:space="preserve"> </w:t>
      </w:r>
      <w:r w:rsidR="000D4D29" w:rsidRPr="00D92133">
        <w:rPr>
          <w:b w:val="0"/>
        </w:rPr>
        <w:t>[</w:t>
      </w:r>
      <w:r w:rsidR="000D4D29">
        <w:rPr>
          <w:b w:val="0"/>
        </w:rPr>
        <w:t>27</w:t>
      </w:r>
      <w:r w:rsidR="000D4D29" w:rsidRPr="00D92133">
        <w:rPr>
          <w:b w:val="0"/>
        </w:rPr>
        <w:t>]</w:t>
      </w:r>
      <w:r w:rsidR="009D531C">
        <w:rPr>
          <w:b w:val="0"/>
        </w:rPr>
        <w:t>.</w:t>
      </w:r>
    </w:p>
    <w:p w14:paraId="7BD8D929" w14:textId="77777777" w:rsidR="00914036" w:rsidRPr="00095EB0" w:rsidRDefault="00914036" w:rsidP="00095EB0">
      <w:pPr>
        <w:pStyle w:val="aff1"/>
        <w:divId w:val="1767193717"/>
        <w:rPr>
          <w:i/>
        </w:rPr>
      </w:pPr>
    </w:p>
    <w:p w14:paraId="490FF680" w14:textId="77777777" w:rsidR="004E1288" w:rsidRDefault="004E1288" w:rsidP="005937D5">
      <w:pPr>
        <w:pStyle w:val="2"/>
        <w:spacing w:before="0"/>
        <w:divId w:val="1767193717"/>
        <w:rPr>
          <w:rFonts w:eastAsia="Times New Roman"/>
        </w:rPr>
      </w:pPr>
      <w:bookmarkStart w:id="35" w:name="_Toc531609334"/>
      <w:r w:rsidRPr="004E1288">
        <w:rPr>
          <w:rFonts w:eastAsia="Times New Roman"/>
        </w:rPr>
        <w:t xml:space="preserve">3.2 </w:t>
      </w:r>
      <w:bookmarkEnd w:id="35"/>
      <w:r w:rsidR="002929B1">
        <w:rPr>
          <w:rFonts w:eastAsia="Times New Roman"/>
        </w:rPr>
        <w:t>Подраздел 2</w:t>
      </w:r>
      <w:r w:rsidR="005937D5">
        <w:rPr>
          <w:rFonts w:eastAsia="Times New Roman"/>
        </w:rPr>
        <w:t xml:space="preserve"> «Хирургическое </w:t>
      </w:r>
      <w:r w:rsidR="005937D5" w:rsidRPr="004E1288">
        <w:rPr>
          <w:rFonts w:eastAsia="Times New Roman"/>
        </w:rPr>
        <w:t>лечение</w:t>
      </w:r>
      <w:r w:rsidR="005937D5">
        <w:rPr>
          <w:rFonts w:eastAsia="Times New Roman"/>
        </w:rPr>
        <w:t>»</w:t>
      </w:r>
    </w:p>
    <w:p w14:paraId="0470690A" w14:textId="263B1563" w:rsidR="006425FF" w:rsidRDefault="002D502E" w:rsidP="006425FF">
      <w:pPr>
        <w:pStyle w:val="1"/>
        <w:divId w:val="1767193717"/>
        <w:rPr>
          <w:b/>
        </w:rPr>
      </w:pPr>
      <w:r>
        <w:t>Хирургическое лечение направлено на ликвидацию очагов хронического воспаления</w:t>
      </w:r>
      <w:r w:rsidR="009F0B1D">
        <w:t xml:space="preserve">, устранение </w:t>
      </w:r>
      <w:proofErr w:type="spellStart"/>
      <w:r w:rsidR="009F0B1D">
        <w:t>пародонтальных</w:t>
      </w:r>
      <w:proofErr w:type="spellEnd"/>
      <w:r w:rsidR="009F0B1D">
        <w:t xml:space="preserve"> карманов и регенерацию тканей пародонта </w:t>
      </w:r>
      <w:r w:rsidR="009F0B1D">
        <w:rPr>
          <w:rFonts w:cs="Times New Roman"/>
          <w:szCs w:val="24"/>
        </w:rPr>
        <w:t>[</w:t>
      </w:r>
      <w:r w:rsidR="00582863">
        <w:rPr>
          <w:rFonts w:cs="Times New Roman"/>
          <w:szCs w:val="24"/>
        </w:rPr>
        <w:t>11,18</w:t>
      </w:r>
      <w:r w:rsidR="0037752C" w:rsidRPr="00B104EF">
        <w:rPr>
          <w:rFonts w:cs="Times New Roman"/>
          <w:szCs w:val="24"/>
        </w:rPr>
        <w:t>]</w:t>
      </w:r>
      <w:r w:rsidR="006425FF">
        <w:t>.</w:t>
      </w:r>
    </w:p>
    <w:p w14:paraId="677A649F" w14:textId="77777777" w:rsidR="006425FF" w:rsidRPr="00B104EF" w:rsidRDefault="006425FF" w:rsidP="006425FF">
      <w:pPr>
        <w:pStyle w:val="aff1"/>
        <w:divId w:val="1767193717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 w:rsidR="00A67C9D">
        <w:t>А</w:t>
      </w:r>
      <w:proofErr w:type="gramEnd"/>
      <w:r w:rsidRPr="00B104EF">
        <w:t xml:space="preserve"> (уровень </w:t>
      </w:r>
      <w:r w:rsidR="005937D5">
        <w:t xml:space="preserve">достоверности доказательств – </w:t>
      </w:r>
      <w:r w:rsidR="005937D5" w:rsidRPr="00AA7A25">
        <w:t>2</w:t>
      </w:r>
      <w:r w:rsidRPr="00AA7A25">
        <w:t>)</w:t>
      </w:r>
    </w:p>
    <w:p w14:paraId="5D73063F" w14:textId="5F2798B2" w:rsidR="006425FF" w:rsidRDefault="006425FF" w:rsidP="006425FF">
      <w:pPr>
        <w:pStyle w:val="aff1"/>
        <w:divId w:val="1767193717"/>
        <w:rPr>
          <w:b w:val="0"/>
        </w:rPr>
      </w:pPr>
      <w:r w:rsidRPr="00095EB0">
        <w:rPr>
          <w:i/>
        </w:rPr>
        <w:t>Комментарии:</w:t>
      </w:r>
      <w:r w:rsidRPr="001D40F8">
        <w:t xml:space="preserve"> </w:t>
      </w:r>
      <w:r w:rsidR="009F0B1D" w:rsidRPr="009F0B1D">
        <w:rPr>
          <w:b w:val="0"/>
        </w:rPr>
        <w:t xml:space="preserve">показания к проведению хирургического лечения зависят от глубины </w:t>
      </w:r>
      <w:proofErr w:type="spellStart"/>
      <w:r w:rsidR="009F0B1D" w:rsidRPr="009F0B1D">
        <w:rPr>
          <w:b w:val="0"/>
        </w:rPr>
        <w:t>пародонтального</w:t>
      </w:r>
      <w:proofErr w:type="spellEnd"/>
      <w:r w:rsidR="009F0B1D" w:rsidRPr="009F0B1D">
        <w:rPr>
          <w:b w:val="0"/>
        </w:rPr>
        <w:t xml:space="preserve"> кармана и степени резорбции костной ткани.</w:t>
      </w:r>
      <w:r w:rsidR="009F0B1D">
        <w:rPr>
          <w:b w:val="0"/>
        </w:rPr>
        <w:t xml:space="preserve"> </w:t>
      </w:r>
      <w:r w:rsidR="00BC7074">
        <w:rPr>
          <w:b w:val="0"/>
        </w:rPr>
        <w:t>Для этой цели рекомендуют проведение лоскутных операций</w:t>
      </w:r>
      <w:r w:rsidR="00EE141D">
        <w:rPr>
          <w:b w:val="0"/>
        </w:rPr>
        <w:t xml:space="preserve"> с направленной регенерацией тканей, </w:t>
      </w:r>
      <w:proofErr w:type="spellStart"/>
      <w:r w:rsidR="00EE141D">
        <w:rPr>
          <w:b w:val="0"/>
        </w:rPr>
        <w:t>резективные</w:t>
      </w:r>
      <w:proofErr w:type="spellEnd"/>
      <w:r w:rsidR="00EE141D">
        <w:rPr>
          <w:b w:val="0"/>
        </w:rPr>
        <w:t xml:space="preserve"> методы</w:t>
      </w:r>
      <w:proofErr w:type="gramStart"/>
      <w:r w:rsidR="00EE141D">
        <w:rPr>
          <w:b w:val="0"/>
        </w:rPr>
        <w:t>.</w:t>
      </w:r>
      <w:r w:rsidR="00BC7074">
        <w:rPr>
          <w:b w:val="0"/>
        </w:rPr>
        <w:t xml:space="preserve">. </w:t>
      </w:r>
      <w:proofErr w:type="gramEnd"/>
      <w:r w:rsidR="009F0B1D">
        <w:rPr>
          <w:b w:val="0"/>
        </w:rPr>
        <w:t xml:space="preserve">Кроме того, </w:t>
      </w:r>
      <w:proofErr w:type="spellStart"/>
      <w:r w:rsidR="009F0B1D">
        <w:rPr>
          <w:b w:val="0"/>
        </w:rPr>
        <w:t>пародонтальная</w:t>
      </w:r>
      <w:proofErr w:type="spellEnd"/>
      <w:r w:rsidR="009F0B1D">
        <w:rPr>
          <w:b w:val="0"/>
        </w:rPr>
        <w:t xml:space="preserve"> хирургия направлена на создание функционально оптимальных условий для улучшения гигиены полости рта, приема пищи и артикуляции. С этой целью проводят операции по устранению врожденных аномалий прикрепления уздечек, углубления мелкого преддверия полости рта, увеличения ширины прикрепленной десны.</w:t>
      </w:r>
      <w:r w:rsidR="00FE7EB4">
        <w:rPr>
          <w:b w:val="0"/>
        </w:rPr>
        <w:t xml:space="preserve"> </w:t>
      </w:r>
      <w:r w:rsidR="00BC7074">
        <w:rPr>
          <w:b w:val="0"/>
        </w:rPr>
        <w:t>Для проведения хирургического лечения существуют абсолютные и относительные противопоказания.</w:t>
      </w:r>
    </w:p>
    <w:p w14:paraId="20C37A9A" w14:textId="77777777" w:rsidR="00BC7074" w:rsidRDefault="00BC7074" w:rsidP="00BC7074">
      <w:pPr>
        <w:pStyle w:val="2"/>
        <w:spacing w:before="0"/>
        <w:divId w:val="1767193717"/>
        <w:rPr>
          <w:rFonts w:eastAsia="Times New Roman"/>
        </w:rPr>
      </w:pPr>
      <w:r w:rsidRPr="004E1288">
        <w:rPr>
          <w:rFonts w:eastAsia="Times New Roman"/>
        </w:rPr>
        <w:t xml:space="preserve">3.2 </w:t>
      </w:r>
      <w:r>
        <w:rPr>
          <w:rFonts w:eastAsia="Times New Roman"/>
        </w:rPr>
        <w:t>Подраздел 3 «</w:t>
      </w:r>
      <w:proofErr w:type="spellStart"/>
      <w:r>
        <w:rPr>
          <w:rFonts w:eastAsia="Times New Roman"/>
        </w:rPr>
        <w:t>Ортодонтическое</w:t>
      </w:r>
      <w:proofErr w:type="spellEnd"/>
      <w:r>
        <w:rPr>
          <w:rFonts w:eastAsia="Times New Roman"/>
        </w:rPr>
        <w:t xml:space="preserve"> </w:t>
      </w:r>
      <w:r w:rsidRPr="004E1288">
        <w:rPr>
          <w:rFonts w:eastAsia="Times New Roman"/>
        </w:rPr>
        <w:t>лечение</w:t>
      </w:r>
      <w:r>
        <w:rPr>
          <w:rFonts w:eastAsia="Times New Roman"/>
        </w:rPr>
        <w:t>»</w:t>
      </w:r>
    </w:p>
    <w:p w14:paraId="06432603" w14:textId="77777777" w:rsidR="00BC7074" w:rsidRDefault="00BC7074" w:rsidP="00BC7074">
      <w:pPr>
        <w:pStyle w:val="1"/>
        <w:divId w:val="1767193717"/>
        <w:rPr>
          <w:b/>
        </w:rPr>
      </w:pPr>
      <w:proofErr w:type="spellStart"/>
      <w:r>
        <w:t>Ортодонтическое</w:t>
      </w:r>
      <w:proofErr w:type="spellEnd"/>
      <w:r>
        <w:t xml:space="preserve"> лечение направлено на устранение зубочелюстных аномалий и вторичных деформаций зубных рядов, стабилизацию патологических процессов в пародонте </w:t>
      </w:r>
      <w:r>
        <w:rPr>
          <w:rFonts w:cs="Times New Roman"/>
          <w:szCs w:val="24"/>
        </w:rPr>
        <w:t>[</w:t>
      </w:r>
      <w:r w:rsidR="00582863">
        <w:rPr>
          <w:rFonts w:cs="Times New Roman"/>
          <w:szCs w:val="24"/>
        </w:rPr>
        <w:t>18</w:t>
      </w:r>
      <w:r w:rsidRPr="00B104EF">
        <w:rPr>
          <w:rFonts w:cs="Times New Roman"/>
          <w:szCs w:val="24"/>
        </w:rPr>
        <w:t>]</w:t>
      </w:r>
      <w:r>
        <w:t>.</w:t>
      </w:r>
    </w:p>
    <w:p w14:paraId="5916002E" w14:textId="77777777" w:rsidR="00BC7074" w:rsidRPr="00B104EF" w:rsidRDefault="00BC7074" w:rsidP="00BC7074">
      <w:pPr>
        <w:pStyle w:val="aff1"/>
        <w:divId w:val="1767193717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 w:rsidRPr="00BC7074">
        <w:t>В</w:t>
      </w:r>
      <w:proofErr w:type="gramEnd"/>
      <w:r w:rsidRPr="00B104EF">
        <w:t xml:space="preserve"> (уровень </w:t>
      </w:r>
      <w:r>
        <w:t xml:space="preserve">достоверности доказательств – </w:t>
      </w:r>
      <w:r w:rsidRPr="00BC7074">
        <w:t>2</w:t>
      </w:r>
      <w:r w:rsidRPr="00B104EF">
        <w:t>)</w:t>
      </w:r>
    </w:p>
    <w:p w14:paraId="3C11BC4D" w14:textId="0D19C1F4" w:rsidR="00BC7074" w:rsidRPr="00E805B9" w:rsidRDefault="00BC7074" w:rsidP="00BC7074">
      <w:pPr>
        <w:pStyle w:val="aff1"/>
        <w:divId w:val="1767193717"/>
        <w:rPr>
          <w:b w:val="0"/>
        </w:rPr>
      </w:pPr>
      <w:r w:rsidRPr="00095EB0">
        <w:rPr>
          <w:i/>
        </w:rPr>
        <w:t>Комментарии:</w:t>
      </w:r>
      <w:r w:rsidRPr="001D40F8">
        <w:t xml:space="preserve"> </w:t>
      </w:r>
      <w:r w:rsidR="00E805B9" w:rsidRPr="00E805B9">
        <w:rPr>
          <w:b w:val="0"/>
        </w:rPr>
        <w:t xml:space="preserve">устранение хронической травмы </w:t>
      </w:r>
      <w:proofErr w:type="spellStart"/>
      <w:r w:rsidR="00E805B9" w:rsidRPr="00E805B9">
        <w:rPr>
          <w:b w:val="0"/>
        </w:rPr>
        <w:t>ортодонтическим</w:t>
      </w:r>
      <w:proofErr w:type="spellEnd"/>
      <w:r w:rsidR="00E805B9" w:rsidRPr="00E805B9">
        <w:rPr>
          <w:b w:val="0"/>
        </w:rPr>
        <w:t xml:space="preserve"> путем улучшает состояние пародонта. Однако наличие в полости рта </w:t>
      </w:r>
      <w:proofErr w:type="spellStart"/>
      <w:r w:rsidR="00E805B9" w:rsidRPr="00E805B9">
        <w:rPr>
          <w:b w:val="0"/>
        </w:rPr>
        <w:t>ортодонтической</w:t>
      </w:r>
      <w:proofErr w:type="spellEnd"/>
      <w:r w:rsidR="00E805B9" w:rsidRPr="00E805B9">
        <w:rPr>
          <w:b w:val="0"/>
        </w:rPr>
        <w:t xml:space="preserve"> конструкции</w:t>
      </w:r>
      <w:r w:rsidR="00E805B9">
        <w:rPr>
          <w:b w:val="0"/>
        </w:rPr>
        <w:t xml:space="preserve"> может вызывать ухудшение гигиены полости рта, образование зубного налета и камня. Неадекватное приложение силы для перемещения зубов приводит к утяжелению течения ХП.</w:t>
      </w:r>
      <w:r w:rsidR="00066AB2">
        <w:rPr>
          <w:b w:val="0"/>
        </w:rPr>
        <w:t xml:space="preserve"> </w:t>
      </w:r>
    </w:p>
    <w:p w14:paraId="0F71BCC7" w14:textId="77777777" w:rsidR="00E805B9" w:rsidRDefault="00E805B9" w:rsidP="00E805B9">
      <w:pPr>
        <w:pStyle w:val="2"/>
        <w:spacing w:before="0"/>
        <w:divId w:val="1767193717"/>
        <w:rPr>
          <w:rFonts w:eastAsia="Times New Roman"/>
        </w:rPr>
      </w:pPr>
      <w:r w:rsidRPr="004E1288">
        <w:rPr>
          <w:rFonts w:eastAsia="Times New Roman"/>
        </w:rPr>
        <w:t xml:space="preserve">3.2 </w:t>
      </w:r>
      <w:r>
        <w:rPr>
          <w:rFonts w:eastAsia="Times New Roman"/>
        </w:rPr>
        <w:t xml:space="preserve">Подраздел 4 «Ортопедическое </w:t>
      </w:r>
      <w:r w:rsidRPr="004E1288">
        <w:rPr>
          <w:rFonts w:eastAsia="Times New Roman"/>
        </w:rPr>
        <w:t>лечение</w:t>
      </w:r>
      <w:r>
        <w:rPr>
          <w:rFonts w:eastAsia="Times New Roman"/>
        </w:rPr>
        <w:t>»</w:t>
      </w:r>
    </w:p>
    <w:p w14:paraId="1963D9DD" w14:textId="77777777" w:rsidR="00E805B9" w:rsidRDefault="00E805B9" w:rsidP="00E805B9">
      <w:pPr>
        <w:pStyle w:val="1"/>
        <w:divId w:val="1767193717"/>
        <w:rPr>
          <w:b/>
        </w:rPr>
      </w:pPr>
      <w:r>
        <w:t xml:space="preserve">Ортопедическое лечение направлено на </w:t>
      </w:r>
      <w:r w:rsidR="00A575FB">
        <w:t xml:space="preserve">восстановление функции зубочелюстной системы за счет равномерного распределения жевательной нагрузки между зубами, </w:t>
      </w:r>
      <w:r w:rsidR="00A575FB">
        <w:lastRenderedPageBreak/>
        <w:t xml:space="preserve">разгружая зубы с наиболее пораженными тканями пародонта; устранения дефектов зубных рядов </w:t>
      </w:r>
      <w:r>
        <w:rPr>
          <w:rFonts w:cs="Times New Roman"/>
          <w:szCs w:val="24"/>
        </w:rPr>
        <w:t>[</w:t>
      </w:r>
      <w:r w:rsidR="00582863">
        <w:rPr>
          <w:rFonts w:cs="Times New Roman"/>
          <w:szCs w:val="24"/>
        </w:rPr>
        <w:t>12,18</w:t>
      </w:r>
      <w:r w:rsidRPr="00B104EF">
        <w:rPr>
          <w:rFonts w:cs="Times New Roman"/>
          <w:szCs w:val="24"/>
        </w:rPr>
        <w:t>]</w:t>
      </w:r>
      <w:r>
        <w:t>.</w:t>
      </w:r>
    </w:p>
    <w:p w14:paraId="26A9B646" w14:textId="77777777" w:rsidR="00E805B9" w:rsidRPr="00B104EF" w:rsidRDefault="00E805B9" w:rsidP="00E805B9">
      <w:pPr>
        <w:pStyle w:val="aff1"/>
        <w:divId w:val="1767193717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 w:rsidRPr="00BC7074">
        <w:t>В</w:t>
      </w:r>
      <w:proofErr w:type="gramEnd"/>
      <w:r w:rsidRPr="00B104EF">
        <w:t xml:space="preserve"> (уровень </w:t>
      </w:r>
      <w:r>
        <w:t xml:space="preserve">достоверности доказательств – </w:t>
      </w:r>
      <w:r w:rsidRPr="00BC7074">
        <w:t>2</w:t>
      </w:r>
      <w:r w:rsidRPr="00B104EF">
        <w:t>)</w:t>
      </w:r>
    </w:p>
    <w:p w14:paraId="57C25DBD" w14:textId="77777777" w:rsidR="00BC7074" w:rsidRPr="00397FC2" w:rsidRDefault="00E805B9" w:rsidP="00397FC2">
      <w:pPr>
        <w:pStyle w:val="aff1"/>
        <w:divId w:val="1767193717"/>
        <w:rPr>
          <w:b w:val="0"/>
        </w:rPr>
      </w:pPr>
      <w:r w:rsidRPr="00095EB0">
        <w:rPr>
          <w:i/>
        </w:rPr>
        <w:t>Комментарии:</w:t>
      </w:r>
      <w:r w:rsidRPr="001D40F8">
        <w:t xml:space="preserve"> </w:t>
      </w:r>
      <w:r w:rsidR="00397FC2" w:rsidRPr="00397FC2">
        <w:rPr>
          <w:b w:val="0"/>
        </w:rPr>
        <w:t>равномерное распределение жевательной нагрузки</w:t>
      </w:r>
      <w:r w:rsidR="00397FC2">
        <w:rPr>
          <w:b w:val="0"/>
        </w:rPr>
        <w:t xml:space="preserve"> на оставшиеся зубы и уменьшение подвижности зубов достигается за счет </w:t>
      </w:r>
      <w:proofErr w:type="spellStart"/>
      <w:r w:rsidR="00397FC2">
        <w:rPr>
          <w:b w:val="0"/>
        </w:rPr>
        <w:t>обьединения</w:t>
      </w:r>
      <w:proofErr w:type="spellEnd"/>
      <w:r w:rsidR="00397FC2">
        <w:rPr>
          <w:b w:val="0"/>
        </w:rPr>
        <w:t xml:space="preserve"> групп зубов в единый блок при помощи шин как временных, так и постоянных. Протезирование дефектов зубных рядов при ХП возможно также путем комбинации несъемных и съемных шин-протезов. Для устранения горизонтальной травматической перегрузки зубов используют избирательное </w:t>
      </w:r>
      <w:proofErr w:type="spellStart"/>
      <w:r w:rsidR="00397FC2">
        <w:rPr>
          <w:b w:val="0"/>
        </w:rPr>
        <w:t>пришлифовывание</w:t>
      </w:r>
      <w:proofErr w:type="spellEnd"/>
      <w:r w:rsidR="00397FC2">
        <w:rPr>
          <w:b w:val="0"/>
        </w:rPr>
        <w:t xml:space="preserve">, которое проводят на начальном этапе лечения, а при патологической подвижности зубов – после их </w:t>
      </w:r>
      <w:proofErr w:type="spellStart"/>
      <w:r w:rsidR="00397FC2">
        <w:rPr>
          <w:b w:val="0"/>
        </w:rPr>
        <w:t>шинирования</w:t>
      </w:r>
      <w:proofErr w:type="spellEnd"/>
      <w:r w:rsidR="00397FC2">
        <w:rPr>
          <w:b w:val="0"/>
        </w:rPr>
        <w:t>.</w:t>
      </w:r>
    </w:p>
    <w:p w14:paraId="56931258" w14:textId="77777777" w:rsidR="004E1288" w:rsidRDefault="004E1288" w:rsidP="006425FF">
      <w:pPr>
        <w:pStyle w:val="2"/>
        <w:divId w:val="1767193717"/>
      </w:pPr>
      <w:bookmarkStart w:id="36" w:name="_Toc531609335"/>
      <w:r w:rsidRPr="004E1288">
        <w:t>3.3</w:t>
      </w:r>
      <w:proofErr w:type="gramStart"/>
      <w:r w:rsidRPr="004E1288">
        <w:t xml:space="preserve"> И</w:t>
      </w:r>
      <w:proofErr w:type="gramEnd"/>
      <w:r w:rsidRPr="004E1288">
        <w:t xml:space="preserve">ное </w:t>
      </w:r>
      <w:r w:rsidRPr="006425FF">
        <w:t>лечение</w:t>
      </w:r>
      <w:bookmarkEnd w:id="36"/>
    </w:p>
    <w:p w14:paraId="6333AF61" w14:textId="77777777" w:rsidR="006425FF" w:rsidRDefault="00066AB2" w:rsidP="006425FF">
      <w:pPr>
        <w:pStyle w:val="1"/>
        <w:rPr>
          <w:b/>
        </w:rPr>
      </w:pPr>
      <w:bookmarkStart w:id="37" w:name="__RefHeading___doc_4"/>
      <w:r>
        <w:t xml:space="preserve">Физиотерапевтическое лечение </w:t>
      </w:r>
      <w:r w:rsidR="006425FF">
        <w:t xml:space="preserve">рекомендуется </w:t>
      </w:r>
      <w:r>
        <w:t>применять на всех этапах лечения: УЗ снятие зубных отложений, для устранения или уменьшения воспалительных явлений на начальном этапе терапии и после хирургических вмешательств, а также</w:t>
      </w:r>
      <w:r w:rsidR="00CF07AB" w:rsidRPr="00CF07AB">
        <w:t xml:space="preserve"> </w:t>
      </w:r>
      <w:r w:rsidR="00CF07AB">
        <w:t>для улучшения микроциркуляции и трофики тканей пародонта</w:t>
      </w:r>
      <w:r>
        <w:t xml:space="preserve"> </w:t>
      </w:r>
      <w:r>
        <w:rPr>
          <w:rFonts w:cs="Times New Roman"/>
          <w:szCs w:val="24"/>
        </w:rPr>
        <w:t>[</w:t>
      </w:r>
      <w:r w:rsidR="00582863">
        <w:rPr>
          <w:rFonts w:cs="Times New Roman"/>
          <w:szCs w:val="24"/>
        </w:rPr>
        <w:t>12,14</w:t>
      </w:r>
      <w:r w:rsidR="0037752C" w:rsidRPr="00B104EF">
        <w:rPr>
          <w:rFonts w:cs="Times New Roman"/>
          <w:szCs w:val="24"/>
        </w:rPr>
        <w:t>]</w:t>
      </w:r>
      <w:r w:rsidR="006425FF">
        <w:t>.</w:t>
      </w:r>
    </w:p>
    <w:p w14:paraId="50DC0E47" w14:textId="77777777" w:rsidR="006425FF" w:rsidRPr="00B104EF" w:rsidRDefault="006425FF" w:rsidP="006425FF">
      <w:pPr>
        <w:pStyle w:val="aff1"/>
      </w:pPr>
      <w:r w:rsidRPr="00B104EF">
        <w:t>Уровень убедительности рекомендаций</w:t>
      </w:r>
      <w:proofErr w:type="gramStart"/>
      <w:r w:rsidRPr="00B104EF">
        <w:t xml:space="preserve"> </w:t>
      </w:r>
      <w:r w:rsidR="00066AB2">
        <w:t>В</w:t>
      </w:r>
      <w:proofErr w:type="gramEnd"/>
      <w:r w:rsidRPr="00B104EF">
        <w:t xml:space="preserve"> (уровень </w:t>
      </w:r>
      <w:r w:rsidR="00066AB2">
        <w:t>достоверности доказательств – 2</w:t>
      </w:r>
      <w:r w:rsidRPr="00B104EF">
        <w:t>)</w:t>
      </w:r>
    </w:p>
    <w:p w14:paraId="251CA52B" w14:textId="77777777" w:rsidR="006425FF" w:rsidRPr="001D40F8" w:rsidRDefault="006425FF" w:rsidP="006425FF">
      <w:pPr>
        <w:pStyle w:val="aff1"/>
      </w:pPr>
      <w:r w:rsidRPr="00095EB0">
        <w:rPr>
          <w:i/>
        </w:rPr>
        <w:t>Комментарии:</w:t>
      </w:r>
      <w:r w:rsidRPr="001D40F8">
        <w:t xml:space="preserve"> </w:t>
      </w:r>
      <w:r w:rsidR="00CF07AB" w:rsidRPr="00CF07AB">
        <w:rPr>
          <w:b w:val="0"/>
        </w:rPr>
        <w:t>для использования физических факторов существуют абсолютные и относительные противопоказания.</w:t>
      </w:r>
      <w:r w:rsidR="00CF07AB">
        <w:t xml:space="preserve"> </w:t>
      </w:r>
    </w:p>
    <w:p w14:paraId="56F92143" w14:textId="77777777" w:rsidR="000414F6" w:rsidRDefault="00CB71DA" w:rsidP="00B104EF">
      <w:pPr>
        <w:pStyle w:val="CustomContentNormal"/>
      </w:pPr>
      <w:bookmarkStart w:id="38" w:name="_Toc531609336"/>
      <w:r>
        <w:t>4. Реабилитация</w:t>
      </w:r>
      <w:bookmarkEnd w:id="37"/>
      <w:bookmarkEnd w:id="38"/>
    </w:p>
    <w:p w14:paraId="2E7DDB7C" w14:textId="1E82B641" w:rsidR="006425FF" w:rsidRPr="004953E1" w:rsidRDefault="004953E1" w:rsidP="00067368">
      <w:pPr>
        <w:ind w:left="709" w:firstLine="0"/>
        <w:rPr>
          <w:rFonts w:eastAsia="Calibri" w:cs="Times New Roman"/>
          <w:szCs w:val="24"/>
          <w:lang w:eastAsia="ru-RU"/>
        </w:rPr>
      </w:pPr>
      <w:bookmarkStart w:id="39" w:name="__RefHeading___doc_5"/>
      <w:r>
        <w:t>П</w:t>
      </w:r>
      <w:r w:rsidR="005E12D4">
        <w:t>ародонтит</w:t>
      </w:r>
      <w:r>
        <w:t xml:space="preserve"> относится к хроническим заболеваниям, поэтому пациенты должны находиться под постоянным диспансерным наблюдением врача и им необходимо проводить </w:t>
      </w:r>
      <w:r w:rsidR="000F1940">
        <w:t>поддерживающе</w:t>
      </w:r>
      <w:r>
        <w:t>е лечение. Во время каждого посещения рекомендуется определение</w:t>
      </w:r>
      <w:r w:rsidR="00FE7EB4">
        <w:t xml:space="preserve"> </w:t>
      </w:r>
      <w:proofErr w:type="spellStart"/>
      <w:r w:rsidR="00AA7A25">
        <w:t>пародонтальных</w:t>
      </w:r>
      <w:proofErr w:type="spellEnd"/>
      <w:r w:rsidR="00AA7A25">
        <w:t xml:space="preserve"> индексов (</w:t>
      </w:r>
      <w:r w:rsidR="00AA7A25">
        <w:rPr>
          <w:lang w:val="en-US"/>
        </w:rPr>
        <w:t>OHI</w:t>
      </w:r>
      <w:r w:rsidR="00AA7A25" w:rsidRPr="00AA7A25">
        <w:t>-</w:t>
      </w:r>
      <w:r w:rsidR="00AA7A25">
        <w:rPr>
          <w:lang w:val="en-US"/>
        </w:rPr>
        <w:t>s</w:t>
      </w:r>
      <w:r w:rsidR="00AA7A25" w:rsidRPr="00AA7A25">
        <w:t xml:space="preserve">, </w:t>
      </w:r>
      <w:r w:rsidR="00EE141D">
        <w:t>ВОР</w:t>
      </w:r>
      <w:r w:rsidR="00AA7A25" w:rsidRPr="00AA7A25">
        <w:t>)</w:t>
      </w:r>
      <w:r>
        <w:t>;</w:t>
      </w:r>
      <w:r w:rsidRPr="004953E1">
        <w:rPr>
          <w:rFonts w:ascii="Calibri" w:eastAsia="Calibri" w:hAnsi="Calibri" w:cs="Times New Roman"/>
          <w:sz w:val="22"/>
          <w:lang w:eastAsia="ru-RU"/>
        </w:rPr>
        <w:t xml:space="preserve"> </w:t>
      </w:r>
      <w:r w:rsidRPr="004953E1">
        <w:rPr>
          <w:rFonts w:eastAsia="Calibri" w:cs="Times New Roman"/>
          <w:szCs w:val="24"/>
          <w:lang w:eastAsia="ru-RU"/>
        </w:rPr>
        <w:t>проведение повторной мотива</w:t>
      </w:r>
      <w:r>
        <w:rPr>
          <w:rFonts w:eastAsia="Calibri" w:cs="Times New Roman"/>
          <w:szCs w:val="24"/>
          <w:lang w:eastAsia="ru-RU"/>
        </w:rPr>
        <w:t xml:space="preserve">ции </w:t>
      </w:r>
      <w:r w:rsidR="00AA7A25">
        <w:rPr>
          <w:rFonts w:eastAsia="Calibri" w:cs="Times New Roman"/>
          <w:szCs w:val="24"/>
          <w:lang w:eastAsia="ru-RU"/>
        </w:rPr>
        <w:t>к соблюдению гигиенических мероприятий; контроль глубины зондирования; проведение профессиональной гигиены; выявление кариозных полостей; определение и устранение травматической окклюзии и артикуляции; при неудовлетворительном гигиеническом состоянии полости рта повторное проведение начального лечения</w:t>
      </w:r>
      <w:r w:rsidR="00217EBD">
        <w:rPr>
          <w:rFonts w:eastAsia="Calibri" w:cs="Times New Roman"/>
          <w:szCs w:val="24"/>
          <w:lang w:eastAsia="ru-RU"/>
        </w:rPr>
        <w:t>.</w:t>
      </w:r>
      <w:r w:rsidR="00C125CF">
        <w:t xml:space="preserve"> </w:t>
      </w:r>
      <w:r w:rsidR="00217EBD">
        <w:t xml:space="preserve">Реабилитация пациентов  заключается в </w:t>
      </w:r>
      <w:r w:rsidR="00217EBD">
        <w:lastRenderedPageBreak/>
        <w:t>устранении эстетических и функциональных ра</w:t>
      </w:r>
      <w:r w:rsidR="00582863">
        <w:t>сстройств зубочелюстной системы</w:t>
      </w:r>
      <w:r w:rsidR="00217EBD">
        <w:rPr>
          <w:rFonts w:cs="Times New Roman"/>
          <w:szCs w:val="24"/>
        </w:rPr>
        <w:t xml:space="preserve"> </w:t>
      </w:r>
      <w:r w:rsidR="00C125CF">
        <w:rPr>
          <w:rFonts w:cs="Times New Roman"/>
          <w:szCs w:val="24"/>
        </w:rPr>
        <w:t>[</w:t>
      </w:r>
      <w:r w:rsidR="000D4D29">
        <w:rPr>
          <w:rFonts w:cs="Times New Roman"/>
          <w:szCs w:val="24"/>
        </w:rPr>
        <w:t>14,28</w:t>
      </w:r>
      <w:r w:rsidR="0037752C" w:rsidRPr="00C125CF">
        <w:rPr>
          <w:rFonts w:cs="Times New Roman"/>
          <w:szCs w:val="24"/>
        </w:rPr>
        <w:t>]</w:t>
      </w:r>
      <w:r w:rsidR="006425FF">
        <w:t>.</w:t>
      </w:r>
    </w:p>
    <w:p w14:paraId="2D59FD37" w14:textId="77777777" w:rsidR="006425FF" w:rsidRPr="00B104EF" w:rsidRDefault="006425FF" w:rsidP="006425FF">
      <w:pPr>
        <w:pStyle w:val="aff1"/>
      </w:pPr>
      <w:r w:rsidRPr="00B104EF">
        <w:t>Уровен</w:t>
      </w:r>
      <w:r w:rsidR="00C125CF">
        <w:t>ь убедительности рекомендаций</w:t>
      </w:r>
      <w:proofErr w:type="gramStart"/>
      <w:r w:rsidR="00C125CF">
        <w:t xml:space="preserve"> В</w:t>
      </w:r>
      <w:proofErr w:type="gramEnd"/>
      <w:r w:rsidRPr="00B104EF">
        <w:t xml:space="preserve"> (уровень достоверности доказат</w:t>
      </w:r>
      <w:r w:rsidR="00C125CF">
        <w:t>ельств – 2</w:t>
      </w:r>
      <w:r w:rsidRPr="00B104EF">
        <w:t>)</w:t>
      </w:r>
    </w:p>
    <w:p w14:paraId="7053E04C" w14:textId="77777777" w:rsidR="006425FF" w:rsidRPr="004953E1" w:rsidRDefault="006425FF" w:rsidP="004953E1">
      <w:pPr>
        <w:rPr>
          <w:rFonts w:ascii="Calibri" w:eastAsia="Calibri" w:hAnsi="Calibri" w:cs="Times New Roman"/>
          <w:sz w:val="22"/>
          <w:lang w:eastAsia="ru-RU"/>
        </w:rPr>
      </w:pPr>
      <w:r w:rsidRPr="00095EB0">
        <w:rPr>
          <w:b/>
          <w:i/>
        </w:rPr>
        <w:t>Комментарии:</w:t>
      </w:r>
      <w:r w:rsidRPr="004953E1">
        <w:rPr>
          <w:b/>
        </w:rPr>
        <w:t xml:space="preserve"> </w:t>
      </w:r>
      <w:r w:rsidR="00C125CF" w:rsidRPr="00C125CF">
        <w:rPr>
          <w:rFonts w:eastAsia="Calibri" w:cs="Times New Roman"/>
          <w:szCs w:val="24"/>
          <w:lang w:eastAsia="ru-RU"/>
        </w:rPr>
        <w:t>График наблюдения составляется индивидуально.</w:t>
      </w:r>
    </w:p>
    <w:p w14:paraId="5CD0C216" w14:textId="77777777" w:rsidR="004953E1" w:rsidRPr="004953E1" w:rsidRDefault="00CB71DA" w:rsidP="004953E1">
      <w:pPr>
        <w:pStyle w:val="CustomContentNormal"/>
        <w:numPr>
          <w:ilvl w:val="0"/>
          <w:numId w:val="31"/>
        </w:numPr>
      </w:pPr>
      <w:bookmarkStart w:id="40" w:name="_Toc531609337"/>
      <w:r>
        <w:t>Профилактика</w:t>
      </w:r>
      <w:bookmarkEnd w:id="39"/>
      <w:r w:rsidR="00B104EF">
        <w:t xml:space="preserve"> и диспансерное наблюдение</w:t>
      </w:r>
      <w:bookmarkEnd w:id="40"/>
    </w:p>
    <w:p w14:paraId="4FB2B735" w14:textId="77777777" w:rsidR="000B6B80" w:rsidRPr="000B6B80" w:rsidRDefault="000B6B80" w:rsidP="004953E1">
      <w:pPr>
        <w:numPr>
          <w:ilvl w:val="0"/>
          <w:numId w:val="1"/>
        </w:numPr>
        <w:tabs>
          <w:tab w:val="clear" w:pos="720"/>
        </w:tabs>
        <w:spacing w:before="240"/>
        <w:ind w:left="709" w:hanging="425"/>
        <w:rPr>
          <w:rFonts w:eastAsia="Times New Roman" w:cs="Times New Roman"/>
          <w:szCs w:val="24"/>
        </w:rPr>
      </w:pPr>
      <w:bookmarkStart w:id="41" w:name="__RefHeading___doc_6"/>
      <w:r w:rsidRPr="000B6B80">
        <w:rPr>
          <w:rFonts w:eastAsia="Calibri" w:cs="Times New Roman"/>
          <w:szCs w:val="24"/>
          <w:lang w:eastAsia="ru-RU"/>
        </w:rPr>
        <w:t xml:space="preserve">Исходя из современных представлений о возникновении </w:t>
      </w:r>
      <w:r>
        <w:rPr>
          <w:rFonts w:eastAsia="Calibri" w:cs="Times New Roman"/>
          <w:szCs w:val="24"/>
          <w:lang w:eastAsia="ru-RU"/>
        </w:rPr>
        <w:t>ХП</w:t>
      </w:r>
      <w:r w:rsidR="00217EBD">
        <w:rPr>
          <w:rFonts w:eastAsia="Calibri" w:cs="Times New Roman"/>
          <w:szCs w:val="24"/>
          <w:lang w:eastAsia="ru-RU"/>
        </w:rPr>
        <w:t>,</w:t>
      </w:r>
      <w:r>
        <w:rPr>
          <w:rFonts w:eastAsia="Calibri" w:cs="Times New Roman"/>
          <w:szCs w:val="24"/>
          <w:lang w:eastAsia="ru-RU"/>
        </w:rPr>
        <w:t xml:space="preserve"> </w:t>
      </w:r>
      <w:r w:rsidR="00217EBD">
        <w:rPr>
          <w:rFonts w:eastAsia="Calibri" w:cs="Times New Roman"/>
          <w:szCs w:val="24"/>
          <w:lang w:eastAsia="ru-RU"/>
        </w:rPr>
        <w:t>профилактические мероприятия должны быть направлены на коррекцию общих и местных факторов риска возникновения заболевания.</w:t>
      </w:r>
      <w:r w:rsidR="00EF2BC6">
        <w:rPr>
          <w:rFonts w:eastAsia="Calibri" w:cs="Times New Roman"/>
          <w:szCs w:val="24"/>
          <w:lang w:eastAsia="ru-RU"/>
        </w:rPr>
        <w:t xml:space="preserve"> Основными мерами профилактики являются: соблюдение индивидуальной гигиены полости, регулярная профессиональная гигиена, устранение зубочелюстных аномалий, отказ от курения, соблюдение режима труда и отдыха, правильное питание.</w:t>
      </w:r>
    </w:p>
    <w:p w14:paraId="162B57B4" w14:textId="3358BDF5" w:rsidR="004953E1" w:rsidRPr="004953E1" w:rsidRDefault="005E12D4" w:rsidP="004953E1">
      <w:pPr>
        <w:numPr>
          <w:ilvl w:val="0"/>
          <w:numId w:val="1"/>
        </w:numPr>
        <w:tabs>
          <w:tab w:val="clear" w:pos="720"/>
        </w:tabs>
        <w:spacing w:before="240"/>
        <w:ind w:left="709" w:hanging="425"/>
        <w:rPr>
          <w:rFonts w:eastAsia="Times New Roman"/>
        </w:rPr>
      </w:pPr>
      <w:r>
        <w:rPr>
          <w:rFonts w:eastAsia="Times New Roman"/>
        </w:rPr>
        <w:t>Диспансерн</w:t>
      </w:r>
      <w:r w:rsidR="004953E1" w:rsidRPr="004953E1">
        <w:rPr>
          <w:rFonts w:eastAsia="Times New Roman"/>
        </w:rPr>
        <w:t xml:space="preserve">ое наблюдение рекомендуется проводить через 1, 2, 6 недель для контроля гигиены рта и определения </w:t>
      </w:r>
      <w:proofErr w:type="spellStart"/>
      <w:r w:rsidR="004953E1" w:rsidRPr="004953E1">
        <w:rPr>
          <w:rFonts w:eastAsia="Times New Roman"/>
        </w:rPr>
        <w:t>пародонтологического</w:t>
      </w:r>
      <w:proofErr w:type="spellEnd"/>
      <w:r w:rsidR="004953E1" w:rsidRPr="004953E1">
        <w:rPr>
          <w:rFonts w:eastAsia="Times New Roman"/>
        </w:rPr>
        <w:t xml:space="preserve"> статуса, затем каждые </w:t>
      </w:r>
      <w:r w:rsidR="00EF2BC6">
        <w:rPr>
          <w:rFonts w:eastAsia="Times New Roman"/>
        </w:rPr>
        <w:t>3-</w:t>
      </w:r>
      <w:r w:rsidR="004953E1" w:rsidRPr="004953E1">
        <w:rPr>
          <w:rFonts w:eastAsia="Times New Roman"/>
        </w:rPr>
        <w:t>6 месяцев. Рекомендована четырехступенчатая ежедневная схема гигиены с использованием щетки, зубной пасты, зубной нити и антимикробного ополаскивателя. Ежедневное использование ополаскивателей с эфирными маслами</w:t>
      </w:r>
      <w:r w:rsidR="00EE141D">
        <w:rPr>
          <w:rFonts w:eastAsia="Times New Roman"/>
        </w:rPr>
        <w:t xml:space="preserve"> </w:t>
      </w:r>
      <w:r w:rsidR="00EE141D" w:rsidRPr="004953E1">
        <w:rPr>
          <w:rFonts w:eastAsia="Times New Roman"/>
        </w:rPr>
        <w:t xml:space="preserve">для полости рта </w:t>
      </w:r>
      <w:r w:rsidR="00EE141D">
        <w:rPr>
          <w:rFonts w:eastAsia="Times New Roman"/>
        </w:rPr>
        <w:t>в период ремиссии заболевания пародонта</w:t>
      </w:r>
      <w:r w:rsidR="004953E1" w:rsidRPr="004953E1">
        <w:rPr>
          <w:rFonts w:eastAsia="Times New Roman"/>
        </w:rPr>
        <w:t xml:space="preserve">, позволяет достичь значимого уменьшения образования зубного налета, что ведет к снижению риска возникновения воспалительных заболеваний пародонта среди широких групп населения </w:t>
      </w:r>
      <w:r w:rsidR="004953E1" w:rsidRPr="004953E1">
        <w:rPr>
          <w:rFonts w:eastAsia="Times New Roman" w:cs="Times New Roman"/>
          <w:szCs w:val="24"/>
        </w:rPr>
        <w:t>[</w:t>
      </w:r>
      <w:r w:rsidR="00582863">
        <w:rPr>
          <w:rFonts w:eastAsia="Times New Roman" w:cs="Times New Roman"/>
          <w:szCs w:val="24"/>
        </w:rPr>
        <w:t>14</w:t>
      </w:r>
      <w:r w:rsidR="004953E1" w:rsidRPr="004953E1">
        <w:rPr>
          <w:rFonts w:eastAsia="Times New Roman" w:cs="Times New Roman"/>
          <w:szCs w:val="24"/>
        </w:rPr>
        <w:t>]</w:t>
      </w:r>
      <w:r w:rsidR="004953E1" w:rsidRPr="004953E1">
        <w:rPr>
          <w:rFonts w:eastAsia="Times New Roman"/>
        </w:rPr>
        <w:t>.</w:t>
      </w:r>
    </w:p>
    <w:p w14:paraId="17D05A00" w14:textId="77777777" w:rsidR="004953E1" w:rsidRPr="004953E1" w:rsidRDefault="004953E1" w:rsidP="004953E1">
      <w:pPr>
        <w:ind w:left="709" w:firstLine="0"/>
        <w:contextualSpacing/>
        <w:rPr>
          <w:rFonts w:cs="Times New Roman"/>
          <w:b/>
          <w:szCs w:val="24"/>
        </w:rPr>
      </w:pPr>
      <w:r w:rsidRPr="004953E1">
        <w:rPr>
          <w:rFonts w:cs="Times New Roman"/>
          <w:b/>
          <w:szCs w:val="24"/>
        </w:rPr>
        <w:t>Уровень убедительности рекомендаций</w:t>
      </w:r>
      <w:proofErr w:type="gramStart"/>
      <w:r w:rsidRPr="004953E1">
        <w:rPr>
          <w:rFonts w:cs="Times New Roman"/>
          <w:b/>
          <w:szCs w:val="24"/>
        </w:rPr>
        <w:t xml:space="preserve"> В</w:t>
      </w:r>
      <w:proofErr w:type="gramEnd"/>
      <w:r w:rsidRPr="004953E1">
        <w:rPr>
          <w:rFonts w:cs="Times New Roman"/>
          <w:b/>
          <w:szCs w:val="24"/>
        </w:rPr>
        <w:t xml:space="preserve"> (уровень достоверности доказательств – 2)</w:t>
      </w:r>
    </w:p>
    <w:p w14:paraId="2F198206" w14:textId="66F69242" w:rsidR="00FE7EB4" w:rsidRPr="00FE7EB4" w:rsidRDefault="004953E1" w:rsidP="00FE7EB4">
      <w:pPr>
        <w:ind w:left="709" w:firstLine="0"/>
        <w:rPr>
          <w:rFonts w:eastAsia="Calibri" w:cs="Times New Roman"/>
          <w:szCs w:val="24"/>
          <w:lang w:eastAsia="ru-RU"/>
        </w:rPr>
      </w:pPr>
      <w:r w:rsidRPr="004953E1">
        <w:rPr>
          <w:b/>
          <w:i/>
        </w:rPr>
        <w:t>Комментарии:</w:t>
      </w:r>
      <w:r w:rsidRPr="004953E1">
        <w:t xml:space="preserve"> </w:t>
      </w:r>
      <w:r w:rsidR="00FE7EB4" w:rsidRPr="00FE7EB4">
        <w:rPr>
          <w:rFonts w:eastAsia="Calibri" w:cs="Times New Roman"/>
          <w:szCs w:val="24"/>
          <w:lang w:eastAsia="ru-RU"/>
        </w:rPr>
        <w:t xml:space="preserve">Гигиена полости рта является самым простым доступным и эффективным методом профилактики </w:t>
      </w:r>
      <w:r w:rsidR="00EE141D">
        <w:rPr>
          <w:rFonts w:eastAsia="Calibri" w:cs="Times New Roman"/>
          <w:szCs w:val="24"/>
          <w:lang w:eastAsia="ru-RU"/>
        </w:rPr>
        <w:t xml:space="preserve">и поддержания ремиссии заболеваний </w:t>
      </w:r>
      <w:proofErr w:type="spellStart"/>
      <w:r w:rsidR="00EE141D">
        <w:rPr>
          <w:rFonts w:eastAsia="Calibri" w:cs="Times New Roman"/>
          <w:szCs w:val="24"/>
          <w:lang w:eastAsia="ru-RU"/>
        </w:rPr>
        <w:t>паародонта</w:t>
      </w:r>
      <w:proofErr w:type="spellEnd"/>
      <w:r w:rsidR="00FE7EB4" w:rsidRPr="00FE7EB4">
        <w:rPr>
          <w:rFonts w:eastAsia="Calibri" w:cs="Times New Roman"/>
          <w:szCs w:val="24"/>
          <w:lang w:eastAsia="ru-RU"/>
        </w:rPr>
        <w:t>.[12,13</w:t>
      </w:r>
      <w:r w:rsidR="00582863">
        <w:rPr>
          <w:rFonts w:eastAsia="Calibri" w:cs="Times New Roman"/>
          <w:szCs w:val="24"/>
          <w:lang w:eastAsia="ru-RU"/>
        </w:rPr>
        <w:t>,14</w:t>
      </w:r>
      <w:r w:rsidR="00FE7EB4" w:rsidRPr="00FE7EB4">
        <w:rPr>
          <w:rFonts w:eastAsia="Calibri" w:cs="Times New Roman"/>
          <w:szCs w:val="24"/>
          <w:lang w:eastAsia="ru-RU"/>
        </w:rPr>
        <w:t>]</w:t>
      </w:r>
    </w:p>
    <w:p w14:paraId="009DF9B9" w14:textId="77777777" w:rsidR="004953E1" w:rsidRPr="004953E1" w:rsidRDefault="004953E1" w:rsidP="004953E1">
      <w:pPr>
        <w:rPr>
          <w:rFonts w:ascii="Calibri" w:eastAsia="Calibri" w:hAnsi="Calibri" w:cs="Times New Roman"/>
          <w:sz w:val="22"/>
          <w:lang w:eastAsia="ru-RU"/>
        </w:rPr>
      </w:pPr>
    </w:p>
    <w:p w14:paraId="4781E401" w14:textId="77777777" w:rsidR="00CB562F" w:rsidRDefault="00CB71DA" w:rsidP="00583004">
      <w:pPr>
        <w:pStyle w:val="CustomContentNormal"/>
      </w:pPr>
      <w:bookmarkStart w:id="42" w:name="_Toc531609338"/>
      <w:r>
        <w:t>6. Дополнительная информация, влияющая на течение и исход заболевания</w:t>
      </w:r>
      <w:bookmarkEnd w:id="41"/>
      <w:bookmarkEnd w:id="42"/>
    </w:p>
    <w:p w14:paraId="5D14E43D" w14:textId="23F152D1" w:rsidR="00C812CE" w:rsidRDefault="00A3389C" w:rsidP="00067368">
      <w:pPr>
        <w:ind w:left="709" w:firstLine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Хотя </w:t>
      </w:r>
      <w:r w:rsidR="00EE141D">
        <w:rPr>
          <w:rFonts w:eastAsia="Times New Roman" w:cs="Times New Roman"/>
          <w:szCs w:val="24"/>
        </w:rPr>
        <w:t xml:space="preserve">наличие </w:t>
      </w:r>
      <w:proofErr w:type="spellStart"/>
      <w:r w:rsidR="00EE141D">
        <w:rPr>
          <w:rFonts w:eastAsia="Times New Roman" w:cs="Times New Roman"/>
          <w:szCs w:val="24"/>
        </w:rPr>
        <w:t>пародонтопатогенной</w:t>
      </w:r>
      <w:proofErr w:type="spellEnd"/>
      <w:r w:rsidR="00EE141D">
        <w:rPr>
          <w:rFonts w:eastAsia="Times New Roman" w:cs="Times New Roman"/>
          <w:szCs w:val="24"/>
        </w:rPr>
        <w:t xml:space="preserve"> </w:t>
      </w:r>
      <w:proofErr w:type="spellStart"/>
      <w:r w:rsidR="00EE141D">
        <w:rPr>
          <w:rFonts w:eastAsia="Times New Roman" w:cs="Times New Roman"/>
          <w:szCs w:val="24"/>
        </w:rPr>
        <w:t>микробиоты</w:t>
      </w:r>
      <w:proofErr w:type="spellEnd"/>
      <w:r w:rsidR="00EE141D"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 xml:space="preserve"> явля</w:t>
      </w:r>
      <w:r w:rsidR="00EE141D">
        <w:rPr>
          <w:rFonts w:eastAsia="Times New Roman" w:cs="Times New Roman"/>
          <w:szCs w:val="24"/>
        </w:rPr>
        <w:t>е</w:t>
      </w:r>
      <w:r>
        <w:rPr>
          <w:rFonts w:eastAsia="Times New Roman" w:cs="Times New Roman"/>
          <w:szCs w:val="24"/>
        </w:rPr>
        <w:t xml:space="preserve">тся обязательным условием </w:t>
      </w:r>
      <w:r w:rsidR="00EE141D">
        <w:rPr>
          <w:rFonts w:eastAsia="Times New Roman" w:cs="Times New Roman"/>
          <w:szCs w:val="24"/>
        </w:rPr>
        <w:t>прогрессирования пародонтита</w:t>
      </w:r>
      <w:r w:rsidR="003B6919">
        <w:rPr>
          <w:rFonts w:eastAsia="Times New Roman" w:cs="Times New Roman"/>
          <w:szCs w:val="24"/>
        </w:rPr>
        <w:t>, существуют местные и системные</w:t>
      </w:r>
      <w:r>
        <w:rPr>
          <w:rFonts w:eastAsia="Times New Roman" w:cs="Times New Roman"/>
          <w:szCs w:val="24"/>
        </w:rPr>
        <w:t xml:space="preserve"> факторы, отягощающие течение заболевания. Местные факторы способствуют скоплению </w:t>
      </w:r>
      <w:r>
        <w:rPr>
          <w:rFonts w:eastAsia="Times New Roman" w:cs="Times New Roman"/>
          <w:szCs w:val="24"/>
        </w:rPr>
        <w:lastRenderedPageBreak/>
        <w:t xml:space="preserve">налета. Курение табака является значимым фактором риска возникновения и прогрессирования пародонтита, а также ухудшает результаты лечения. Доказано отрицательное влияние </w:t>
      </w:r>
      <w:proofErr w:type="spellStart"/>
      <w:r>
        <w:rPr>
          <w:rFonts w:eastAsia="Times New Roman" w:cs="Times New Roman"/>
          <w:szCs w:val="24"/>
        </w:rPr>
        <w:t>табакокурения</w:t>
      </w:r>
      <w:proofErr w:type="spellEnd"/>
      <w:r>
        <w:rPr>
          <w:rFonts w:eastAsia="Times New Roman" w:cs="Times New Roman"/>
          <w:szCs w:val="24"/>
        </w:rPr>
        <w:t xml:space="preserve"> на состояние иммунной системы, фагоцитоз, хемотаксис полиморфно-ядерных лейкоцитов, </w:t>
      </w:r>
      <w:proofErr w:type="spellStart"/>
      <w:r>
        <w:rPr>
          <w:rFonts w:eastAsia="Times New Roman" w:cs="Times New Roman"/>
          <w:szCs w:val="24"/>
        </w:rPr>
        <w:t>ангиогенез</w:t>
      </w:r>
      <w:proofErr w:type="spellEnd"/>
      <w:r>
        <w:rPr>
          <w:rFonts w:eastAsia="Times New Roman" w:cs="Times New Roman"/>
          <w:szCs w:val="24"/>
        </w:rPr>
        <w:t xml:space="preserve"> и репарацию тканей.</w:t>
      </w:r>
      <w:r w:rsidR="00C812CE">
        <w:rPr>
          <w:rFonts w:eastAsia="Times New Roman" w:cs="Times New Roman"/>
          <w:szCs w:val="24"/>
        </w:rPr>
        <w:t xml:space="preserve"> Доказан синергический эффект табачного никотина и бактериальных токсинов </w:t>
      </w:r>
      <w:proofErr w:type="spellStart"/>
      <w:r w:rsidR="00C812CE">
        <w:rPr>
          <w:rFonts w:eastAsia="Times New Roman" w:cs="Times New Roman"/>
          <w:szCs w:val="24"/>
        </w:rPr>
        <w:t>пародонтопатогенных</w:t>
      </w:r>
      <w:proofErr w:type="spellEnd"/>
      <w:r w:rsidR="00C812CE">
        <w:rPr>
          <w:rFonts w:eastAsia="Times New Roman" w:cs="Times New Roman"/>
          <w:szCs w:val="24"/>
        </w:rPr>
        <w:t xml:space="preserve"> бактерий, что объясняет негативное влияние </w:t>
      </w:r>
      <w:proofErr w:type="spellStart"/>
      <w:r w:rsidR="00C812CE">
        <w:rPr>
          <w:rFonts w:eastAsia="Times New Roman" w:cs="Times New Roman"/>
          <w:szCs w:val="24"/>
        </w:rPr>
        <w:t>табакокурения</w:t>
      </w:r>
      <w:proofErr w:type="spellEnd"/>
      <w:r w:rsidR="00C812CE">
        <w:rPr>
          <w:rFonts w:eastAsia="Times New Roman" w:cs="Times New Roman"/>
          <w:szCs w:val="24"/>
        </w:rPr>
        <w:t xml:space="preserve"> на тяжесть</w:t>
      </w:r>
      <w:r w:rsidR="00C812CE" w:rsidRPr="00C812CE">
        <w:rPr>
          <w:rFonts w:eastAsia="Times New Roman" w:cs="Times New Roman"/>
          <w:szCs w:val="24"/>
        </w:rPr>
        <w:t xml:space="preserve"> </w:t>
      </w:r>
      <w:r w:rsidR="00C812CE">
        <w:rPr>
          <w:rFonts w:eastAsia="Times New Roman" w:cs="Times New Roman"/>
          <w:szCs w:val="24"/>
        </w:rPr>
        <w:t>пародонтита.</w:t>
      </w:r>
    </w:p>
    <w:p w14:paraId="0584D05B" w14:textId="77777777" w:rsidR="00BF3A59" w:rsidRDefault="003B6919" w:rsidP="00067368">
      <w:pPr>
        <w:ind w:left="709" w:firstLine="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Из системных факторов, негативно влияющих на течение ХП, следует выделить соматические заболевания (сахарный диабет, заболевания ЖКТ, хроническая болезнь почек, заболевания эндокринной системы), имеющие общие патогенетические звенья. </w:t>
      </w:r>
      <w:r w:rsidRPr="003B6919">
        <w:rPr>
          <w:rFonts w:eastAsia="Times New Roman" w:cs="Times New Roman"/>
          <w:szCs w:val="24"/>
          <w:lang w:eastAsia="ru-RU"/>
        </w:rPr>
        <w:t>Доказана зависимость между генотипом и степенью активности иммунологического статуса, ко</w:t>
      </w:r>
      <w:r w:rsidRPr="003B6919">
        <w:rPr>
          <w:rFonts w:eastAsia="Times New Roman" w:cs="Times New Roman"/>
          <w:szCs w:val="24"/>
          <w:lang w:eastAsia="ru-RU"/>
        </w:rPr>
        <w:softHyphen/>
        <w:t xml:space="preserve">торый влияет на количественный и качественный состав микрофлоры </w:t>
      </w:r>
      <w:proofErr w:type="spellStart"/>
      <w:r w:rsidRPr="003B6919">
        <w:rPr>
          <w:rFonts w:eastAsia="Times New Roman" w:cs="Times New Roman"/>
          <w:szCs w:val="24"/>
          <w:lang w:eastAsia="ru-RU"/>
        </w:rPr>
        <w:t>пародонтальных</w:t>
      </w:r>
      <w:proofErr w:type="spellEnd"/>
      <w:r w:rsidRPr="003B6919">
        <w:rPr>
          <w:rFonts w:eastAsia="Times New Roman" w:cs="Times New Roman"/>
          <w:szCs w:val="24"/>
          <w:lang w:eastAsia="ru-RU"/>
        </w:rPr>
        <w:t xml:space="preserve"> карманов</w:t>
      </w:r>
      <w:r>
        <w:rPr>
          <w:rFonts w:eastAsia="Times New Roman" w:cs="Times New Roman"/>
          <w:szCs w:val="24"/>
          <w:lang w:eastAsia="ru-RU"/>
        </w:rPr>
        <w:t>.</w:t>
      </w:r>
      <w:r w:rsidR="00067368">
        <w:rPr>
          <w:rFonts w:eastAsia="Times New Roman" w:cs="Times New Roman"/>
          <w:szCs w:val="24"/>
          <w:lang w:eastAsia="ru-RU"/>
        </w:rPr>
        <w:t xml:space="preserve"> Стресс оказывает негативное влияние на поведение человека, что приводит к снижению уровня самостоятельной гигиены полости рта, усилению курения табака, </w:t>
      </w:r>
      <w:proofErr w:type="spellStart"/>
      <w:r w:rsidR="00067368">
        <w:rPr>
          <w:rFonts w:eastAsia="Times New Roman" w:cs="Times New Roman"/>
          <w:szCs w:val="24"/>
          <w:lang w:eastAsia="ru-RU"/>
        </w:rPr>
        <w:t>бруксизму</w:t>
      </w:r>
      <w:proofErr w:type="spellEnd"/>
      <w:r w:rsidR="00067368">
        <w:rPr>
          <w:rFonts w:eastAsia="Times New Roman" w:cs="Times New Roman"/>
          <w:szCs w:val="24"/>
        </w:rPr>
        <w:t xml:space="preserve"> </w:t>
      </w:r>
      <w:r w:rsidR="000D4D29">
        <w:rPr>
          <w:rFonts w:eastAsia="Times New Roman" w:cs="Times New Roman"/>
          <w:szCs w:val="24"/>
        </w:rPr>
        <w:t>[29,</w:t>
      </w:r>
      <w:r w:rsidR="00582863" w:rsidRPr="00582863">
        <w:rPr>
          <w:rFonts w:eastAsia="Times New Roman" w:cs="Times New Roman"/>
          <w:szCs w:val="24"/>
        </w:rPr>
        <w:t>30</w:t>
      </w:r>
      <w:r w:rsidR="00C5376A">
        <w:rPr>
          <w:rFonts w:eastAsia="Times New Roman" w:cs="Times New Roman"/>
          <w:szCs w:val="24"/>
        </w:rPr>
        <w:t>, 6</w:t>
      </w:r>
      <w:r w:rsidR="0037752C" w:rsidRPr="00B104EF">
        <w:rPr>
          <w:rFonts w:eastAsia="Times New Roman" w:cs="Times New Roman"/>
          <w:szCs w:val="24"/>
        </w:rPr>
        <w:t>]</w:t>
      </w:r>
      <w:r w:rsidR="00067368">
        <w:rPr>
          <w:rFonts w:eastAsia="Times New Roman" w:cs="Times New Roman"/>
          <w:szCs w:val="24"/>
        </w:rPr>
        <w:t>.</w:t>
      </w:r>
    </w:p>
    <w:p w14:paraId="5339DE84" w14:textId="77777777" w:rsidR="00BF3A59" w:rsidRDefault="00BF3A59" w:rsidP="00094ED6">
      <w:pPr>
        <w:pStyle w:val="afff1"/>
      </w:pPr>
      <w:bookmarkStart w:id="43" w:name="_Toc531609339"/>
      <w:r w:rsidRPr="00BF3A59">
        <w:t>7. Организация медицинской помощи</w:t>
      </w:r>
      <w:bookmarkEnd w:id="43"/>
    </w:p>
    <w:p w14:paraId="6E1A5547" w14:textId="77777777" w:rsidR="00067368" w:rsidRPr="00067368" w:rsidRDefault="00067368" w:rsidP="00067368">
      <w:pPr>
        <w:shd w:val="clear" w:color="auto" w:fill="FFFFFF"/>
        <w:tabs>
          <w:tab w:val="left" w:pos="360"/>
        </w:tabs>
        <w:ind w:left="709" w:right="365" w:firstLine="0"/>
        <w:rPr>
          <w:rFonts w:eastAsia="Times New Roman" w:cs="Times New Roman"/>
          <w:szCs w:val="24"/>
        </w:rPr>
      </w:pPr>
      <w:bookmarkStart w:id="44" w:name="__RefHeading___doc_criteria"/>
      <w:bookmarkStart w:id="45" w:name="_Toc531609340"/>
      <w:r w:rsidRPr="00067368">
        <w:rPr>
          <w:rFonts w:eastAsia="Arial Unicode MS" w:cs="Times New Roman"/>
          <w:szCs w:val="24"/>
          <w:u w:color="000000"/>
        </w:rPr>
        <w:t xml:space="preserve">Лечение пациентов с пародонтитом </w:t>
      </w:r>
      <w:r w:rsidRPr="00067368">
        <w:rPr>
          <w:rFonts w:eastAsia="Times New Roman" w:cs="Times New Roman"/>
          <w:szCs w:val="24"/>
        </w:rPr>
        <w:t>проводится в амбулаторно-поликлинических условиях.</w:t>
      </w:r>
    </w:p>
    <w:p w14:paraId="03467125" w14:textId="77777777" w:rsidR="00F76439" w:rsidRPr="00067368" w:rsidRDefault="00067368" w:rsidP="00067368">
      <w:pPr>
        <w:shd w:val="clear" w:color="auto" w:fill="FFFFFF"/>
        <w:ind w:left="709" w:firstLine="11"/>
        <w:rPr>
          <w:rFonts w:eastAsia="Times New Roman" w:cs="Times New Roman"/>
          <w:szCs w:val="24"/>
        </w:rPr>
      </w:pPr>
      <w:r w:rsidRPr="00067368">
        <w:rPr>
          <w:rFonts w:eastAsia="Arial Unicode MS" w:cs="Times New Roman"/>
          <w:szCs w:val="24"/>
          <w:u w:color="000000"/>
        </w:rPr>
        <w:t>Оказание помощи больным с пародонтитом осуществляют врачи-стоматологи общей практики, врачи-стоматологи-терапевты, врачи-стоматологи-ортопеды, врачи-стоматологи-хирурги, врачи</w:t>
      </w:r>
      <w:r>
        <w:rPr>
          <w:rFonts w:eastAsia="Arial Unicode MS" w:cs="Times New Roman"/>
          <w:szCs w:val="24"/>
          <w:u w:color="000000"/>
        </w:rPr>
        <w:t>-</w:t>
      </w:r>
      <w:proofErr w:type="spellStart"/>
      <w:r>
        <w:rPr>
          <w:rFonts w:eastAsia="Arial Unicode MS" w:cs="Times New Roman"/>
          <w:szCs w:val="24"/>
          <w:u w:color="000000"/>
        </w:rPr>
        <w:t>ортодонты</w:t>
      </w:r>
      <w:proofErr w:type="spellEnd"/>
      <w:r w:rsidRPr="00067368">
        <w:rPr>
          <w:rFonts w:eastAsia="Arial Unicode MS" w:cs="Times New Roman"/>
          <w:szCs w:val="24"/>
          <w:u w:color="000000"/>
        </w:rPr>
        <w:t xml:space="preserve">. </w:t>
      </w:r>
      <w:r w:rsidRPr="00067368">
        <w:rPr>
          <w:rFonts w:eastAsia="Times New Roman" w:cs="Times New Roman"/>
          <w:szCs w:val="24"/>
        </w:rPr>
        <w:t>В процессе оказания помощи принимает участие средний медицинский персонал, в том числе зубные техники и гигиенисты стоматологические.</w:t>
      </w:r>
    </w:p>
    <w:p w14:paraId="406F3EBB" w14:textId="77777777" w:rsidR="000414F6" w:rsidRDefault="00CB71DA" w:rsidP="00B104EF">
      <w:pPr>
        <w:pStyle w:val="CustomContentNormal"/>
      </w:pPr>
      <w:r>
        <w:t>Критерии оценки качества медицинской помощи</w:t>
      </w:r>
      <w:bookmarkEnd w:id="44"/>
      <w:bookmarkEnd w:id="45"/>
    </w:p>
    <w:p w14:paraId="06C65ECF" w14:textId="77777777" w:rsidR="00215398" w:rsidRDefault="00215398" w:rsidP="00215398">
      <w:pPr>
        <w:pStyle w:val="CustomContentNormal"/>
        <w:jc w:val="both"/>
        <w:rPr>
          <w:rFonts w:eastAsia="Calibri" w:cs="Times New Roman"/>
          <w:b w:val="0"/>
          <w:sz w:val="24"/>
          <w:szCs w:val="24"/>
          <w:lang w:eastAsia="ru-RU"/>
        </w:rPr>
      </w:pPr>
      <w:r w:rsidRPr="00215398">
        <w:rPr>
          <w:rFonts w:eastAsia="Calibri" w:cs="Times New Roman"/>
          <w:b w:val="0"/>
          <w:sz w:val="24"/>
          <w:szCs w:val="24"/>
          <w:lang w:eastAsia="ru-RU"/>
        </w:rPr>
        <w:t>Код/коды по МКБ-10</w:t>
      </w:r>
      <w:proofErr w:type="gramStart"/>
      <w:r>
        <w:rPr>
          <w:rFonts w:eastAsia="Calibri" w:cs="Times New Roman"/>
          <w:b w:val="0"/>
          <w:sz w:val="24"/>
          <w:szCs w:val="24"/>
          <w:lang w:eastAsia="ru-RU"/>
        </w:rPr>
        <w:t xml:space="preserve"> К</w:t>
      </w:r>
      <w:proofErr w:type="gramEnd"/>
      <w:r>
        <w:rPr>
          <w:rFonts w:eastAsia="Calibri" w:cs="Times New Roman"/>
          <w:b w:val="0"/>
          <w:sz w:val="24"/>
          <w:szCs w:val="24"/>
          <w:lang w:eastAsia="ru-RU"/>
        </w:rPr>
        <w:t xml:space="preserve"> 05.3</w:t>
      </w:r>
    </w:p>
    <w:p w14:paraId="032FF1A3" w14:textId="77777777" w:rsidR="00215398" w:rsidRPr="00215398" w:rsidRDefault="00215398" w:rsidP="00215398">
      <w:pPr>
        <w:pStyle w:val="CustomContentNormal"/>
        <w:jc w:val="both"/>
        <w:rPr>
          <w:rFonts w:cs="Times New Roman"/>
          <w:sz w:val="24"/>
          <w:szCs w:val="24"/>
        </w:rPr>
      </w:pPr>
      <w:r w:rsidRPr="00215398">
        <w:rPr>
          <w:rFonts w:eastAsia="Calibri" w:cs="Times New Roman"/>
          <w:b w:val="0"/>
          <w:sz w:val="24"/>
          <w:szCs w:val="24"/>
          <w:lang w:eastAsia="ru-RU"/>
        </w:rPr>
        <w:t>Условия оказания медицинской помощи: амбулаторно</w:t>
      </w:r>
    </w:p>
    <w:tbl>
      <w:tblPr>
        <w:tblW w:w="5004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6"/>
        <w:gridCol w:w="5242"/>
        <w:gridCol w:w="10"/>
        <w:gridCol w:w="1789"/>
        <w:gridCol w:w="9"/>
        <w:gridCol w:w="1892"/>
      </w:tblGrid>
      <w:tr w:rsidR="00275A41" w14:paraId="04536C9F" w14:textId="77777777" w:rsidTr="006A60A3">
        <w:trPr>
          <w:divId w:val="129131041"/>
          <w:tblHeader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155A3CC" w14:textId="77777777" w:rsidR="00275A41" w:rsidRDefault="00B104EF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rPr>
                <w:rStyle w:val="affa"/>
              </w:rPr>
              <w:t>№</w:t>
            </w:r>
          </w:p>
          <w:p w14:paraId="2D79C20C" w14:textId="77777777"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27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3161748" w14:textId="77777777" w:rsidR="00275A41" w:rsidRDefault="00CB71DA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rPr>
                <w:rStyle w:val="affa"/>
              </w:rPr>
              <w:t>Критерии качества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880596" w14:textId="77777777" w:rsidR="00275A41" w:rsidRDefault="00CB71DA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rPr>
                <w:rStyle w:val="affa"/>
              </w:rPr>
              <w:t>Уровень достоверности доказательств</w:t>
            </w:r>
          </w:p>
        </w:tc>
        <w:tc>
          <w:tcPr>
            <w:tcW w:w="101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A4B42EE" w14:textId="77777777" w:rsidR="00275A41" w:rsidRDefault="00CB71DA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rPr>
                <w:rStyle w:val="affa"/>
              </w:rPr>
              <w:t>Уровень убедительности рекомендаций</w:t>
            </w:r>
          </w:p>
        </w:tc>
      </w:tr>
      <w:tr w:rsidR="00275A41" w14:paraId="5678C05E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7AC02B" w14:textId="77777777" w:rsidR="00275A41" w:rsidRDefault="00275A41" w:rsidP="00B104EF">
            <w:pPr>
              <w:pStyle w:val="afb"/>
              <w:spacing w:beforeAutospacing="0" w:afterAutospacing="0" w:line="240" w:lineRule="auto"/>
              <w:ind w:left="720" w:firstLine="0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2AF222" w14:textId="77777777"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</w:pP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97EB40" w14:textId="77777777"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28DB7A" w14:textId="77777777" w:rsidR="00275A41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</w:tr>
      <w:tr w:rsidR="00275A41" w14:paraId="492721F8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8C94F" w14:textId="77777777" w:rsidR="00275A41" w:rsidRDefault="00275A41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1CFE2DF" w14:textId="77777777" w:rsidR="00275A41" w:rsidRPr="00F65D56" w:rsidRDefault="00215398" w:rsidP="00B104EF">
            <w:pPr>
              <w:pStyle w:val="afb"/>
              <w:spacing w:beforeAutospacing="0" w:afterAutospacing="0" w:line="240" w:lineRule="auto"/>
              <w:ind w:firstLine="0"/>
            </w:pPr>
            <w:r w:rsidRPr="00F65D56">
              <w:rPr>
                <w:rFonts w:eastAsia="Calibri"/>
              </w:rPr>
              <w:t>Определение прикуса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3F5290" w14:textId="77777777" w:rsidR="00275A41" w:rsidRPr="00F65D56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4F3814" w14:textId="77777777" w:rsidR="00275A41" w:rsidRPr="00F65D56" w:rsidRDefault="00275A41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</w:p>
        </w:tc>
      </w:tr>
      <w:tr w:rsidR="00275A41" w14:paraId="67A3DDCA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4F049A" w14:textId="77777777" w:rsidR="00275A41" w:rsidRDefault="00275A41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707C28" w14:textId="6A9E0C9F" w:rsidR="00275A41" w:rsidRPr="00F65D56" w:rsidRDefault="00215398" w:rsidP="00B104EF">
            <w:pPr>
              <w:pStyle w:val="afb"/>
              <w:spacing w:beforeAutospacing="0" w:afterAutospacing="0" w:line="240" w:lineRule="auto"/>
              <w:ind w:firstLine="0"/>
            </w:pPr>
            <w:r w:rsidRPr="00F65D56">
              <w:rPr>
                <w:rFonts w:eastAsia="Calibri"/>
              </w:rPr>
              <w:t xml:space="preserve">Исследование </w:t>
            </w:r>
            <w:proofErr w:type="spellStart"/>
            <w:r w:rsidR="006A60A3">
              <w:rPr>
                <w:rFonts w:eastAsia="Calibri"/>
              </w:rPr>
              <w:t>пародонтальных</w:t>
            </w:r>
            <w:proofErr w:type="spellEnd"/>
            <w:r w:rsidRPr="00F65D56">
              <w:rPr>
                <w:rFonts w:eastAsia="Calibri"/>
              </w:rPr>
              <w:t xml:space="preserve"> карманов с помощью </w:t>
            </w:r>
            <w:proofErr w:type="spellStart"/>
            <w:r w:rsidRPr="00F65D56">
              <w:rPr>
                <w:rFonts w:eastAsia="Calibri"/>
              </w:rPr>
              <w:t>пародонтологического</w:t>
            </w:r>
            <w:proofErr w:type="spellEnd"/>
            <w:r w:rsidRPr="00F65D56">
              <w:rPr>
                <w:rFonts w:eastAsia="Calibri"/>
              </w:rPr>
              <w:t xml:space="preserve"> зонда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58003F" w14:textId="77777777" w:rsidR="00275A41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0E3214" w14:textId="77777777" w:rsidR="00275A41" w:rsidRPr="00F65D56" w:rsidRDefault="00F65D56" w:rsidP="00F65D56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F65D56" w14:paraId="62E68197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8074E3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F10EE86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</w:pPr>
            <w:r w:rsidRPr="00F65D56">
              <w:rPr>
                <w:rFonts w:eastAsia="Calibri"/>
              </w:rPr>
              <w:t>Определение степени патологической подвижности зубов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B5E26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77BEFB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F65D56" w14:paraId="71000CD9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00678F7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35B5FEA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</w:pPr>
            <w:proofErr w:type="spellStart"/>
            <w:r w:rsidRPr="00F65D56">
              <w:rPr>
                <w:rFonts w:eastAsia="Calibri"/>
              </w:rPr>
              <w:t>Ортопантомография</w:t>
            </w:r>
            <w:proofErr w:type="spellEnd"/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7B7915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1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E11C1A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А</w:t>
            </w:r>
          </w:p>
        </w:tc>
      </w:tr>
      <w:tr w:rsidR="00F65D56" w14:paraId="1943D9D2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F9E741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297D5B" w14:textId="13E9319F" w:rsidR="00F65D56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</w:pPr>
            <w:r>
              <w:rPr>
                <w:rFonts w:eastAsia="Calibri"/>
              </w:rPr>
              <w:t>Конусно-лучевая компьютерная томография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BAF69C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1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937D8A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А</w:t>
            </w:r>
          </w:p>
        </w:tc>
      </w:tr>
      <w:tr w:rsidR="00F65D56" w14:paraId="4508256F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81A17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DC529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</w:pPr>
            <w:r w:rsidRPr="00F65D56">
              <w:rPr>
                <w:rFonts w:eastAsia="Calibri"/>
              </w:rPr>
              <w:t>Компьютерная диагностика заболеваний пародонта с использованием электронных зондирующих устройств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1A9CF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1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C43F8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А</w:t>
            </w:r>
          </w:p>
        </w:tc>
      </w:tr>
      <w:tr w:rsidR="00F65D56" w14:paraId="791B0D11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90F0D5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40F98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</w:pPr>
            <w:r w:rsidRPr="00F65D56">
              <w:rPr>
                <w:rFonts w:eastAsia="Calibri"/>
              </w:rPr>
              <w:t>Определение индексов гигиены полости рта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097F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4075C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F65D56" w14:paraId="2065456D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12B4E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718FD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</w:pPr>
            <w:r w:rsidRPr="00F65D56">
              <w:rPr>
                <w:rFonts w:eastAsia="Calibri"/>
              </w:rPr>
              <w:t xml:space="preserve">Определение </w:t>
            </w:r>
            <w:proofErr w:type="spellStart"/>
            <w:r w:rsidRPr="00F65D56">
              <w:rPr>
                <w:rFonts w:eastAsia="Calibri"/>
              </w:rPr>
              <w:t>пародонтальных</w:t>
            </w:r>
            <w:proofErr w:type="spellEnd"/>
            <w:r w:rsidRPr="00F65D56">
              <w:rPr>
                <w:rFonts w:eastAsia="Calibri"/>
              </w:rPr>
              <w:t xml:space="preserve"> индексов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690F5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3C1FA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F65D56" w14:paraId="42547CA7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5312B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C2CB0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</w:pPr>
            <w:r w:rsidRPr="00F65D56">
              <w:rPr>
                <w:rFonts w:eastAsia="Calibri"/>
              </w:rPr>
              <w:t>Определение секреторного иммуноглобулина</w:t>
            </w:r>
            <w:proofErr w:type="gramStart"/>
            <w:r w:rsidRPr="00F65D56">
              <w:rPr>
                <w:rFonts w:eastAsia="Calibri"/>
              </w:rPr>
              <w:t xml:space="preserve"> А</w:t>
            </w:r>
            <w:proofErr w:type="gramEnd"/>
            <w:r w:rsidRPr="00F65D56">
              <w:rPr>
                <w:rFonts w:eastAsia="Calibri"/>
              </w:rPr>
              <w:t xml:space="preserve"> в слюне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AB55A0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08E01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F65D56" w14:paraId="3F1A140D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EE6AA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3D2FD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>Микробиологическое (</w:t>
            </w:r>
            <w:proofErr w:type="spellStart"/>
            <w:r w:rsidRPr="00F65D56">
              <w:rPr>
                <w:rFonts w:eastAsia="Calibri"/>
              </w:rPr>
              <w:t>культуральное</w:t>
            </w:r>
            <w:proofErr w:type="spellEnd"/>
            <w:r w:rsidRPr="00F65D56">
              <w:rPr>
                <w:rFonts w:eastAsia="Calibri"/>
              </w:rPr>
              <w:t xml:space="preserve">) исследование материала из </w:t>
            </w:r>
            <w:proofErr w:type="spellStart"/>
            <w:r w:rsidRPr="00F65D56">
              <w:rPr>
                <w:rFonts w:eastAsia="Calibri"/>
              </w:rPr>
              <w:t>десневых</w:t>
            </w:r>
            <w:proofErr w:type="spellEnd"/>
            <w:r w:rsidRPr="00F65D56">
              <w:rPr>
                <w:rFonts w:eastAsia="Calibri"/>
              </w:rPr>
              <w:t xml:space="preserve"> карманов на </w:t>
            </w:r>
            <w:proofErr w:type="spellStart"/>
            <w:r w:rsidRPr="00F65D56">
              <w:rPr>
                <w:rFonts w:eastAsia="Calibri"/>
              </w:rPr>
              <w:t>неспорообразующие</w:t>
            </w:r>
            <w:proofErr w:type="spellEnd"/>
            <w:r w:rsidRPr="00F65D56">
              <w:rPr>
                <w:rFonts w:eastAsia="Calibri"/>
              </w:rPr>
              <w:t xml:space="preserve"> анаэробные микроорганизмы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1F57A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2FA53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F65D56" w14:paraId="7F62B311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7FFEA7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934E4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>Гигиена полости рта и зубов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F0212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1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F2DF4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А</w:t>
            </w:r>
          </w:p>
        </w:tc>
      </w:tr>
      <w:tr w:rsidR="00F65D56" w14:paraId="7FC45590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C93AE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A4178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>Обучение гигиене полости рта и зубов индивидуальное, подбор средств и предметов гигиены полости рта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E6879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1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A8F32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А</w:t>
            </w:r>
          </w:p>
        </w:tc>
      </w:tr>
      <w:tr w:rsidR="00F65D56" w14:paraId="6C774AF0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384CD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A8051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 xml:space="preserve">Удаление </w:t>
            </w:r>
            <w:proofErr w:type="spellStart"/>
            <w:r w:rsidRPr="00F65D56">
              <w:rPr>
                <w:rFonts w:eastAsia="Calibri"/>
              </w:rPr>
              <w:t>наддесневых</w:t>
            </w:r>
            <w:proofErr w:type="spellEnd"/>
            <w:r w:rsidRPr="00F65D56">
              <w:rPr>
                <w:rFonts w:eastAsia="Calibri"/>
              </w:rPr>
              <w:t xml:space="preserve"> и </w:t>
            </w:r>
            <w:proofErr w:type="spellStart"/>
            <w:r w:rsidRPr="00F65D56">
              <w:rPr>
                <w:rFonts w:eastAsia="Calibri"/>
              </w:rPr>
              <w:t>поддесневых</w:t>
            </w:r>
            <w:proofErr w:type="spellEnd"/>
            <w:r w:rsidRPr="00F65D56">
              <w:rPr>
                <w:rFonts w:eastAsia="Calibri"/>
              </w:rPr>
              <w:t xml:space="preserve"> зубных отложений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98714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1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FFA6E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А</w:t>
            </w:r>
          </w:p>
        </w:tc>
      </w:tr>
      <w:tr w:rsidR="00F65D56" w14:paraId="09E13D1E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2D87E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B824A1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proofErr w:type="gramStart"/>
            <w:r w:rsidRPr="00F65D56">
              <w:rPr>
                <w:rFonts w:eastAsia="Calibri"/>
              </w:rPr>
              <w:t>Временное</w:t>
            </w:r>
            <w:proofErr w:type="gramEnd"/>
            <w:r w:rsidRPr="00F65D56">
              <w:rPr>
                <w:rFonts w:eastAsia="Calibri"/>
              </w:rPr>
              <w:t xml:space="preserve"> </w:t>
            </w:r>
            <w:proofErr w:type="spellStart"/>
            <w:r w:rsidRPr="00F65D56">
              <w:rPr>
                <w:rFonts w:eastAsia="Calibri"/>
              </w:rPr>
              <w:t>шинирование</w:t>
            </w:r>
            <w:proofErr w:type="spellEnd"/>
            <w:r w:rsidRPr="00F65D56">
              <w:rPr>
                <w:rFonts w:eastAsia="Calibri"/>
              </w:rPr>
              <w:t xml:space="preserve"> при заболеваниях пародонта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1F994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04203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F65D56" w14:paraId="0312B173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26977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4AB3D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proofErr w:type="gramStart"/>
            <w:r w:rsidRPr="00F65D56">
              <w:rPr>
                <w:rFonts w:eastAsia="Calibri"/>
              </w:rPr>
              <w:t>Избирательное</w:t>
            </w:r>
            <w:proofErr w:type="gramEnd"/>
            <w:r w:rsidRPr="00F65D56">
              <w:rPr>
                <w:rFonts w:eastAsia="Calibri"/>
              </w:rPr>
              <w:t xml:space="preserve"> </w:t>
            </w:r>
            <w:proofErr w:type="spellStart"/>
            <w:r w:rsidRPr="00F65D56">
              <w:rPr>
                <w:rFonts w:eastAsia="Calibri"/>
              </w:rPr>
              <w:t>пришлифовывание</w:t>
            </w:r>
            <w:proofErr w:type="spellEnd"/>
            <w:r w:rsidRPr="00F65D56">
              <w:rPr>
                <w:rFonts w:eastAsia="Calibri"/>
              </w:rPr>
              <w:t xml:space="preserve"> твердых тканей зуба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9EEB2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6EA99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F65D56" w14:paraId="13B1185D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E2F49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911AA" w14:textId="77777777" w:rsidR="00F65D56" w:rsidRPr="00F65D56" w:rsidRDefault="00F65D56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proofErr w:type="gramStart"/>
            <w:r w:rsidRPr="00F65D56">
              <w:rPr>
                <w:rFonts w:eastAsia="Calibri"/>
              </w:rPr>
              <w:t>Постоянное</w:t>
            </w:r>
            <w:proofErr w:type="gramEnd"/>
            <w:r w:rsidRPr="00F65D56">
              <w:rPr>
                <w:rFonts w:eastAsia="Calibri"/>
              </w:rPr>
              <w:t xml:space="preserve"> </w:t>
            </w:r>
            <w:proofErr w:type="spellStart"/>
            <w:r w:rsidRPr="00F65D56">
              <w:rPr>
                <w:rFonts w:eastAsia="Calibri"/>
              </w:rPr>
              <w:t>шинирование</w:t>
            </w:r>
            <w:proofErr w:type="spellEnd"/>
            <w:r w:rsidRPr="00F65D56">
              <w:rPr>
                <w:rFonts w:eastAsia="Calibri"/>
              </w:rPr>
              <w:t xml:space="preserve"> цельнолитыми съемными конструкциями при заболеваниях пародонта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760D5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A7616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F65D56" w14:paraId="4AE760EE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070B2" w14:textId="77777777" w:rsidR="00F65D56" w:rsidRDefault="00F65D56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00607" w14:textId="415B2F49" w:rsidR="00F65D56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К</w:t>
            </w:r>
            <w:r w:rsidR="00F65D56" w:rsidRPr="00F65D56">
              <w:rPr>
                <w:rFonts w:eastAsia="Calibri"/>
              </w:rPr>
              <w:t>юретаж</w:t>
            </w:r>
            <w:proofErr w:type="spellEnd"/>
            <w:r w:rsidR="00F65D56" w:rsidRPr="00F65D56">
              <w:rPr>
                <w:rFonts w:eastAsia="Calibri"/>
              </w:rPr>
              <w:t xml:space="preserve"> при заболеваниях пародонта в области зуба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3F836" w14:textId="77777777" w:rsidR="00F65D56" w:rsidRPr="00F65D56" w:rsidRDefault="00F65D56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5F5E6" w14:textId="77777777" w:rsidR="00F65D56" w:rsidRPr="00F65D56" w:rsidRDefault="00A67C9D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t>А</w:t>
            </w:r>
          </w:p>
        </w:tc>
      </w:tr>
      <w:tr w:rsidR="006A60A3" w14:paraId="192FDC1A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E6547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00DF6" w14:textId="7022BE20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>Лоскутная операция в полости рта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486E9" w14:textId="088081B2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86BE4" w14:textId="1E5D41C0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t>А</w:t>
            </w:r>
          </w:p>
        </w:tc>
      </w:tr>
      <w:tr w:rsidR="006A60A3" w14:paraId="72C4E8C3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B95DA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0C62E" w14:textId="50B33C58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>Пластика уздечки верхней губы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FA177" w14:textId="46EBA1A0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20209" w14:textId="35B40385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t>А</w:t>
            </w:r>
          </w:p>
        </w:tc>
      </w:tr>
      <w:tr w:rsidR="006A60A3" w14:paraId="19A8DF6E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226459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6633" w14:textId="2052DD8D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>Пластика уздечки нижней губы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0D9162" w14:textId="707AC728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F5B27" w14:textId="30F20499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t>А</w:t>
            </w:r>
          </w:p>
        </w:tc>
      </w:tr>
      <w:tr w:rsidR="006A60A3" w14:paraId="7E2781A1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046E3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FC810D" w14:textId="5A8333BA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>Пластика уздечки языка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FC30A" w14:textId="034EFC8C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A1F17" w14:textId="6395C2C7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t>А</w:t>
            </w:r>
          </w:p>
        </w:tc>
      </w:tr>
      <w:tr w:rsidR="006A60A3" w14:paraId="0E1F406F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A4FA3E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106FE" w14:textId="4EC6B20E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proofErr w:type="spellStart"/>
            <w:r w:rsidRPr="00F65D56">
              <w:rPr>
                <w:rFonts w:eastAsia="Calibri"/>
              </w:rPr>
              <w:t>Вестибулопластика</w:t>
            </w:r>
            <w:proofErr w:type="spellEnd"/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642BF" w14:textId="7F04B824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B789E" w14:textId="27DB4127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>
              <w:t>А</w:t>
            </w:r>
          </w:p>
        </w:tc>
      </w:tr>
      <w:tr w:rsidR="006A60A3" w14:paraId="59CA22C4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79FB0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61A13" w14:textId="5D9DF178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>Профессиональная гигиена полости рта и зубов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31D67" w14:textId="777BA45A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1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BAB5E" w14:textId="52E8C122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А</w:t>
            </w:r>
          </w:p>
        </w:tc>
      </w:tr>
      <w:tr w:rsidR="006A60A3" w14:paraId="76D8A086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A4AF71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B4DA7" w14:textId="4FCBFC40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>
              <w:rPr>
                <w:rFonts w:eastAsia="Calibri"/>
              </w:rPr>
              <w:t xml:space="preserve">Ирригация </w:t>
            </w:r>
            <w:proofErr w:type="spellStart"/>
            <w:r>
              <w:rPr>
                <w:rFonts w:eastAsia="Calibri"/>
              </w:rPr>
              <w:t>пародонтальных</w:t>
            </w:r>
            <w:proofErr w:type="spellEnd"/>
            <w:r>
              <w:rPr>
                <w:rFonts w:eastAsia="Calibri"/>
              </w:rPr>
              <w:t xml:space="preserve"> карманов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EE413" w14:textId="72D9DA1E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506FAA" w14:textId="30051E0F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6A60A3" w14:paraId="1C7EFB32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337BA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DCEEE" w14:textId="0877C273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 xml:space="preserve">Ультразвуковая обработка </w:t>
            </w:r>
            <w:proofErr w:type="spellStart"/>
            <w:r w:rsidRPr="00F65D56">
              <w:rPr>
                <w:rFonts w:eastAsia="Calibri"/>
              </w:rPr>
              <w:t>пародонтального</w:t>
            </w:r>
            <w:proofErr w:type="spellEnd"/>
            <w:r w:rsidRPr="00F65D56">
              <w:rPr>
                <w:rFonts w:eastAsia="Calibri"/>
              </w:rPr>
              <w:t xml:space="preserve"> кармана в области зуба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8841C" w14:textId="34B49428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1058F" w14:textId="5B6341F1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6A60A3" w14:paraId="02BD03F9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76223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FCC2AA" w14:textId="323F9C7F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 xml:space="preserve">Ультразвуковое удаление </w:t>
            </w:r>
            <w:proofErr w:type="spellStart"/>
            <w:r w:rsidRPr="00F65D56">
              <w:rPr>
                <w:rFonts w:eastAsia="Calibri"/>
              </w:rPr>
              <w:t>над</w:t>
            </w:r>
            <w:r>
              <w:rPr>
                <w:rFonts w:eastAsia="Calibri"/>
              </w:rPr>
              <w:t>д</w:t>
            </w:r>
            <w:r w:rsidRPr="00F65D56">
              <w:rPr>
                <w:rFonts w:eastAsia="Calibri"/>
              </w:rPr>
              <w:t>есневых</w:t>
            </w:r>
            <w:proofErr w:type="spellEnd"/>
            <w:r w:rsidRPr="00F65D56">
              <w:rPr>
                <w:rFonts w:eastAsia="Calibri"/>
              </w:rPr>
              <w:t xml:space="preserve"> и </w:t>
            </w:r>
            <w:proofErr w:type="spellStart"/>
            <w:r w:rsidRPr="00F65D56">
              <w:rPr>
                <w:rFonts w:eastAsia="Calibri"/>
              </w:rPr>
              <w:t>под</w:t>
            </w:r>
            <w:r>
              <w:rPr>
                <w:rFonts w:eastAsia="Calibri"/>
              </w:rPr>
              <w:t>д</w:t>
            </w:r>
            <w:r w:rsidRPr="00F65D56">
              <w:rPr>
                <w:rFonts w:eastAsia="Calibri"/>
              </w:rPr>
              <w:t>есневых</w:t>
            </w:r>
            <w:proofErr w:type="spellEnd"/>
            <w:r w:rsidRPr="00F65D56">
              <w:rPr>
                <w:rFonts w:eastAsia="Calibri"/>
              </w:rPr>
              <w:t xml:space="preserve"> зубных отложений в области зуба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4C773" w14:textId="3E30CE91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482DC" w14:textId="2885CAD0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6A60A3" w14:paraId="1172DAB3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E16F7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3BB5A" w14:textId="50282A8A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>Воздействие ультразвуком на область десен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75054" w14:textId="5B3A7B0B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157D1" w14:textId="2C12763D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6A60A3" w14:paraId="5458B755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CBC79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1757AD" w14:textId="7A0D4CAC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proofErr w:type="spellStart"/>
            <w:r w:rsidRPr="00F65D56">
              <w:rPr>
                <w:rFonts w:eastAsia="Calibri"/>
              </w:rPr>
              <w:t>Ультрафонофорез</w:t>
            </w:r>
            <w:proofErr w:type="spellEnd"/>
            <w:r w:rsidRPr="00F65D56">
              <w:rPr>
                <w:rFonts w:eastAsia="Calibri"/>
              </w:rPr>
              <w:t xml:space="preserve"> лекарственных препаратов на область десен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B9370" w14:textId="10033028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A418D1" w14:textId="76E0999E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  <w:tr w:rsidR="006A60A3" w14:paraId="1941DCF2" w14:textId="77777777" w:rsidTr="006A60A3">
        <w:trPr>
          <w:divId w:val="129131041"/>
        </w:trPr>
        <w:tc>
          <w:tcPr>
            <w:tcW w:w="2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E1490" w14:textId="77777777" w:rsidR="006A60A3" w:rsidRDefault="006A60A3" w:rsidP="00B104EF">
            <w:pPr>
              <w:pStyle w:val="afb"/>
              <w:numPr>
                <w:ilvl w:val="0"/>
                <w:numId w:val="28"/>
              </w:numPr>
              <w:spacing w:beforeAutospacing="0" w:afterAutospacing="0" w:line="240" w:lineRule="auto"/>
              <w:jc w:val="center"/>
            </w:pPr>
          </w:p>
        </w:tc>
        <w:tc>
          <w:tcPr>
            <w:tcW w:w="28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7CC9B" w14:textId="341F05F9" w:rsidR="006A60A3" w:rsidRPr="00F65D56" w:rsidRDefault="006A60A3" w:rsidP="00B104EF">
            <w:pPr>
              <w:pStyle w:val="afb"/>
              <w:spacing w:beforeAutospacing="0" w:afterAutospacing="0" w:line="240" w:lineRule="auto"/>
              <w:ind w:firstLine="0"/>
              <w:rPr>
                <w:rFonts w:eastAsia="Calibri"/>
              </w:rPr>
            </w:pPr>
            <w:r w:rsidRPr="00F65D56">
              <w:rPr>
                <w:rFonts w:eastAsia="Calibri"/>
              </w:rPr>
              <w:t>Воздействие лазерным низкоинтенсивным излучением на область десен</w:t>
            </w:r>
          </w:p>
        </w:tc>
        <w:tc>
          <w:tcPr>
            <w:tcW w:w="959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A10630" w14:textId="7C68867A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2</w:t>
            </w:r>
          </w:p>
        </w:tc>
        <w:tc>
          <w:tcPr>
            <w:tcW w:w="10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73BE7" w14:textId="6C1C30A3" w:rsidR="006A60A3" w:rsidRPr="00F65D56" w:rsidRDefault="006A60A3" w:rsidP="00536E38">
            <w:pPr>
              <w:pStyle w:val="afb"/>
              <w:spacing w:beforeAutospacing="0" w:afterAutospacing="0" w:line="240" w:lineRule="auto"/>
              <w:ind w:firstLine="0"/>
              <w:jc w:val="center"/>
            </w:pPr>
            <w:r w:rsidRPr="00F65D56">
              <w:t>В</w:t>
            </w:r>
          </w:p>
        </w:tc>
      </w:tr>
    </w:tbl>
    <w:p w14:paraId="2DEBDCF5" w14:textId="77777777" w:rsidR="00AF3168" w:rsidRDefault="00AF3168">
      <w:pPr>
        <w:jc w:val="center"/>
        <w:rPr>
          <w:b/>
          <w:sz w:val="28"/>
          <w:szCs w:val="28"/>
        </w:rPr>
      </w:pPr>
      <w:bookmarkStart w:id="46" w:name="__RefHeading___doc_bible"/>
      <w:r>
        <w:rPr>
          <w:b/>
          <w:sz w:val="28"/>
          <w:szCs w:val="28"/>
        </w:rPr>
        <w:br w:type="page"/>
      </w:r>
    </w:p>
    <w:p w14:paraId="4C887C65" w14:textId="77777777" w:rsidR="000414F6" w:rsidRDefault="00CB71DA" w:rsidP="00172112">
      <w:pPr>
        <w:pStyle w:val="CustomContentNormal"/>
      </w:pPr>
      <w:bookmarkStart w:id="47" w:name="_Toc531609341"/>
      <w:r>
        <w:lastRenderedPageBreak/>
        <w:t>Список литературы</w:t>
      </w:r>
      <w:bookmarkEnd w:id="46"/>
      <w:bookmarkEnd w:id="47"/>
    </w:p>
    <w:p w14:paraId="2B18FCEB" w14:textId="77777777" w:rsidR="0025228A" w:rsidRPr="00DA3F32" w:rsidRDefault="0025228A" w:rsidP="0025228A">
      <w:pPr>
        <w:pStyle w:val="aff3"/>
      </w:pPr>
    </w:p>
    <w:p w14:paraId="0159940B" w14:textId="77777777" w:rsidR="00834C60" w:rsidRPr="00834C60" w:rsidRDefault="00834C60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proofErr w:type="spellStart"/>
      <w:r w:rsidRPr="00834C60">
        <w:rPr>
          <w:rFonts w:cs="Times New Roman"/>
          <w:szCs w:val="24"/>
          <w:lang w:val="en-US"/>
        </w:rPr>
        <w:t>Papapanou</w:t>
      </w:r>
      <w:proofErr w:type="spellEnd"/>
      <w:r w:rsidRPr="00834C60">
        <w:rPr>
          <w:rFonts w:cs="Times New Roman"/>
          <w:szCs w:val="24"/>
          <w:lang w:val="en-US"/>
        </w:rPr>
        <w:t xml:space="preserve"> PN, </w:t>
      </w:r>
      <w:proofErr w:type="spellStart"/>
      <w:r w:rsidRPr="00834C60">
        <w:rPr>
          <w:rFonts w:cs="Times New Roman"/>
          <w:szCs w:val="24"/>
          <w:lang w:val="en-US"/>
        </w:rPr>
        <w:t>Sanz</w:t>
      </w:r>
      <w:proofErr w:type="spellEnd"/>
      <w:r w:rsidRPr="00834C60">
        <w:rPr>
          <w:rFonts w:cs="Times New Roman"/>
          <w:szCs w:val="24"/>
          <w:lang w:val="en-US"/>
        </w:rPr>
        <w:t xml:space="preserve"> M, et al. Periodontitis: Consensus report of Workgroup 2 of the 2017 World Workshop on the Classification of Periodontal and </w:t>
      </w:r>
      <w:proofErr w:type="spellStart"/>
      <w:r w:rsidRPr="00834C60">
        <w:rPr>
          <w:rFonts w:cs="Times New Roman"/>
          <w:szCs w:val="24"/>
          <w:lang w:val="en-US"/>
        </w:rPr>
        <w:t>Peri</w:t>
      </w:r>
      <w:proofErr w:type="spellEnd"/>
      <w:r w:rsidRPr="00834C60">
        <w:rPr>
          <w:rFonts w:cs="Times New Roman"/>
          <w:szCs w:val="24"/>
          <w:lang w:val="en-US"/>
        </w:rPr>
        <w:t xml:space="preserve">-Implant Diseases and Conditions. J </w:t>
      </w:r>
      <w:proofErr w:type="spellStart"/>
      <w:r w:rsidRPr="00834C60">
        <w:rPr>
          <w:rFonts w:cs="Times New Roman"/>
          <w:szCs w:val="24"/>
          <w:lang w:val="en-US"/>
        </w:rPr>
        <w:t>Clin</w:t>
      </w:r>
      <w:proofErr w:type="spellEnd"/>
      <w:r w:rsidRPr="00834C60">
        <w:rPr>
          <w:rFonts w:cs="Times New Roman"/>
          <w:szCs w:val="24"/>
          <w:lang w:val="en-US"/>
        </w:rPr>
        <w:t xml:space="preserve"> </w:t>
      </w:r>
      <w:proofErr w:type="spellStart"/>
      <w:r w:rsidRPr="00834C60">
        <w:rPr>
          <w:rFonts w:cs="Times New Roman"/>
          <w:szCs w:val="24"/>
          <w:lang w:val="en-US"/>
        </w:rPr>
        <w:t>Periodontol</w:t>
      </w:r>
      <w:proofErr w:type="spellEnd"/>
      <w:r w:rsidRPr="00834C60">
        <w:rPr>
          <w:rFonts w:cs="Times New Roman"/>
          <w:szCs w:val="24"/>
          <w:lang w:val="en-US"/>
        </w:rPr>
        <w:t>. 2018; 45(</w:t>
      </w:r>
      <w:proofErr w:type="spellStart"/>
      <w:r w:rsidRPr="00834C60">
        <w:rPr>
          <w:rFonts w:cs="Times New Roman"/>
          <w:szCs w:val="24"/>
          <w:lang w:val="en-US"/>
        </w:rPr>
        <w:t>Suppl</w:t>
      </w:r>
      <w:proofErr w:type="spellEnd"/>
      <w:r w:rsidRPr="00834C60">
        <w:rPr>
          <w:rFonts w:cs="Times New Roman"/>
          <w:szCs w:val="24"/>
          <w:lang w:val="en-US"/>
        </w:rPr>
        <w:t xml:space="preserve"> 20): S162–S170. https://doi.org/10.1111/jcpe.12946</w:t>
      </w:r>
    </w:p>
    <w:p w14:paraId="689E8A9A" w14:textId="1A0D0A87" w:rsidR="00AF3168" w:rsidRPr="00DA3F32" w:rsidRDefault="00BD3C4E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r w:rsidRPr="00DA3F32">
        <w:rPr>
          <w:rFonts w:cs="Times New Roman"/>
          <w:szCs w:val="24"/>
          <w:lang w:val="en-US"/>
        </w:rPr>
        <w:t>Timmerman</w:t>
      </w:r>
      <w:r w:rsidR="009E1EFA" w:rsidRPr="00DA3F32">
        <w:rPr>
          <w:rFonts w:cs="Times New Roman"/>
          <w:szCs w:val="24"/>
          <w:lang w:val="en-US"/>
        </w:rPr>
        <w:t xml:space="preserve"> M.F. </w:t>
      </w:r>
      <w:r w:rsidR="00237953" w:rsidRPr="00DA3F32">
        <w:rPr>
          <w:rFonts w:cs="Times New Roman"/>
          <w:szCs w:val="24"/>
          <w:lang w:val="en-US"/>
        </w:rPr>
        <w:t xml:space="preserve">Untreated periodontal disease in Indonesian adolescents/ </w:t>
      </w:r>
      <w:proofErr w:type="spellStart"/>
      <w:proofErr w:type="gramStart"/>
      <w:r w:rsidR="00237953" w:rsidRPr="00DA3F32">
        <w:rPr>
          <w:rFonts w:cs="Times New Roman"/>
          <w:szCs w:val="24"/>
          <w:lang w:val="en-US"/>
        </w:rPr>
        <w:t>Subgingival</w:t>
      </w:r>
      <w:proofErr w:type="spellEnd"/>
      <w:proofErr w:type="gramEnd"/>
      <w:r w:rsidR="00237953" w:rsidRPr="00DA3F32">
        <w:rPr>
          <w:rFonts w:cs="Times New Roman"/>
          <w:szCs w:val="24"/>
          <w:lang w:val="en-US"/>
        </w:rPr>
        <w:t xml:space="preserve"> </w:t>
      </w:r>
      <w:proofErr w:type="spellStart"/>
      <w:r w:rsidR="00237953" w:rsidRPr="00DA3F32">
        <w:rPr>
          <w:rFonts w:cs="Times New Roman"/>
          <w:szCs w:val="24"/>
          <w:lang w:val="en-US"/>
        </w:rPr>
        <w:t>microbiota</w:t>
      </w:r>
      <w:proofErr w:type="spellEnd"/>
      <w:r w:rsidR="00237953" w:rsidRPr="00DA3F32">
        <w:rPr>
          <w:rFonts w:cs="Times New Roman"/>
          <w:szCs w:val="24"/>
          <w:lang w:val="en-US"/>
        </w:rPr>
        <w:t xml:space="preserve"> in relation to experienced progression of periodontitis. / </w:t>
      </w:r>
      <w:r w:rsidR="004A2913" w:rsidRPr="00DA3F32">
        <w:rPr>
          <w:rFonts w:cs="Times New Roman"/>
          <w:szCs w:val="24"/>
          <w:lang w:val="en-US"/>
        </w:rPr>
        <w:t xml:space="preserve">M.F. </w:t>
      </w:r>
      <w:r w:rsidR="00237953" w:rsidRPr="00DA3F32">
        <w:rPr>
          <w:rFonts w:cs="Times New Roman"/>
          <w:szCs w:val="24"/>
          <w:lang w:val="en-US"/>
        </w:rPr>
        <w:t xml:space="preserve">Timmerman, </w:t>
      </w:r>
      <w:r w:rsidR="004A2913" w:rsidRPr="00DA3F32">
        <w:rPr>
          <w:rFonts w:cs="Times New Roman"/>
          <w:szCs w:val="24"/>
          <w:lang w:val="en-US"/>
        </w:rPr>
        <w:t xml:space="preserve">G.A. </w:t>
      </w:r>
      <w:r w:rsidR="00237953" w:rsidRPr="00DA3F32">
        <w:rPr>
          <w:rFonts w:cs="Times New Roman"/>
          <w:szCs w:val="24"/>
          <w:lang w:val="en-US"/>
        </w:rPr>
        <w:t xml:space="preserve">Van der </w:t>
      </w:r>
      <w:proofErr w:type="spellStart"/>
      <w:r w:rsidR="00237953" w:rsidRPr="00DA3F32">
        <w:rPr>
          <w:rFonts w:cs="Times New Roman"/>
          <w:szCs w:val="24"/>
          <w:lang w:val="en-US"/>
        </w:rPr>
        <w:t>Weijden</w:t>
      </w:r>
      <w:proofErr w:type="spellEnd"/>
      <w:r w:rsidR="00237953" w:rsidRPr="00DA3F32">
        <w:rPr>
          <w:rFonts w:cs="Times New Roman"/>
          <w:szCs w:val="24"/>
          <w:lang w:val="en-US"/>
        </w:rPr>
        <w:t xml:space="preserve">, </w:t>
      </w:r>
      <w:r w:rsidR="004A2913" w:rsidRPr="00DA3F32">
        <w:rPr>
          <w:rFonts w:cs="Times New Roman"/>
          <w:szCs w:val="24"/>
          <w:lang w:val="en-US"/>
        </w:rPr>
        <w:t xml:space="preserve">E.M. </w:t>
      </w:r>
      <w:proofErr w:type="spellStart"/>
      <w:r w:rsidR="00237953" w:rsidRPr="00DA3F32">
        <w:rPr>
          <w:rFonts w:cs="Times New Roman"/>
          <w:szCs w:val="24"/>
          <w:lang w:val="en-US"/>
        </w:rPr>
        <w:t>Arief</w:t>
      </w:r>
      <w:proofErr w:type="spellEnd"/>
      <w:r w:rsidR="00237953" w:rsidRPr="00DA3F32">
        <w:rPr>
          <w:rFonts w:cs="Times New Roman"/>
          <w:szCs w:val="24"/>
          <w:lang w:val="en-US"/>
        </w:rPr>
        <w:t xml:space="preserve"> et al. // J </w:t>
      </w:r>
      <w:proofErr w:type="spellStart"/>
      <w:r w:rsidR="00237953" w:rsidRPr="00DA3F32">
        <w:rPr>
          <w:rFonts w:cs="Times New Roman"/>
          <w:szCs w:val="24"/>
          <w:lang w:val="en-US"/>
        </w:rPr>
        <w:t>Clin</w:t>
      </w:r>
      <w:proofErr w:type="spellEnd"/>
      <w:r w:rsidR="00237953" w:rsidRPr="00DA3F32">
        <w:rPr>
          <w:rFonts w:cs="Times New Roman"/>
          <w:szCs w:val="24"/>
          <w:lang w:val="en-US"/>
        </w:rPr>
        <w:t xml:space="preserve"> </w:t>
      </w:r>
      <w:proofErr w:type="spellStart"/>
      <w:r w:rsidR="00237953" w:rsidRPr="00DA3F32">
        <w:rPr>
          <w:rFonts w:cs="Times New Roman"/>
          <w:szCs w:val="24"/>
          <w:lang w:val="en-US"/>
        </w:rPr>
        <w:t>Periodontol</w:t>
      </w:r>
      <w:proofErr w:type="spellEnd"/>
      <w:r w:rsidR="00237953" w:rsidRPr="00DA3F32">
        <w:rPr>
          <w:rFonts w:cs="Times New Roman"/>
          <w:szCs w:val="24"/>
          <w:lang w:val="en-US"/>
        </w:rPr>
        <w:t xml:space="preserve">. – 2001. – Vol.28. – P.617-27. </w:t>
      </w:r>
    </w:p>
    <w:p w14:paraId="253816FB" w14:textId="77777777" w:rsidR="00AF3168" w:rsidRPr="00DA3F32" w:rsidRDefault="00BD3C4E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proofErr w:type="spellStart"/>
      <w:r w:rsidRPr="00DA3F32">
        <w:rPr>
          <w:rFonts w:cs="Times New Roman"/>
          <w:szCs w:val="24"/>
          <w:lang w:val="en-US"/>
        </w:rPr>
        <w:t>Socransky</w:t>
      </w:r>
      <w:proofErr w:type="spellEnd"/>
      <w:r w:rsidR="00237953" w:rsidRPr="00DA3F32">
        <w:rPr>
          <w:rFonts w:cs="Times New Roman"/>
          <w:szCs w:val="24"/>
          <w:lang w:val="en-US"/>
        </w:rPr>
        <w:t xml:space="preserve"> S.S., </w:t>
      </w:r>
      <w:proofErr w:type="spellStart"/>
      <w:r w:rsidR="00237953" w:rsidRPr="00DA3F32">
        <w:rPr>
          <w:rFonts w:cs="Times New Roman"/>
          <w:szCs w:val="24"/>
          <w:lang w:val="en-US"/>
        </w:rPr>
        <w:t>Haffajee</w:t>
      </w:r>
      <w:proofErr w:type="spellEnd"/>
      <w:r w:rsidR="00237953" w:rsidRPr="00DA3F32">
        <w:rPr>
          <w:rFonts w:cs="Times New Roman"/>
          <w:szCs w:val="24"/>
          <w:lang w:val="en-US"/>
        </w:rPr>
        <w:t xml:space="preserve"> A.D. The bacterial etiology of destructive periodontal disease</w:t>
      </w:r>
      <w:r w:rsidR="004A2913" w:rsidRPr="00DA3F32">
        <w:rPr>
          <w:rFonts w:cs="Times New Roman"/>
          <w:szCs w:val="24"/>
          <w:lang w:val="en-US"/>
        </w:rPr>
        <w:t xml:space="preserve">: Current </w:t>
      </w:r>
      <w:proofErr w:type="spellStart"/>
      <w:r w:rsidR="004A2913" w:rsidRPr="00DA3F32">
        <w:rPr>
          <w:rFonts w:cs="Times New Roman"/>
          <w:szCs w:val="24"/>
          <w:lang w:val="en-US"/>
        </w:rPr>
        <w:t>concepta</w:t>
      </w:r>
      <w:proofErr w:type="spellEnd"/>
      <w:r w:rsidR="00237953" w:rsidRPr="00DA3F32">
        <w:rPr>
          <w:rFonts w:cs="Times New Roman"/>
          <w:szCs w:val="24"/>
          <w:lang w:val="en-US"/>
        </w:rPr>
        <w:t xml:space="preserve">. // </w:t>
      </w:r>
      <w:r w:rsidR="004A2913" w:rsidRPr="00DA3F32">
        <w:rPr>
          <w:rFonts w:cs="Times New Roman"/>
          <w:szCs w:val="24"/>
          <w:lang w:val="en-US"/>
        </w:rPr>
        <w:t xml:space="preserve">J </w:t>
      </w:r>
      <w:proofErr w:type="spellStart"/>
      <w:r w:rsidR="004A2913" w:rsidRPr="00DA3F32">
        <w:rPr>
          <w:rFonts w:cs="Times New Roman"/>
          <w:szCs w:val="24"/>
          <w:lang w:val="en-US"/>
        </w:rPr>
        <w:t>Periodontol</w:t>
      </w:r>
      <w:proofErr w:type="spellEnd"/>
      <w:r w:rsidR="004A2913" w:rsidRPr="00DA3F32">
        <w:rPr>
          <w:rFonts w:cs="Times New Roman"/>
          <w:szCs w:val="24"/>
          <w:lang w:val="en-US"/>
        </w:rPr>
        <w:t xml:space="preserve">. – 1992. – Vol.63. – P.322 -31. </w:t>
      </w:r>
    </w:p>
    <w:p w14:paraId="73D65746" w14:textId="77777777" w:rsidR="00BD3C4E" w:rsidRPr="00DA3F32" w:rsidRDefault="00BD3C4E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r w:rsidRPr="00DA3F32">
        <w:rPr>
          <w:rFonts w:cs="Times New Roman"/>
          <w:szCs w:val="24"/>
          <w:lang w:val="en-US"/>
        </w:rPr>
        <w:t>Page</w:t>
      </w:r>
      <w:r w:rsidR="004A2913" w:rsidRPr="00DA3F32">
        <w:rPr>
          <w:rFonts w:cs="Times New Roman"/>
          <w:szCs w:val="24"/>
          <w:lang w:val="en-US"/>
        </w:rPr>
        <w:t xml:space="preserve"> R.C. Advances in the pathogenesis of periodontitis: summary of developments, clinical implications and future directions. / R.C.  Page</w:t>
      </w:r>
      <w:r w:rsidRPr="00DA3F32">
        <w:rPr>
          <w:rFonts w:cs="Times New Roman"/>
          <w:szCs w:val="24"/>
          <w:lang w:val="en-US"/>
        </w:rPr>
        <w:t xml:space="preserve">, </w:t>
      </w:r>
      <w:r w:rsidR="004A2913" w:rsidRPr="00DA3F32">
        <w:rPr>
          <w:rFonts w:cs="Times New Roman"/>
          <w:szCs w:val="24"/>
          <w:lang w:val="en-US"/>
        </w:rPr>
        <w:t xml:space="preserve">S. </w:t>
      </w:r>
      <w:proofErr w:type="spellStart"/>
      <w:r w:rsidR="004A2913" w:rsidRPr="00DA3F32">
        <w:rPr>
          <w:rFonts w:cs="Times New Roman"/>
          <w:szCs w:val="24"/>
          <w:lang w:val="en-US"/>
        </w:rPr>
        <w:t>Offenbacher</w:t>
      </w:r>
      <w:proofErr w:type="spellEnd"/>
      <w:r w:rsidR="004A2913" w:rsidRPr="00DA3F32">
        <w:rPr>
          <w:rFonts w:cs="Times New Roman"/>
          <w:szCs w:val="24"/>
          <w:lang w:val="en-US"/>
        </w:rPr>
        <w:t xml:space="preserve">, H.E. Schroeder et al. // Periodontology. – </w:t>
      </w:r>
      <w:r w:rsidRPr="00DA3F32">
        <w:rPr>
          <w:rFonts w:cs="Times New Roman"/>
          <w:szCs w:val="24"/>
          <w:lang w:val="en-US"/>
        </w:rPr>
        <w:t>1997</w:t>
      </w:r>
      <w:r w:rsidR="004A2913" w:rsidRPr="00DA3F32">
        <w:rPr>
          <w:rFonts w:cs="Times New Roman"/>
          <w:szCs w:val="24"/>
          <w:lang w:val="en-US"/>
        </w:rPr>
        <w:t xml:space="preserve">. </w:t>
      </w:r>
      <w:r w:rsidR="00536E38" w:rsidRPr="00DA3F32">
        <w:rPr>
          <w:rFonts w:cs="Times New Roman"/>
          <w:szCs w:val="24"/>
          <w:lang w:val="en-US"/>
        </w:rPr>
        <w:t xml:space="preserve">– Vol.14. – P.216-48. </w:t>
      </w:r>
      <w:r w:rsidR="004A2913" w:rsidRPr="00DA3F32">
        <w:rPr>
          <w:rFonts w:cs="Times New Roman"/>
          <w:szCs w:val="24"/>
          <w:lang w:val="en-US"/>
        </w:rPr>
        <w:t xml:space="preserve"> </w:t>
      </w:r>
    </w:p>
    <w:p w14:paraId="00DF0C33" w14:textId="77777777" w:rsidR="00BD3C4E" w:rsidRPr="00DA3F32" w:rsidRDefault="00536E38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proofErr w:type="spellStart"/>
      <w:r w:rsidRPr="00DA3F32">
        <w:rPr>
          <w:rFonts w:cs="Times New Roman"/>
          <w:szCs w:val="24"/>
          <w:lang w:val="en-US"/>
        </w:rPr>
        <w:t>Berglundh</w:t>
      </w:r>
      <w:proofErr w:type="spellEnd"/>
      <w:r w:rsidRPr="00DA3F32">
        <w:rPr>
          <w:rFonts w:cs="Times New Roman"/>
          <w:szCs w:val="24"/>
          <w:lang w:val="en-US"/>
        </w:rPr>
        <w:t xml:space="preserve"> T., </w:t>
      </w:r>
      <w:proofErr w:type="spellStart"/>
      <w:r w:rsidRPr="00DA3F32">
        <w:rPr>
          <w:rFonts w:cs="Times New Roman"/>
          <w:szCs w:val="24"/>
          <w:lang w:val="en-US"/>
        </w:rPr>
        <w:t>Donati</w:t>
      </w:r>
      <w:proofErr w:type="spellEnd"/>
      <w:r w:rsidRPr="00DA3F32">
        <w:rPr>
          <w:rFonts w:cs="Times New Roman"/>
          <w:szCs w:val="24"/>
          <w:lang w:val="en-US"/>
        </w:rPr>
        <w:t xml:space="preserve"> M.</w:t>
      </w:r>
      <w:r w:rsidRPr="00DA3F32">
        <w:rPr>
          <w:rFonts w:eastAsia="Times New Roman" w:cs="Times New Roman"/>
          <w:spacing w:val="8"/>
          <w:szCs w:val="24"/>
          <w:lang w:val="en-US" w:eastAsia="ru-RU"/>
        </w:rPr>
        <w:t xml:space="preserve"> </w:t>
      </w:r>
      <w:r w:rsidRPr="00DA3F32">
        <w:rPr>
          <w:rFonts w:eastAsia="Times New Roman" w:cs="Times New Roman"/>
          <w:szCs w:val="24"/>
          <w:lang w:val="en-US" w:eastAsia="ru-RU"/>
        </w:rPr>
        <w:t xml:space="preserve">Aspects of adaptive host response in periodontitis // </w:t>
      </w:r>
      <w:r w:rsidR="00DB4A07" w:rsidRPr="00DA3F32">
        <w:rPr>
          <w:rFonts w:cs="Times New Roman"/>
          <w:szCs w:val="24"/>
          <w:lang w:val="en-US"/>
        </w:rPr>
        <w:t xml:space="preserve">J </w:t>
      </w:r>
      <w:proofErr w:type="spellStart"/>
      <w:r w:rsidR="00DB4A07" w:rsidRPr="00DA3F32">
        <w:rPr>
          <w:rFonts w:cs="Times New Roman"/>
          <w:szCs w:val="24"/>
          <w:lang w:val="en-US"/>
        </w:rPr>
        <w:t>Clin</w:t>
      </w:r>
      <w:proofErr w:type="spellEnd"/>
      <w:r w:rsidR="00DB4A07" w:rsidRPr="00DA3F32">
        <w:rPr>
          <w:rFonts w:cs="Times New Roman"/>
          <w:szCs w:val="24"/>
          <w:lang w:val="en-US"/>
        </w:rPr>
        <w:t xml:space="preserve"> </w:t>
      </w:r>
      <w:proofErr w:type="spellStart"/>
      <w:r w:rsidR="00DB4A07" w:rsidRPr="00DA3F32">
        <w:rPr>
          <w:rFonts w:cs="Times New Roman"/>
          <w:szCs w:val="24"/>
          <w:lang w:val="en-US"/>
        </w:rPr>
        <w:t>Periodontol</w:t>
      </w:r>
      <w:proofErr w:type="spellEnd"/>
      <w:r w:rsidR="00DB4A07" w:rsidRPr="00DA3F32">
        <w:rPr>
          <w:rFonts w:cs="Times New Roman"/>
          <w:szCs w:val="24"/>
          <w:lang w:val="en-US"/>
        </w:rPr>
        <w:t>.</w:t>
      </w:r>
      <w:hyperlink r:id="rId9" w:history="1">
        <w:r w:rsidRPr="00DA3F32">
          <w:rPr>
            <w:rFonts w:eastAsia="Times New Roman" w:cs="Times New Roman"/>
            <w:szCs w:val="24"/>
            <w:lang w:val="en-US" w:eastAsia="ru-RU"/>
          </w:rPr>
          <w:t xml:space="preserve"> – </w:t>
        </w:r>
        <w:r w:rsidR="00DB4A07" w:rsidRPr="00DA3F32">
          <w:rPr>
            <w:rFonts w:eastAsia="Times New Roman" w:cs="Times New Roman"/>
            <w:szCs w:val="24"/>
            <w:lang w:val="en-US" w:eastAsia="ru-RU"/>
          </w:rPr>
          <w:t>2005</w:t>
        </w:r>
        <w:r w:rsidRPr="00DA3F32">
          <w:rPr>
            <w:rFonts w:eastAsia="Times New Roman" w:cs="Times New Roman"/>
            <w:szCs w:val="24"/>
            <w:lang w:val="en-US" w:eastAsia="ru-RU"/>
          </w:rPr>
          <w:t xml:space="preserve">. – </w:t>
        </w:r>
        <w:r w:rsidR="00DB4A07" w:rsidRPr="00DA3F32">
          <w:rPr>
            <w:rFonts w:eastAsia="Times New Roman" w:cs="Times New Roman"/>
            <w:szCs w:val="24"/>
            <w:lang w:val="en-US" w:eastAsia="ru-RU"/>
          </w:rPr>
          <w:t xml:space="preserve">Vol.32, </w:t>
        </w:r>
        <w:proofErr w:type="spellStart"/>
        <w:r w:rsidR="00DB4A07" w:rsidRPr="00DA3F32">
          <w:rPr>
            <w:rFonts w:eastAsia="Times New Roman" w:cs="Times New Roman"/>
            <w:szCs w:val="24"/>
            <w:lang w:val="en-US" w:eastAsia="ru-RU"/>
          </w:rPr>
          <w:t>Suppl</w:t>
        </w:r>
        <w:proofErr w:type="spellEnd"/>
        <w:r w:rsidR="00DB4A07" w:rsidRPr="00DA3F32">
          <w:rPr>
            <w:rFonts w:eastAsia="Times New Roman" w:cs="Times New Roman"/>
            <w:szCs w:val="24"/>
            <w:lang w:val="en-US" w:eastAsia="ru-RU"/>
          </w:rPr>
          <w:t xml:space="preserve"> 6. – P.87-107. </w:t>
        </w:r>
      </w:hyperlink>
    </w:p>
    <w:p w14:paraId="6569469D" w14:textId="42AA4119" w:rsidR="00B31A07" w:rsidRPr="00B31A07" w:rsidRDefault="00B31A07" w:rsidP="00DA3F32">
      <w:pPr>
        <w:pStyle w:val="afd"/>
        <w:numPr>
          <w:ilvl w:val="0"/>
          <w:numId w:val="22"/>
        </w:numPr>
        <w:rPr>
          <w:rFonts w:cs="Times New Roman"/>
          <w:szCs w:val="24"/>
          <w:lang w:eastAsia="ru-RU"/>
        </w:rPr>
      </w:pPr>
      <w:r w:rsidRPr="00B31A07">
        <w:rPr>
          <w:rFonts w:cs="Times New Roman"/>
          <w:szCs w:val="24"/>
          <w:lang w:eastAsia="ru-RU"/>
        </w:rPr>
        <w:t>В. В. Зверев, М. Н. Бойченко, В. Н. Царев [и др.]</w:t>
      </w:r>
      <w:r>
        <w:rPr>
          <w:rFonts w:cs="Times New Roman"/>
          <w:szCs w:val="24"/>
          <w:lang w:eastAsia="ru-RU"/>
        </w:rPr>
        <w:t>/</w:t>
      </w:r>
      <w:r w:rsidRPr="00B31A07">
        <w:rPr>
          <w:rFonts w:cs="Times New Roman"/>
          <w:szCs w:val="24"/>
          <w:lang w:eastAsia="ru-RU"/>
        </w:rPr>
        <w:t>Медицинская микробиология</w:t>
      </w:r>
      <w:proofErr w:type="gramStart"/>
      <w:r w:rsidRPr="00B31A07">
        <w:rPr>
          <w:rFonts w:cs="Times New Roman"/>
          <w:szCs w:val="24"/>
          <w:lang w:eastAsia="ru-RU"/>
        </w:rPr>
        <w:t xml:space="preserve"> :</w:t>
      </w:r>
      <w:proofErr w:type="gramEnd"/>
      <w:r w:rsidRPr="00B31A07">
        <w:rPr>
          <w:rFonts w:cs="Times New Roman"/>
          <w:szCs w:val="24"/>
          <w:lang w:eastAsia="ru-RU"/>
        </w:rPr>
        <w:t xml:space="preserve"> учебник </w:t>
      </w:r>
      <w:r>
        <w:rPr>
          <w:rFonts w:cs="Times New Roman"/>
          <w:szCs w:val="24"/>
          <w:lang w:eastAsia="ru-RU"/>
        </w:rPr>
        <w:t>/</w:t>
      </w:r>
      <w:r w:rsidRPr="00B31A07">
        <w:rPr>
          <w:rFonts w:cs="Times New Roman"/>
          <w:szCs w:val="24"/>
          <w:lang w:eastAsia="ru-RU"/>
        </w:rPr>
        <w:t xml:space="preserve">/ Москва : Общество с ограниченной ответственностью Издательская группа "ГЭОТАР-Медиа", 2023. – 656 с. – </w:t>
      </w:r>
      <w:r w:rsidRPr="00B31A07">
        <w:rPr>
          <w:rFonts w:cs="Times New Roman"/>
          <w:szCs w:val="24"/>
          <w:lang w:val="en-US" w:eastAsia="ru-RU"/>
        </w:rPr>
        <w:t>ISBN</w:t>
      </w:r>
      <w:r w:rsidRPr="00B31A07">
        <w:rPr>
          <w:rFonts w:cs="Times New Roman"/>
          <w:szCs w:val="24"/>
          <w:lang w:eastAsia="ru-RU"/>
        </w:rPr>
        <w:t xml:space="preserve"> 978-5-9704-7331-3. – </w:t>
      </w:r>
      <w:r w:rsidRPr="00B31A07">
        <w:rPr>
          <w:rFonts w:cs="Times New Roman"/>
          <w:szCs w:val="24"/>
          <w:lang w:val="en-US" w:eastAsia="ru-RU"/>
        </w:rPr>
        <w:t>DOI</w:t>
      </w:r>
      <w:r w:rsidRPr="00B31A07">
        <w:rPr>
          <w:rFonts w:cs="Times New Roman"/>
          <w:szCs w:val="24"/>
          <w:lang w:eastAsia="ru-RU"/>
        </w:rPr>
        <w:t xml:space="preserve"> 10.33029/9704-7331-3-</w:t>
      </w:r>
      <w:r w:rsidRPr="00B31A07">
        <w:rPr>
          <w:rFonts w:cs="Times New Roman"/>
          <w:szCs w:val="24"/>
          <w:lang w:val="en-US" w:eastAsia="ru-RU"/>
        </w:rPr>
        <w:t>MMIC</w:t>
      </w:r>
      <w:r w:rsidRPr="00B31A07">
        <w:rPr>
          <w:rFonts w:cs="Times New Roman"/>
          <w:szCs w:val="24"/>
          <w:lang w:eastAsia="ru-RU"/>
        </w:rPr>
        <w:t xml:space="preserve">-2023-1-656. – </w:t>
      </w:r>
      <w:r w:rsidRPr="00B31A07">
        <w:rPr>
          <w:rFonts w:cs="Times New Roman"/>
          <w:szCs w:val="24"/>
          <w:lang w:val="en-US" w:eastAsia="ru-RU"/>
        </w:rPr>
        <w:t>EDN</w:t>
      </w:r>
      <w:r w:rsidRPr="00B31A07">
        <w:rPr>
          <w:rFonts w:cs="Times New Roman"/>
          <w:szCs w:val="24"/>
          <w:lang w:eastAsia="ru-RU"/>
        </w:rPr>
        <w:t xml:space="preserve"> </w:t>
      </w:r>
      <w:r w:rsidRPr="00B31A07">
        <w:rPr>
          <w:rFonts w:cs="Times New Roman"/>
          <w:szCs w:val="24"/>
          <w:lang w:val="en-US" w:eastAsia="ru-RU"/>
        </w:rPr>
        <w:t>TSSYKR</w:t>
      </w:r>
      <w:r w:rsidRPr="00B31A07">
        <w:rPr>
          <w:rFonts w:cs="Times New Roman"/>
          <w:szCs w:val="24"/>
          <w:lang w:eastAsia="ru-RU"/>
        </w:rPr>
        <w:t>.</w:t>
      </w:r>
    </w:p>
    <w:p w14:paraId="4366B417" w14:textId="6A695185" w:rsidR="00BD3C4E" w:rsidRPr="00DA3F32" w:rsidRDefault="00536E38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 w:eastAsia="ru-RU"/>
        </w:rPr>
      </w:pPr>
      <w:proofErr w:type="spellStart"/>
      <w:r w:rsidRPr="00DA3F32">
        <w:rPr>
          <w:rFonts w:cs="Times New Roman"/>
          <w:szCs w:val="24"/>
          <w:lang w:val="en-US"/>
        </w:rPr>
        <w:t>Loesche</w:t>
      </w:r>
      <w:proofErr w:type="spellEnd"/>
      <w:r w:rsidRPr="00DA3F32">
        <w:rPr>
          <w:rFonts w:cs="Times New Roman"/>
          <w:szCs w:val="24"/>
          <w:lang w:val="en-US"/>
        </w:rPr>
        <w:t xml:space="preserve"> W. </w:t>
      </w:r>
      <w:r w:rsidRPr="00DA3F32">
        <w:rPr>
          <w:rFonts w:cs="Times New Roman"/>
          <w:szCs w:val="24"/>
          <w:lang w:val="en-US" w:eastAsia="ru-RU"/>
        </w:rPr>
        <w:t xml:space="preserve">Dental caries and periodontitis: contrasting two infections that have medical implications // Infect Dis </w:t>
      </w:r>
      <w:proofErr w:type="spellStart"/>
      <w:r w:rsidRPr="00DA3F32">
        <w:rPr>
          <w:rFonts w:cs="Times New Roman"/>
          <w:szCs w:val="24"/>
          <w:lang w:val="en-US" w:eastAsia="ru-RU"/>
        </w:rPr>
        <w:t>Clin</w:t>
      </w:r>
      <w:proofErr w:type="spellEnd"/>
      <w:r w:rsidRPr="00DA3F32">
        <w:rPr>
          <w:rFonts w:cs="Times New Roman"/>
          <w:szCs w:val="24"/>
          <w:lang w:val="en-US" w:eastAsia="ru-RU"/>
        </w:rPr>
        <w:t xml:space="preserve"> North Am. - 2007. – Vol.21, N2. – P.471-502.</w:t>
      </w:r>
    </w:p>
    <w:p w14:paraId="5617BA7F" w14:textId="77777777" w:rsidR="00BD3C4E" w:rsidRPr="00DA3F32" w:rsidRDefault="00BD3C4E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proofErr w:type="spellStart"/>
      <w:r w:rsidRPr="00DA3F32">
        <w:rPr>
          <w:rFonts w:cs="Times New Roman"/>
          <w:szCs w:val="24"/>
          <w:lang w:val="en-US"/>
        </w:rPr>
        <w:t>L</w:t>
      </w:r>
      <w:r w:rsidR="00536E38" w:rsidRPr="00DA3F32">
        <w:rPr>
          <w:rFonts w:cs="Times New Roman"/>
          <w:szCs w:val="24"/>
          <w:lang w:val="en-US"/>
        </w:rPr>
        <w:t>oe</w:t>
      </w:r>
      <w:proofErr w:type="spellEnd"/>
      <w:r w:rsidR="00536E38" w:rsidRPr="00DA3F32">
        <w:rPr>
          <w:rFonts w:cs="Times New Roman"/>
          <w:szCs w:val="24"/>
          <w:lang w:val="en-US"/>
        </w:rPr>
        <w:t xml:space="preserve"> H. Natural history</w:t>
      </w:r>
      <w:r w:rsidRPr="00DA3F32">
        <w:rPr>
          <w:rFonts w:cs="Times New Roman"/>
          <w:szCs w:val="24"/>
          <w:lang w:val="en-US"/>
        </w:rPr>
        <w:t xml:space="preserve"> </w:t>
      </w:r>
      <w:r w:rsidR="00536E38" w:rsidRPr="00DA3F32">
        <w:rPr>
          <w:rFonts w:cs="Times New Roman"/>
          <w:szCs w:val="24"/>
          <w:lang w:val="en-US"/>
        </w:rPr>
        <w:t>of periodontal disease in man: rapid, moderate and no less of attachment in Sri Lanka laborers 14 to 46 years of age.</w:t>
      </w:r>
      <w:r w:rsidR="00DB4A07" w:rsidRPr="00DA3F32">
        <w:rPr>
          <w:rFonts w:cs="Times New Roman"/>
          <w:szCs w:val="24"/>
          <w:lang w:val="en-US"/>
        </w:rPr>
        <w:t xml:space="preserve"> / H. </w:t>
      </w:r>
      <w:proofErr w:type="spellStart"/>
      <w:r w:rsidR="00DB4A07" w:rsidRPr="00DA3F32">
        <w:rPr>
          <w:rFonts w:cs="Times New Roman"/>
          <w:szCs w:val="24"/>
          <w:lang w:val="en-US"/>
        </w:rPr>
        <w:t>Loe</w:t>
      </w:r>
      <w:proofErr w:type="spellEnd"/>
      <w:r w:rsidR="00DB4A07" w:rsidRPr="00DA3F32">
        <w:rPr>
          <w:rFonts w:cs="Times New Roman"/>
          <w:szCs w:val="24"/>
          <w:lang w:val="en-US"/>
        </w:rPr>
        <w:t xml:space="preserve">, A. </w:t>
      </w:r>
      <w:proofErr w:type="spellStart"/>
      <w:r w:rsidR="00DB4A07" w:rsidRPr="00DA3F32">
        <w:rPr>
          <w:rFonts w:cs="Times New Roman"/>
          <w:szCs w:val="24"/>
          <w:lang w:val="en-US"/>
        </w:rPr>
        <w:t>Anerud</w:t>
      </w:r>
      <w:proofErr w:type="spellEnd"/>
      <w:r w:rsidR="00DB4A07" w:rsidRPr="00DA3F32">
        <w:rPr>
          <w:rFonts w:cs="Times New Roman"/>
          <w:szCs w:val="24"/>
          <w:lang w:val="en-US"/>
        </w:rPr>
        <w:t xml:space="preserve">, H. </w:t>
      </w:r>
      <w:proofErr w:type="spellStart"/>
      <w:r w:rsidR="00DB4A07" w:rsidRPr="00DA3F32">
        <w:rPr>
          <w:rFonts w:cs="Times New Roman"/>
          <w:szCs w:val="24"/>
          <w:lang w:val="en-US"/>
        </w:rPr>
        <w:t>Boysen</w:t>
      </w:r>
      <w:proofErr w:type="spellEnd"/>
      <w:r w:rsidR="00DB4A07" w:rsidRPr="00DA3F32">
        <w:rPr>
          <w:rFonts w:cs="Times New Roman"/>
          <w:szCs w:val="24"/>
          <w:lang w:val="en-US"/>
        </w:rPr>
        <w:t xml:space="preserve"> et al. // J </w:t>
      </w:r>
      <w:proofErr w:type="spellStart"/>
      <w:r w:rsidR="00DB4A07" w:rsidRPr="00DA3F32">
        <w:rPr>
          <w:rFonts w:cs="Times New Roman"/>
          <w:szCs w:val="24"/>
          <w:lang w:val="en-US"/>
        </w:rPr>
        <w:t>Clin</w:t>
      </w:r>
      <w:proofErr w:type="spellEnd"/>
      <w:r w:rsidR="00DB4A07" w:rsidRPr="00DA3F32">
        <w:rPr>
          <w:rFonts w:cs="Times New Roman"/>
          <w:szCs w:val="24"/>
          <w:lang w:val="en-US"/>
        </w:rPr>
        <w:t xml:space="preserve"> </w:t>
      </w:r>
      <w:proofErr w:type="spellStart"/>
      <w:r w:rsidR="00DB4A07" w:rsidRPr="00DA3F32">
        <w:rPr>
          <w:rFonts w:cs="Times New Roman"/>
          <w:szCs w:val="24"/>
          <w:lang w:val="en-US"/>
        </w:rPr>
        <w:t>Periodontol</w:t>
      </w:r>
      <w:proofErr w:type="spellEnd"/>
      <w:r w:rsidR="00DB4A07" w:rsidRPr="00DA3F32">
        <w:rPr>
          <w:rFonts w:cs="Times New Roman"/>
          <w:szCs w:val="24"/>
          <w:lang w:val="en-US"/>
        </w:rPr>
        <w:t xml:space="preserve">. –1986. – Vol.13. – P.431-40. </w:t>
      </w:r>
    </w:p>
    <w:p w14:paraId="675A7E17" w14:textId="77777777" w:rsidR="00BD3C4E" w:rsidRPr="00DA3F32" w:rsidRDefault="00BD3C4E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 w:eastAsia="ru-RU"/>
        </w:rPr>
      </w:pPr>
      <w:proofErr w:type="spellStart"/>
      <w:r w:rsidRPr="00DA3F32">
        <w:rPr>
          <w:rFonts w:cs="Times New Roman"/>
          <w:szCs w:val="24"/>
          <w:lang w:val="en-US" w:eastAsia="ru-RU"/>
        </w:rPr>
        <w:t>Hirotomi</w:t>
      </w:r>
      <w:proofErr w:type="spellEnd"/>
      <w:r w:rsidRPr="00DA3F32">
        <w:rPr>
          <w:rFonts w:cs="Times New Roman"/>
          <w:szCs w:val="24"/>
          <w:lang w:val="en-US" w:eastAsia="ru-RU"/>
        </w:rPr>
        <w:t xml:space="preserve"> T.</w:t>
      </w:r>
      <w:r w:rsidR="00DB4A07" w:rsidRPr="00DA3F32">
        <w:rPr>
          <w:rFonts w:cs="Times New Roman"/>
          <w:szCs w:val="24"/>
          <w:lang w:val="en-US" w:eastAsia="ru-RU"/>
        </w:rPr>
        <w:t xml:space="preserve"> Longitudinal study on periodontal conditions in healthy elderly people in Japan. / </w:t>
      </w:r>
      <w:r w:rsidR="00DB4A07" w:rsidRPr="00DA3F32">
        <w:rPr>
          <w:rFonts w:eastAsia="Times New Roman" w:cs="Times New Roman"/>
          <w:szCs w:val="24"/>
          <w:lang w:val="en-US" w:eastAsia="ru-RU"/>
        </w:rPr>
        <w:t xml:space="preserve">T. </w:t>
      </w:r>
      <w:proofErr w:type="spellStart"/>
      <w:r w:rsidR="00DB4A07" w:rsidRPr="00DA3F32">
        <w:rPr>
          <w:rFonts w:eastAsia="Times New Roman" w:cs="Times New Roman"/>
          <w:szCs w:val="24"/>
          <w:lang w:val="en-US" w:eastAsia="ru-RU"/>
        </w:rPr>
        <w:t>Hirotomi</w:t>
      </w:r>
      <w:proofErr w:type="spellEnd"/>
      <w:r w:rsidR="00DB4A07" w:rsidRPr="00DA3F32">
        <w:rPr>
          <w:rFonts w:eastAsia="Times New Roman" w:cs="Times New Roman"/>
          <w:szCs w:val="24"/>
          <w:lang w:val="en-US" w:eastAsia="ru-RU"/>
        </w:rPr>
        <w:t>, A. Yoshihara, M.</w:t>
      </w:r>
      <w:r w:rsidR="00DB4A07" w:rsidRPr="00DA3F32">
        <w:rPr>
          <w:rFonts w:cs="Times New Roman"/>
          <w:szCs w:val="24"/>
          <w:lang w:val="en-US" w:eastAsia="ru-RU"/>
        </w:rPr>
        <w:t xml:space="preserve"> </w:t>
      </w:r>
      <w:r w:rsidR="00DB4A07" w:rsidRPr="00DA3F32">
        <w:rPr>
          <w:rFonts w:eastAsia="Times New Roman" w:cs="Times New Roman"/>
          <w:szCs w:val="24"/>
          <w:lang w:val="en-US" w:eastAsia="ru-RU"/>
        </w:rPr>
        <w:t xml:space="preserve">Yano et al. // Community Dent Oral </w:t>
      </w:r>
      <w:proofErr w:type="spellStart"/>
      <w:r w:rsidR="00DB4A07" w:rsidRPr="00DA3F32">
        <w:rPr>
          <w:rFonts w:eastAsia="Times New Roman" w:cs="Times New Roman"/>
          <w:szCs w:val="24"/>
          <w:lang w:val="en-US" w:eastAsia="ru-RU"/>
        </w:rPr>
        <w:t>Epidemiol</w:t>
      </w:r>
      <w:proofErr w:type="spellEnd"/>
      <w:r w:rsidR="00DB4A07" w:rsidRPr="00DA3F32">
        <w:rPr>
          <w:rFonts w:eastAsia="Times New Roman" w:cs="Times New Roman"/>
          <w:szCs w:val="24"/>
          <w:lang w:val="en-US" w:eastAsia="ru-RU"/>
        </w:rPr>
        <w:t>. –</w:t>
      </w:r>
      <w:r w:rsidR="00DB4A07" w:rsidRPr="00DA3F32">
        <w:rPr>
          <w:rFonts w:cs="Times New Roman"/>
          <w:szCs w:val="24"/>
          <w:lang w:val="en-US" w:eastAsia="ru-RU"/>
        </w:rPr>
        <w:t xml:space="preserve"> </w:t>
      </w:r>
      <w:r w:rsidRPr="00DA3F32">
        <w:rPr>
          <w:rFonts w:cs="Times New Roman"/>
          <w:szCs w:val="24"/>
          <w:lang w:val="en-US" w:eastAsia="ru-RU"/>
        </w:rPr>
        <w:t>2002</w:t>
      </w:r>
      <w:r w:rsidR="00DB4A07" w:rsidRPr="00DA3F32">
        <w:rPr>
          <w:rFonts w:cs="Times New Roman"/>
          <w:szCs w:val="24"/>
          <w:lang w:val="en-US" w:eastAsia="ru-RU"/>
        </w:rPr>
        <w:t xml:space="preserve">. </w:t>
      </w:r>
      <w:r w:rsidR="00DB4A07" w:rsidRPr="00DA3F32">
        <w:rPr>
          <w:rFonts w:cs="Times New Roman"/>
          <w:szCs w:val="24"/>
          <w:lang w:val="en-US"/>
        </w:rPr>
        <w:t>– Vol.30</w:t>
      </w:r>
      <w:r w:rsidR="00434B78" w:rsidRPr="00DA3F32">
        <w:rPr>
          <w:rFonts w:cs="Times New Roman"/>
          <w:szCs w:val="24"/>
          <w:lang w:val="en-US"/>
        </w:rPr>
        <w:t xml:space="preserve"> (6)</w:t>
      </w:r>
      <w:r w:rsidR="00DB4A07" w:rsidRPr="00DA3F32">
        <w:rPr>
          <w:rFonts w:cs="Times New Roman"/>
          <w:szCs w:val="24"/>
          <w:lang w:val="en-US"/>
        </w:rPr>
        <w:t>. – P.</w:t>
      </w:r>
      <w:r w:rsidR="00434B78" w:rsidRPr="00DA3F32">
        <w:rPr>
          <w:rFonts w:cs="Times New Roman"/>
          <w:szCs w:val="24"/>
          <w:lang w:val="en-US"/>
        </w:rPr>
        <w:t>409</w:t>
      </w:r>
      <w:r w:rsidR="00DB4A07" w:rsidRPr="00DA3F32">
        <w:rPr>
          <w:rFonts w:cs="Times New Roman"/>
          <w:szCs w:val="24"/>
          <w:lang w:val="en-US"/>
        </w:rPr>
        <w:t>-</w:t>
      </w:r>
      <w:r w:rsidR="00434B78" w:rsidRPr="00DA3F32">
        <w:rPr>
          <w:rFonts w:cs="Times New Roman"/>
          <w:szCs w:val="24"/>
          <w:lang w:val="en-US"/>
        </w:rPr>
        <w:t>417</w:t>
      </w:r>
      <w:r w:rsidR="00DB4A07" w:rsidRPr="00DA3F32">
        <w:rPr>
          <w:rFonts w:cs="Times New Roman"/>
          <w:szCs w:val="24"/>
          <w:lang w:val="en-US"/>
        </w:rPr>
        <w:t xml:space="preserve">. </w:t>
      </w:r>
      <w:r w:rsidR="00DB4A07" w:rsidRPr="00DA3F32">
        <w:rPr>
          <w:rFonts w:cs="Times New Roman"/>
          <w:szCs w:val="24"/>
          <w:lang w:val="en-US" w:eastAsia="ru-RU"/>
        </w:rPr>
        <w:t xml:space="preserve">  </w:t>
      </w:r>
    </w:p>
    <w:p w14:paraId="15A41E09" w14:textId="77777777" w:rsidR="00DB672C" w:rsidRPr="00DA3F32" w:rsidRDefault="00DB672C" w:rsidP="00DA3F32">
      <w:pPr>
        <w:pStyle w:val="afd"/>
        <w:numPr>
          <w:ilvl w:val="0"/>
          <w:numId w:val="22"/>
        </w:numPr>
        <w:ind w:left="714" w:hanging="357"/>
        <w:rPr>
          <w:rFonts w:cs="Times New Roman"/>
          <w:szCs w:val="24"/>
        </w:rPr>
      </w:pPr>
      <w:r w:rsidRPr="00DA3F32">
        <w:rPr>
          <w:rFonts w:eastAsia="Calibri" w:cs="Times New Roman"/>
          <w:szCs w:val="24"/>
          <w:lang w:eastAsia="ru-RU"/>
        </w:rPr>
        <w:t>Стоматологическая</w:t>
      </w:r>
      <w:r w:rsidRPr="008E04A0">
        <w:rPr>
          <w:rFonts w:eastAsia="Calibri" w:cs="Times New Roman"/>
          <w:szCs w:val="24"/>
          <w:lang w:eastAsia="ru-RU"/>
        </w:rPr>
        <w:t xml:space="preserve"> </w:t>
      </w:r>
      <w:r w:rsidRPr="00DA3F32">
        <w:rPr>
          <w:rFonts w:eastAsia="Calibri" w:cs="Times New Roman"/>
          <w:szCs w:val="24"/>
          <w:lang w:eastAsia="ru-RU"/>
        </w:rPr>
        <w:t>заболеваемость</w:t>
      </w:r>
      <w:r w:rsidRPr="008E04A0">
        <w:rPr>
          <w:rFonts w:eastAsia="Calibri" w:cs="Times New Roman"/>
          <w:szCs w:val="24"/>
          <w:lang w:eastAsia="ru-RU"/>
        </w:rPr>
        <w:t xml:space="preserve"> </w:t>
      </w:r>
      <w:r w:rsidRPr="00DA3F32">
        <w:rPr>
          <w:rFonts w:eastAsia="Calibri" w:cs="Times New Roman"/>
          <w:szCs w:val="24"/>
          <w:lang w:eastAsia="ru-RU"/>
        </w:rPr>
        <w:t>населения</w:t>
      </w:r>
      <w:r w:rsidRPr="008E04A0">
        <w:rPr>
          <w:rFonts w:eastAsia="Calibri" w:cs="Times New Roman"/>
          <w:szCs w:val="24"/>
          <w:lang w:eastAsia="ru-RU"/>
        </w:rPr>
        <w:t xml:space="preserve"> </w:t>
      </w:r>
      <w:r w:rsidRPr="00DA3F32">
        <w:rPr>
          <w:rFonts w:eastAsia="Calibri" w:cs="Times New Roman"/>
          <w:szCs w:val="24"/>
          <w:lang w:eastAsia="ru-RU"/>
        </w:rPr>
        <w:t>России</w:t>
      </w:r>
      <w:r w:rsidRPr="008E04A0">
        <w:rPr>
          <w:rFonts w:eastAsia="Calibri" w:cs="Times New Roman"/>
          <w:szCs w:val="24"/>
          <w:lang w:eastAsia="ru-RU"/>
        </w:rPr>
        <w:t xml:space="preserve">. </w:t>
      </w:r>
      <w:r w:rsidRPr="00DA3F32">
        <w:rPr>
          <w:rFonts w:eastAsia="Calibri" w:cs="Times New Roman"/>
          <w:szCs w:val="24"/>
          <w:lang w:eastAsia="ru-RU"/>
        </w:rPr>
        <w:t>Результаты</w:t>
      </w:r>
      <w:r w:rsidRPr="008E04A0">
        <w:rPr>
          <w:rFonts w:eastAsia="Calibri" w:cs="Times New Roman"/>
          <w:szCs w:val="24"/>
          <w:lang w:eastAsia="ru-RU"/>
        </w:rPr>
        <w:t xml:space="preserve"> </w:t>
      </w:r>
      <w:r w:rsidRPr="00DA3F32">
        <w:rPr>
          <w:rFonts w:eastAsia="Calibri" w:cs="Times New Roman"/>
          <w:szCs w:val="24"/>
          <w:lang w:eastAsia="ru-RU"/>
        </w:rPr>
        <w:t>эпидемиологического</w:t>
      </w:r>
      <w:r w:rsidRPr="008E04A0">
        <w:rPr>
          <w:rFonts w:eastAsia="Calibri" w:cs="Times New Roman"/>
          <w:szCs w:val="24"/>
          <w:lang w:eastAsia="ru-RU"/>
        </w:rPr>
        <w:t xml:space="preserve"> </w:t>
      </w:r>
      <w:r w:rsidRPr="00DA3F32">
        <w:rPr>
          <w:rFonts w:eastAsia="Calibri" w:cs="Times New Roman"/>
          <w:szCs w:val="24"/>
          <w:lang w:eastAsia="ru-RU"/>
        </w:rPr>
        <w:t>стоматологического</w:t>
      </w:r>
      <w:r w:rsidRPr="008E04A0">
        <w:rPr>
          <w:rFonts w:eastAsia="Calibri" w:cs="Times New Roman"/>
          <w:szCs w:val="24"/>
          <w:lang w:eastAsia="ru-RU"/>
        </w:rPr>
        <w:t xml:space="preserve"> </w:t>
      </w:r>
      <w:r w:rsidRPr="00DA3F32">
        <w:rPr>
          <w:rFonts w:eastAsia="Calibri" w:cs="Times New Roman"/>
          <w:szCs w:val="24"/>
          <w:lang w:eastAsia="ru-RU"/>
        </w:rPr>
        <w:t>обследования</w:t>
      </w:r>
      <w:r w:rsidRPr="008E04A0">
        <w:rPr>
          <w:rFonts w:eastAsia="Calibri" w:cs="Times New Roman"/>
          <w:szCs w:val="24"/>
          <w:lang w:eastAsia="ru-RU"/>
        </w:rPr>
        <w:t xml:space="preserve"> </w:t>
      </w:r>
      <w:r w:rsidRPr="00DA3F32">
        <w:rPr>
          <w:rFonts w:eastAsia="Calibri" w:cs="Times New Roman"/>
          <w:szCs w:val="24"/>
          <w:lang w:eastAsia="ru-RU"/>
        </w:rPr>
        <w:t>населения</w:t>
      </w:r>
      <w:r w:rsidRPr="008E04A0">
        <w:rPr>
          <w:rFonts w:eastAsia="Calibri" w:cs="Times New Roman"/>
          <w:szCs w:val="24"/>
          <w:lang w:eastAsia="ru-RU"/>
        </w:rPr>
        <w:t xml:space="preserve"> </w:t>
      </w:r>
      <w:r w:rsidRPr="00DA3F32">
        <w:rPr>
          <w:rFonts w:eastAsia="Calibri" w:cs="Times New Roman"/>
          <w:szCs w:val="24"/>
          <w:lang w:eastAsia="ru-RU"/>
        </w:rPr>
        <w:t>России / Э. М. Кузьмина [и др.]. – М.: Изд-во МГМСУ, 2009. – 236 с.</w:t>
      </w:r>
    </w:p>
    <w:p w14:paraId="54210567" w14:textId="34BBC416" w:rsidR="00BD3C4E" w:rsidRPr="00DA3F32" w:rsidRDefault="00AD312F" w:rsidP="00DA3F32">
      <w:pPr>
        <w:pStyle w:val="afd"/>
        <w:numPr>
          <w:ilvl w:val="0"/>
          <w:numId w:val="22"/>
        </w:numPr>
        <w:rPr>
          <w:rFonts w:cs="Times New Roman"/>
          <w:szCs w:val="24"/>
        </w:rPr>
      </w:pPr>
      <w:proofErr w:type="spellStart"/>
      <w:r w:rsidRPr="00AD312F">
        <w:rPr>
          <w:rFonts w:cs="Times New Roman"/>
          <w:szCs w:val="24"/>
        </w:rPr>
        <w:t>Пародонтология</w:t>
      </w:r>
      <w:proofErr w:type="spellEnd"/>
      <w:proofErr w:type="gramStart"/>
      <w:r w:rsidRPr="00AD312F">
        <w:rPr>
          <w:rFonts w:cs="Times New Roman"/>
          <w:szCs w:val="24"/>
        </w:rPr>
        <w:t xml:space="preserve"> :</w:t>
      </w:r>
      <w:proofErr w:type="gramEnd"/>
      <w:r w:rsidRPr="00AD312F">
        <w:rPr>
          <w:rFonts w:cs="Times New Roman"/>
          <w:szCs w:val="24"/>
        </w:rPr>
        <w:t xml:space="preserve"> Национальное руководство / Р. А. Айвазова, Л. А. Аксамит, Л. В. Акуленко [и др.]. – 2-е изд., </w:t>
      </w:r>
      <w:proofErr w:type="spellStart"/>
      <w:r w:rsidRPr="00AD312F">
        <w:rPr>
          <w:rFonts w:cs="Times New Roman"/>
          <w:szCs w:val="24"/>
        </w:rPr>
        <w:t>перераб</w:t>
      </w:r>
      <w:proofErr w:type="spellEnd"/>
      <w:r w:rsidRPr="00AD312F">
        <w:rPr>
          <w:rFonts w:cs="Times New Roman"/>
          <w:szCs w:val="24"/>
        </w:rPr>
        <w:t>. и доп.. – Москва</w:t>
      </w:r>
      <w:proofErr w:type="gramStart"/>
      <w:r w:rsidRPr="00AD312F">
        <w:rPr>
          <w:rFonts w:cs="Times New Roman"/>
          <w:szCs w:val="24"/>
        </w:rPr>
        <w:t xml:space="preserve"> :</w:t>
      </w:r>
      <w:proofErr w:type="gramEnd"/>
      <w:r w:rsidRPr="00AD312F">
        <w:rPr>
          <w:rFonts w:cs="Times New Roman"/>
          <w:szCs w:val="24"/>
        </w:rPr>
        <w:t xml:space="preserve"> Общество с ограниченной </w:t>
      </w:r>
      <w:r w:rsidRPr="00AD312F">
        <w:rPr>
          <w:rFonts w:cs="Times New Roman"/>
          <w:szCs w:val="24"/>
        </w:rPr>
        <w:lastRenderedPageBreak/>
        <w:t>ответственностью Издательская группа "ГЭОТАР-Медиа", 2018. – 752 с. – (Национальные руководства). – ISBN 978-5-9704-4365-1. – EDN YMIPQC.</w:t>
      </w:r>
      <w:r w:rsidR="00DB672C" w:rsidRPr="00DA3F32">
        <w:rPr>
          <w:rFonts w:cs="Times New Roman"/>
          <w:szCs w:val="24"/>
        </w:rPr>
        <w:t>.</w:t>
      </w:r>
    </w:p>
    <w:p w14:paraId="698C1C4D" w14:textId="77777777" w:rsidR="00AD312F" w:rsidRPr="004B10CC" w:rsidRDefault="00AD312F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r w:rsidRPr="00AD312F">
        <w:rPr>
          <w:rFonts w:eastAsia="Calibri" w:cs="Times New Roman"/>
          <w:szCs w:val="24"/>
          <w:lang w:val="en-US" w:eastAsia="ru-RU"/>
        </w:rPr>
        <w:t xml:space="preserve">Therapeutic </w:t>
      </w:r>
      <w:proofErr w:type="gramStart"/>
      <w:r w:rsidRPr="00AD312F">
        <w:rPr>
          <w:rFonts w:eastAsia="Calibri" w:cs="Times New Roman"/>
          <w:szCs w:val="24"/>
          <w:lang w:val="en-US" w:eastAsia="ru-RU"/>
        </w:rPr>
        <w:t>dentistry :</w:t>
      </w:r>
      <w:proofErr w:type="gramEnd"/>
      <w:r w:rsidRPr="00AD312F">
        <w:rPr>
          <w:rFonts w:eastAsia="Calibri" w:cs="Times New Roman"/>
          <w:szCs w:val="24"/>
          <w:lang w:val="en-US" w:eastAsia="ru-RU"/>
        </w:rPr>
        <w:t xml:space="preserve"> Textbook / O. O. </w:t>
      </w:r>
      <w:proofErr w:type="spellStart"/>
      <w:r w:rsidRPr="00AD312F">
        <w:rPr>
          <w:rFonts w:eastAsia="Calibri" w:cs="Times New Roman"/>
          <w:szCs w:val="24"/>
          <w:lang w:val="en-US" w:eastAsia="ru-RU"/>
        </w:rPr>
        <w:t>Yanushevich</w:t>
      </w:r>
      <w:proofErr w:type="spellEnd"/>
      <w:r w:rsidRPr="00AD312F">
        <w:rPr>
          <w:rFonts w:eastAsia="Calibri" w:cs="Times New Roman"/>
          <w:szCs w:val="24"/>
          <w:lang w:val="en-US" w:eastAsia="ru-RU"/>
        </w:rPr>
        <w:t xml:space="preserve">, Yu. M. </w:t>
      </w:r>
      <w:proofErr w:type="spellStart"/>
      <w:r w:rsidRPr="00AD312F">
        <w:rPr>
          <w:rFonts w:eastAsia="Calibri" w:cs="Times New Roman"/>
          <w:szCs w:val="24"/>
          <w:lang w:val="en-US" w:eastAsia="ru-RU"/>
        </w:rPr>
        <w:t>Maximovskiy</w:t>
      </w:r>
      <w:proofErr w:type="spellEnd"/>
      <w:r w:rsidRPr="00AD312F">
        <w:rPr>
          <w:rFonts w:eastAsia="Calibri" w:cs="Times New Roman"/>
          <w:szCs w:val="24"/>
          <w:lang w:val="en-US" w:eastAsia="ru-RU"/>
        </w:rPr>
        <w:t xml:space="preserve">, L. N. </w:t>
      </w:r>
      <w:proofErr w:type="spellStart"/>
      <w:r w:rsidRPr="00AD312F">
        <w:rPr>
          <w:rFonts w:eastAsia="Calibri" w:cs="Times New Roman"/>
          <w:szCs w:val="24"/>
          <w:lang w:val="en-US" w:eastAsia="ru-RU"/>
        </w:rPr>
        <w:t>Maximovskaya</w:t>
      </w:r>
      <w:proofErr w:type="spellEnd"/>
      <w:r w:rsidRPr="00AD312F">
        <w:rPr>
          <w:rFonts w:eastAsia="Calibri" w:cs="Times New Roman"/>
          <w:szCs w:val="24"/>
          <w:lang w:val="en-US" w:eastAsia="ru-RU"/>
        </w:rPr>
        <w:t xml:space="preserve">, L. Yu. </w:t>
      </w:r>
      <w:proofErr w:type="spellStart"/>
      <w:r w:rsidRPr="00AD312F">
        <w:rPr>
          <w:rFonts w:eastAsia="Calibri" w:cs="Times New Roman"/>
          <w:szCs w:val="24"/>
          <w:lang w:val="en-US" w:eastAsia="ru-RU"/>
        </w:rPr>
        <w:t>Orekhova</w:t>
      </w:r>
      <w:proofErr w:type="spellEnd"/>
      <w:r w:rsidRPr="00AD312F">
        <w:rPr>
          <w:rFonts w:eastAsia="Calibri" w:cs="Times New Roman"/>
          <w:szCs w:val="24"/>
          <w:lang w:val="en-US" w:eastAsia="ru-RU"/>
        </w:rPr>
        <w:t>. – 3-</w:t>
      </w:r>
      <w:r w:rsidRPr="00AD312F">
        <w:rPr>
          <w:rFonts w:eastAsia="Calibri" w:cs="Times New Roman"/>
          <w:szCs w:val="24"/>
          <w:lang w:eastAsia="ru-RU"/>
        </w:rPr>
        <w:t>е</w:t>
      </w:r>
      <w:r w:rsidRPr="00AD312F">
        <w:rPr>
          <w:rFonts w:eastAsia="Calibri" w:cs="Times New Roman"/>
          <w:szCs w:val="24"/>
          <w:lang w:val="en-US" w:eastAsia="ru-RU"/>
        </w:rPr>
        <w:t xml:space="preserve"> </w:t>
      </w:r>
      <w:r w:rsidRPr="00AD312F">
        <w:rPr>
          <w:rFonts w:eastAsia="Calibri" w:cs="Times New Roman"/>
          <w:szCs w:val="24"/>
          <w:lang w:eastAsia="ru-RU"/>
        </w:rPr>
        <w:t>издание</w:t>
      </w:r>
      <w:r w:rsidRPr="00AD312F">
        <w:rPr>
          <w:rFonts w:eastAsia="Calibri" w:cs="Times New Roman"/>
          <w:szCs w:val="24"/>
          <w:lang w:val="en-US" w:eastAsia="ru-RU"/>
        </w:rPr>
        <w:t xml:space="preserve">, </w:t>
      </w:r>
      <w:r w:rsidRPr="00AD312F">
        <w:rPr>
          <w:rFonts w:eastAsia="Calibri" w:cs="Times New Roman"/>
          <w:szCs w:val="24"/>
          <w:lang w:eastAsia="ru-RU"/>
        </w:rPr>
        <w:t>переработанное</w:t>
      </w:r>
      <w:r w:rsidRPr="00AD312F">
        <w:rPr>
          <w:rFonts w:eastAsia="Calibri" w:cs="Times New Roman"/>
          <w:szCs w:val="24"/>
          <w:lang w:val="en-US" w:eastAsia="ru-RU"/>
        </w:rPr>
        <w:t xml:space="preserve"> </w:t>
      </w:r>
      <w:r w:rsidRPr="00AD312F">
        <w:rPr>
          <w:rFonts w:eastAsia="Calibri" w:cs="Times New Roman"/>
          <w:szCs w:val="24"/>
          <w:lang w:eastAsia="ru-RU"/>
        </w:rPr>
        <w:t>и</w:t>
      </w:r>
      <w:r w:rsidRPr="00AD312F">
        <w:rPr>
          <w:rFonts w:eastAsia="Calibri" w:cs="Times New Roman"/>
          <w:szCs w:val="24"/>
          <w:lang w:val="en-US" w:eastAsia="ru-RU"/>
        </w:rPr>
        <w:t xml:space="preserve"> </w:t>
      </w:r>
      <w:r w:rsidRPr="00AD312F">
        <w:rPr>
          <w:rFonts w:eastAsia="Calibri" w:cs="Times New Roman"/>
          <w:szCs w:val="24"/>
          <w:lang w:eastAsia="ru-RU"/>
        </w:rPr>
        <w:t>дополненное</w:t>
      </w:r>
      <w:r w:rsidRPr="00AD312F">
        <w:rPr>
          <w:rFonts w:eastAsia="Calibri" w:cs="Times New Roman"/>
          <w:szCs w:val="24"/>
          <w:lang w:val="en-US" w:eastAsia="ru-RU"/>
        </w:rPr>
        <w:t xml:space="preserve">. – </w:t>
      </w:r>
      <w:proofErr w:type="gramStart"/>
      <w:r w:rsidRPr="00AD312F">
        <w:rPr>
          <w:rFonts w:eastAsia="Calibri" w:cs="Times New Roman"/>
          <w:szCs w:val="24"/>
          <w:lang w:val="en-US" w:eastAsia="ru-RU"/>
        </w:rPr>
        <w:t>Moscow :</w:t>
      </w:r>
      <w:proofErr w:type="gramEnd"/>
      <w:r w:rsidRPr="00AD312F">
        <w:rPr>
          <w:rFonts w:eastAsia="Calibri" w:cs="Times New Roman"/>
          <w:szCs w:val="24"/>
          <w:lang w:val="en-US" w:eastAsia="ru-RU"/>
        </w:rPr>
        <w:t xml:space="preserve"> GEOTAR-Media publishing group, 2021. – 672 p. – ISBN 978-5-9704-5842-6. – DOI 10.33029/9704-5842-6-THE-2021-1-672. – EDN FJJQIH.</w:t>
      </w:r>
    </w:p>
    <w:p w14:paraId="47A26B16" w14:textId="77777777" w:rsidR="006E34ED" w:rsidRPr="006E34ED" w:rsidRDefault="006E34ED" w:rsidP="00DA3F32">
      <w:pPr>
        <w:pStyle w:val="afd"/>
        <w:numPr>
          <w:ilvl w:val="0"/>
          <w:numId w:val="22"/>
        </w:numPr>
        <w:rPr>
          <w:rFonts w:cs="Times New Roman"/>
          <w:szCs w:val="24"/>
        </w:rPr>
      </w:pPr>
      <w:proofErr w:type="spellStart"/>
      <w:r w:rsidRPr="006E34ED">
        <w:rPr>
          <w:rFonts w:eastAsia="Calibri" w:cs="Times New Roman"/>
          <w:szCs w:val="24"/>
          <w:lang w:eastAsia="ru-RU"/>
        </w:rPr>
        <w:t>Блашкова</w:t>
      </w:r>
      <w:proofErr w:type="spellEnd"/>
      <w:r w:rsidRPr="006E34ED">
        <w:rPr>
          <w:rFonts w:eastAsia="Calibri" w:cs="Times New Roman"/>
          <w:szCs w:val="24"/>
          <w:lang w:eastAsia="ru-RU"/>
        </w:rPr>
        <w:t xml:space="preserve">, С. Л. </w:t>
      </w:r>
      <w:proofErr w:type="spellStart"/>
      <w:r w:rsidRPr="006E34ED">
        <w:rPr>
          <w:rFonts w:eastAsia="Calibri" w:cs="Times New Roman"/>
          <w:szCs w:val="24"/>
          <w:lang w:eastAsia="ru-RU"/>
        </w:rPr>
        <w:t>Пародонтология</w:t>
      </w:r>
      <w:proofErr w:type="spellEnd"/>
      <w:r w:rsidRPr="006E34ED">
        <w:rPr>
          <w:rFonts w:eastAsia="Calibri" w:cs="Times New Roman"/>
          <w:szCs w:val="24"/>
          <w:lang w:eastAsia="ru-RU"/>
        </w:rPr>
        <w:t>. Дисциплина "стоматология". Модуль "</w:t>
      </w:r>
      <w:proofErr w:type="spellStart"/>
      <w:r w:rsidRPr="006E34ED">
        <w:rPr>
          <w:rFonts w:eastAsia="Calibri" w:cs="Times New Roman"/>
          <w:szCs w:val="24"/>
          <w:lang w:eastAsia="ru-RU"/>
        </w:rPr>
        <w:t>пародонтология</w:t>
      </w:r>
      <w:proofErr w:type="spellEnd"/>
      <w:r w:rsidRPr="006E34ED">
        <w:rPr>
          <w:rFonts w:eastAsia="Calibri" w:cs="Times New Roman"/>
          <w:szCs w:val="24"/>
          <w:lang w:eastAsia="ru-RU"/>
        </w:rPr>
        <w:t>". VIII семестр</w:t>
      </w:r>
      <w:proofErr w:type="gramStart"/>
      <w:r w:rsidRPr="006E34ED">
        <w:rPr>
          <w:rFonts w:eastAsia="Calibri" w:cs="Times New Roman"/>
          <w:szCs w:val="24"/>
          <w:lang w:eastAsia="ru-RU"/>
        </w:rPr>
        <w:t xml:space="preserve"> :</w:t>
      </w:r>
      <w:proofErr w:type="gramEnd"/>
      <w:r w:rsidRPr="006E34ED">
        <w:rPr>
          <w:rFonts w:eastAsia="Calibri" w:cs="Times New Roman"/>
          <w:szCs w:val="24"/>
          <w:lang w:eastAsia="ru-RU"/>
        </w:rPr>
        <w:t xml:space="preserve"> Учебное пособие для студентов / С. Л. </w:t>
      </w:r>
      <w:proofErr w:type="spellStart"/>
      <w:r w:rsidRPr="006E34ED">
        <w:rPr>
          <w:rFonts w:eastAsia="Calibri" w:cs="Times New Roman"/>
          <w:szCs w:val="24"/>
          <w:lang w:eastAsia="ru-RU"/>
        </w:rPr>
        <w:t>Блашкова</w:t>
      </w:r>
      <w:proofErr w:type="spellEnd"/>
      <w:r w:rsidRPr="006E34ED">
        <w:rPr>
          <w:rFonts w:eastAsia="Calibri" w:cs="Times New Roman"/>
          <w:szCs w:val="24"/>
          <w:lang w:eastAsia="ru-RU"/>
        </w:rPr>
        <w:t xml:space="preserve">, К. Г. </w:t>
      </w:r>
      <w:proofErr w:type="spellStart"/>
      <w:r w:rsidRPr="006E34ED">
        <w:rPr>
          <w:rFonts w:eastAsia="Calibri" w:cs="Times New Roman"/>
          <w:szCs w:val="24"/>
          <w:lang w:eastAsia="ru-RU"/>
        </w:rPr>
        <w:t>Караков</w:t>
      </w:r>
      <w:proofErr w:type="spellEnd"/>
      <w:r w:rsidRPr="006E34ED">
        <w:rPr>
          <w:rFonts w:eastAsia="Calibri" w:cs="Times New Roman"/>
          <w:szCs w:val="24"/>
          <w:lang w:eastAsia="ru-RU"/>
        </w:rPr>
        <w:t>. – Казань</w:t>
      </w:r>
      <w:proofErr w:type="gramStart"/>
      <w:r w:rsidRPr="006E34ED">
        <w:rPr>
          <w:rFonts w:eastAsia="Calibri" w:cs="Times New Roman"/>
          <w:szCs w:val="24"/>
          <w:lang w:eastAsia="ru-RU"/>
        </w:rPr>
        <w:t xml:space="preserve"> :</w:t>
      </w:r>
      <w:proofErr w:type="gramEnd"/>
      <w:r w:rsidRPr="006E34ED">
        <w:rPr>
          <w:rFonts w:eastAsia="Calibri" w:cs="Times New Roman"/>
          <w:szCs w:val="24"/>
          <w:lang w:eastAsia="ru-RU"/>
        </w:rPr>
        <w:t xml:space="preserve"> Казанский государственный медицинский университет, 2018. – 104 с. – ISBN 978-5-6042123-2-5. – EDN JQMKWI.</w:t>
      </w:r>
    </w:p>
    <w:p w14:paraId="751E33D1" w14:textId="643B07AD" w:rsidR="00B20F81" w:rsidRPr="00DA3F32" w:rsidRDefault="00050407" w:rsidP="00DA3F32">
      <w:pPr>
        <w:pStyle w:val="afd"/>
        <w:numPr>
          <w:ilvl w:val="0"/>
          <w:numId w:val="22"/>
        </w:numPr>
        <w:rPr>
          <w:rFonts w:cs="Times New Roman"/>
          <w:szCs w:val="24"/>
        </w:rPr>
      </w:pPr>
      <w:r w:rsidRPr="00DA3F32">
        <w:rPr>
          <w:rFonts w:eastAsia="Calibri" w:cs="Times New Roman"/>
          <w:szCs w:val="24"/>
          <w:lang w:eastAsia="ru-RU"/>
        </w:rPr>
        <w:t>Терапевтическая стоматология</w:t>
      </w:r>
      <w:r w:rsidRPr="00DA3F32">
        <w:rPr>
          <w:rFonts w:cs="Times New Roman"/>
          <w:szCs w:val="24"/>
        </w:rPr>
        <w:t>: учебник: в 3 ч. /</w:t>
      </w:r>
      <w:r w:rsidRPr="00DA3F32">
        <w:rPr>
          <w:rFonts w:eastAsia="Calibri" w:cs="Times New Roman"/>
          <w:szCs w:val="24"/>
          <w:lang w:eastAsia="ru-RU"/>
        </w:rPr>
        <w:t xml:space="preserve"> под ред. Г.М.</w:t>
      </w:r>
      <w:r w:rsidRPr="00DA3F32">
        <w:rPr>
          <w:rFonts w:cs="Times New Roman"/>
          <w:szCs w:val="24"/>
        </w:rPr>
        <w:t xml:space="preserve"> </w:t>
      </w:r>
      <w:proofErr w:type="spellStart"/>
      <w:r w:rsidR="00B20F81" w:rsidRPr="00DA3F32">
        <w:rPr>
          <w:rFonts w:cs="Times New Roman"/>
          <w:szCs w:val="24"/>
        </w:rPr>
        <w:t>Барер</w:t>
      </w:r>
      <w:r w:rsidRPr="00DA3F32">
        <w:rPr>
          <w:rFonts w:cs="Times New Roman"/>
          <w:szCs w:val="24"/>
        </w:rPr>
        <w:t>а</w:t>
      </w:r>
      <w:proofErr w:type="spellEnd"/>
      <w:r w:rsidRPr="00DA3F32">
        <w:rPr>
          <w:rFonts w:cs="Times New Roman"/>
          <w:szCs w:val="24"/>
        </w:rPr>
        <w:t xml:space="preserve">. – М.: ГЭОТАР-МЕДИА, 2008. – Ч. 2 – Болезни пародонта. – 224с. </w:t>
      </w:r>
    </w:p>
    <w:p w14:paraId="22B6D083" w14:textId="77777777" w:rsidR="00434B78" w:rsidRPr="00DA3F32" w:rsidRDefault="00434B78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 w:eastAsia="ru-RU"/>
        </w:rPr>
      </w:pPr>
      <w:proofErr w:type="spellStart"/>
      <w:r w:rsidRPr="00DA3F32">
        <w:rPr>
          <w:rFonts w:cs="Times New Roman"/>
          <w:szCs w:val="24"/>
          <w:lang w:val="en-US" w:eastAsia="ru-RU"/>
        </w:rPr>
        <w:t>Fermin</w:t>
      </w:r>
      <w:proofErr w:type="spellEnd"/>
      <w:r w:rsidRPr="00DA3F32">
        <w:rPr>
          <w:rFonts w:cs="Times New Roman"/>
          <w:szCs w:val="24"/>
          <w:lang w:val="en-US" w:eastAsia="ru-RU"/>
        </w:rPr>
        <w:t xml:space="preserve"> A Carranza, Paulo M. Camargo. The Periodontal Pocket. // </w:t>
      </w:r>
      <w:proofErr w:type="spellStart"/>
      <w:r w:rsidR="00884C6A" w:rsidRPr="00DA3F32">
        <w:rPr>
          <w:rFonts w:cs="Times New Roman"/>
          <w:szCs w:val="24"/>
          <w:lang w:val="en-US" w:eastAsia="ru-RU"/>
        </w:rPr>
        <w:t>Carranza</w:t>
      </w:r>
      <w:proofErr w:type="gramStart"/>
      <w:r w:rsidR="00884C6A" w:rsidRPr="00DA3F32">
        <w:rPr>
          <w:rFonts w:cs="Times New Roman"/>
          <w:szCs w:val="24"/>
          <w:vertAlign w:val="superscript"/>
          <w:lang w:val="en-US" w:eastAsia="ru-RU"/>
        </w:rPr>
        <w:t>,</w:t>
      </w:r>
      <w:r w:rsidR="00884C6A" w:rsidRPr="00DA3F32">
        <w:rPr>
          <w:rFonts w:cs="Times New Roman"/>
          <w:szCs w:val="24"/>
          <w:lang w:val="en-US" w:eastAsia="ru-RU"/>
        </w:rPr>
        <w:t>s</w:t>
      </w:r>
      <w:proofErr w:type="spellEnd"/>
      <w:proofErr w:type="gramEnd"/>
      <w:r w:rsidR="00884C6A" w:rsidRPr="00DA3F32">
        <w:rPr>
          <w:rFonts w:cs="Times New Roman"/>
          <w:szCs w:val="24"/>
          <w:lang w:val="en-US" w:eastAsia="ru-RU"/>
        </w:rPr>
        <w:t xml:space="preserve"> </w:t>
      </w:r>
      <w:r w:rsidRPr="00DA3F32">
        <w:rPr>
          <w:rFonts w:cs="Times New Roman"/>
          <w:szCs w:val="24"/>
          <w:lang w:val="en-US" w:eastAsia="ru-RU"/>
        </w:rPr>
        <w:t xml:space="preserve">Clinical Periodontology. – 2012. </w:t>
      </w:r>
      <w:r w:rsidR="00884C6A" w:rsidRPr="00DA3F32">
        <w:rPr>
          <w:rFonts w:cs="Times New Roman"/>
          <w:szCs w:val="24"/>
          <w:lang w:val="en-US"/>
        </w:rPr>
        <w:t xml:space="preserve">– P. </w:t>
      </w:r>
      <w:r w:rsidRPr="00DA3F32">
        <w:rPr>
          <w:rFonts w:cs="Times New Roman"/>
          <w:szCs w:val="24"/>
          <w:lang w:val="en-US" w:eastAsia="ru-RU"/>
        </w:rPr>
        <w:t>127-139.</w:t>
      </w:r>
    </w:p>
    <w:p w14:paraId="5A6A0788" w14:textId="77777777" w:rsidR="00B20F81" w:rsidRPr="00DA3F32" w:rsidRDefault="00B20F81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r w:rsidRPr="00DA3F32">
        <w:rPr>
          <w:rFonts w:cs="Times New Roman"/>
          <w:szCs w:val="24"/>
          <w:lang w:val="en-US"/>
        </w:rPr>
        <w:t>Wines B.D., Hogarth P.M. IgA receptors in health and disease. // Tissue Antigens. – 2006. – Vol</w:t>
      </w:r>
      <w:r w:rsidR="00884C6A" w:rsidRPr="00DA3F32">
        <w:rPr>
          <w:rFonts w:cs="Times New Roman"/>
          <w:szCs w:val="24"/>
          <w:lang w:val="en-US"/>
        </w:rPr>
        <w:t>. 68 (</w:t>
      </w:r>
      <w:r w:rsidRPr="00DA3F32">
        <w:rPr>
          <w:rFonts w:cs="Times New Roman"/>
          <w:szCs w:val="24"/>
          <w:lang w:val="en-US"/>
        </w:rPr>
        <w:t>2</w:t>
      </w:r>
      <w:r w:rsidR="00884C6A" w:rsidRPr="00DA3F32">
        <w:rPr>
          <w:rFonts w:cs="Times New Roman"/>
          <w:szCs w:val="24"/>
          <w:lang w:val="en-US"/>
        </w:rPr>
        <w:t>)</w:t>
      </w:r>
      <w:r w:rsidRPr="00DA3F32">
        <w:rPr>
          <w:rFonts w:cs="Times New Roman"/>
          <w:szCs w:val="24"/>
          <w:lang w:val="en-US"/>
        </w:rPr>
        <w:t>. – P. 103-114.</w:t>
      </w:r>
    </w:p>
    <w:p w14:paraId="30AFD35C" w14:textId="77777777" w:rsidR="00857413" w:rsidRPr="00DA3F32" w:rsidRDefault="00857413" w:rsidP="00DA3F32">
      <w:pPr>
        <w:pStyle w:val="afd"/>
        <w:numPr>
          <w:ilvl w:val="0"/>
          <w:numId w:val="22"/>
        </w:numPr>
        <w:rPr>
          <w:rFonts w:cs="Times New Roman"/>
          <w:szCs w:val="24"/>
        </w:rPr>
      </w:pPr>
      <w:r w:rsidRPr="00DA3F32">
        <w:rPr>
          <w:rFonts w:cs="Times New Roman"/>
          <w:szCs w:val="24"/>
        </w:rPr>
        <w:t xml:space="preserve">Рентгенодиагностика в стоматологии / Н.А. </w:t>
      </w:r>
      <w:proofErr w:type="spellStart"/>
      <w:r w:rsidR="00B20F81" w:rsidRPr="00DA3F32">
        <w:rPr>
          <w:rFonts w:cs="Times New Roman"/>
          <w:szCs w:val="24"/>
        </w:rPr>
        <w:t>Рабухина</w:t>
      </w:r>
      <w:proofErr w:type="spellEnd"/>
      <w:r w:rsidR="00B20F81" w:rsidRPr="00DA3F32">
        <w:rPr>
          <w:rFonts w:cs="Times New Roman"/>
          <w:szCs w:val="24"/>
        </w:rPr>
        <w:t xml:space="preserve">, </w:t>
      </w:r>
      <w:r w:rsidRPr="00DA3F32">
        <w:rPr>
          <w:rFonts w:cs="Times New Roman"/>
          <w:szCs w:val="24"/>
        </w:rPr>
        <w:t xml:space="preserve">А.П. </w:t>
      </w:r>
      <w:proofErr w:type="spellStart"/>
      <w:r w:rsidRPr="00DA3F32">
        <w:rPr>
          <w:rFonts w:cs="Times New Roman"/>
          <w:szCs w:val="24"/>
        </w:rPr>
        <w:t>Аржанцев</w:t>
      </w:r>
      <w:proofErr w:type="spellEnd"/>
      <w:r w:rsidRPr="00DA3F32">
        <w:rPr>
          <w:rFonts w:cs="Times New Roman"/>
          <w:szCs w:val="24"/>
        </w:rPr>
        <w:t>. – М.: Медицинское информационное агентство, 1999. – 452с.</w:t>
      </w:r>
    </w:p>
    <w:p w14:paraId="644C39ED" w14:textId="77777777" w:rsidR="008E6C9F" w:rsidRPr="00DA3F32" w:rsidRDefault="00857413" w:rsidP="00DA3F32">
      <w:pPr>
        <w:pStyle w:val="afd"/>
        <w:numPr>
          <w:ilvl w:val="0"/>
          <w:numId w:val="22"/>
        </w:numPr>
        <w:rPr>
          <w:rFonts w:cs="Times New Roman"/>
          <w:szCs w:val="24"/>
        </w:rPr>
      </w:pPr>
      <w:r w:rsidRPr="00DA3F32">
        <w:rPr>
          <w:rFonts w:cs="Times New Roman"/>
          <w:szCs w:val="24"/>
        </w:rPr>
        <w:t>Пародонтит</w:t>
      </w:r>
      <w:r w:rsidRPr="008E04A0">
        <w:rPr>
          <w:rFonts w:cs="Times New Roman"/>
          <w:szCs w:val="24"/>
        </w:rPr>
        <w:t xml:space="preserve"> /</w:t>
      </w:r>
      <w:r w:rsidRPr="008E04A0">
        <w:rPr>
          <w:rFonts w:eastAsia="Calibri" w:cs="Times New Roman"/>
          <w:szCs w:val="24"/>
          <w:lang w:eastAsia="ru-RU"/>
        </w:rPr>
        <w:t xml:space="preserve"> </w:t>
      </w:r>
      <w:r w:rsidRPr="00DA3F32">
        <w:rPr>
          <w:rFonts w:eastAsia="Calibri" w:cs="Times New Roman"/>
          <w:szCs w:val="24"/>
          <w:lang w:eastAsia="ru-RU"/>
        </w:rPr>
        <w:t>под</w:t>
      </w:r>
      <w:r w:rsidRPr="008E04A0">
        <w:rPr>
          <w:rFonts w:eastAsia="Calibri" w:cs="Times New Roman"/>
          <w:szCs w:val="24"/>
          <w:lang w:eastAsia="ru-RU"/>
        </w:rPr>
        <w:t xml:space="preserve"> </w:t>
      </w:r>
      <w:r w:rsidRPr="00DA3F32">
        <w:rPr>
          <w:rFonts w:eastAsia="Calibri" w:cs="Times New Roman"/>
          <w:szCs w:val="24"/>
          <w:lang w:eastAsia="ru-RU"/>
        </w:rPr>
        <w:t>ред</w:t>
      </w:r>
      <w:r w:rsidRPr="008E04A0">
        <w:rPr>
          <w:rFonts w:eastAsia="Calibri" w:cs="Times New Roman"/>
          <w:szCs w:val="24"/>
          <w:lang w:eastAsia="ru-RU"/>
        </w:rPr>
        <w:t xml:space="preserve">. </w:t>
      </w:r>
      <w:r w:rsidRPr="00DA3F32">
        <w:rPr>
          <w:rFonts w:eastAsia="Calibri" w:cs="Times New Roman"/>
          <w:szCs w:val="24"/>
          <w:lang w:eastAsia="ru-RU"/>
        </w:rPr>
        <w:t xml:space="preserve">Л.А. </w:t>
      </w:r>
      <w:r w:rsidRPr="00DA3F32">
        <w:rPr>
          <w:rFonts w:cs="Times New Roman"/>
          <w:szCs w:val="24"/>
        </w:rPr>
        <w:t>Дмитриевой. – М.: «</w:t>
      </w:r>
      <w:proofErr w:type="spellStart"/>
      <w:r w:rsidRPr="00DA3F32">
        <w:rPr>
          <w:rFonts w:cs="Times New Roman"/>
          <w:szCs w:val="24"/>
        </w:rPr>
        <w:t>МЕДпресс-информ</w:t>
      </w:r>
      <w:proofErr w:type="spellEnd"/>
      <w:r w:rsidRPr="00DA3F32">
        <w:rPr>
          <w:rFonts w:cs="Times New Roman"/>
          <w:szCs w:val="24"/>
        </w:rPr>
        <w:t>», 2007. – 504с.</w:t>
      </w:r>
    </w:p>
    <w:p w14:paraId="5B571A34" w14:textId="77777777" w:rsidR="00884C6A" w:rsidRPr="00DA3F32" w:rsidRDefault="00884C6A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 w:eastAsia="ru-RU"/>
        </w:rPr>
      </w:pPr>
      <w:r w:rsidRPr="008E04A0">
        <w:rPr>
          <w:rFonts w:cs="Times New Roman"/>
          <w:spacing w:val="10"/>
          <w:szCs w:val="24"/>
          <w:lang w:eastAsia="ru-RU"/>
        </w:rPr>
        <w:t xml:space="preserve"> </w:t>
      </w:r>
      <w:r w:rsidRPr="00DA3F32">
        <w:rPr>
          <w:rFonts w:cs="Times New Roman"/>
          <w:szCs w:val="24"/>
          <w:lang w:val="en-US" w:eastAsia="ru-RU"/>
        </w:rPr>
        <w:t xml:space="preserve">Greenstein G., </w:t>
      </w:r>
      <w:proofErr w:type="spellStart"/>
      <w:r w:rsidRPr="00DA3F32">
        <w:rPr>
          <w:rFonts w:cs="Times New Roman"/>
          <w:szCs w:val="24"/>
          <w:lang w:val="en-US" w:eastAsia="ru-RU"/>
        </w:rPr>
        <w:t>Lamster</w:t>
      </w:r>
      <w:proofErr w:type="spellEnd"/>
      <w:r w:rsidRPr="00DA3F32">
        <w:rPr>
          <w:rFonts w:cs="Times New Roman"/>
          <w:szCs w:val="24"/>
          <w:lang w:val="en-US" w:eastAsia="ru-RU"/>
        </w:rPr>
        <w:t xml:space="preserve"> I. Changing periodontal paradigms: therapeutic implications // </w:t>
      </w:r>
      <w:proofErr w:type="spellStart"/>
      <w:r w:rsidRPr="00DA3F32">
        <w:rPr>
          <w:rFonts w:cs="Times New Roman"/>
          <w:szCs w:val="24"/>
          <w:lang w:val="en-US" w:eastAsia="ru-RU"/>
        </w:rPr>
        <w:t>Int</w:t>
      </w:r>
      <w:proofErr w:type="spellEnd"/>
      <w:r w:rsidRPr="00DA3F32">
        <w:rPr>
          <w:rFonts w:cs="Times New Roman"/>
          <w:szCs w:val="24"/>
          <w:lang w:val="en-US" w:eastAsia="ru-RU"/>
        </w:rPr>
        <w:t xml:space="preserve"> J Periodontics Restorative Dent. – 2000. – Vol.14. – P.337–357.</w:t>
      </w:r>
    </w:p>
    <w:p w14:paraId="37952651" w14:textId="77777777" w:rsidR="008E6C9F" w:rsidRPr="00DA3F32" w:rsidRDefault="008E6C9F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r w:rsidRPr="00DA3F32">
        <w:rPr>
          <w:rFonts w:eastAsia="Calibri" w:cs="Times New Roman"/>
          <w:spacing w:val="1"/>
          <w:szCs w:val="24"/>
          <w:lang w:val="en-GB" w:eastAsia="ru-RU"/>
        </w:rPr>
        <w:t xml:space="preserve">Van </w:t>
      </w:r>
      <w:proofErr w:type="spellStart"/>
      <w:r w:rsidRPr="00DA3F32">
        <w:rPr>
          <w:rFonts w:eastAsia="Calibri" w:cs="Times New Roman"/>
          <w:spacing w:val="1"/>
          <w:szCs w:val="24"/>
          <w:lang w:val="en-GB" w:eastAsia="ru-RU"/>
        </w:rPr>
        <w:t>Leeuwen</w:t>
      </w:r>
      <w:proofErr w:type="spellEnd"/>
      <w:r w:rsidRPr="00DA3F32">
        <w:rPr>
          <w:rFonts w:eastAsia="Calibri" w:cs="Times New Roman"/>
          <w:spacing w:val="1"/>
          <w:szCs w:val="24"/>
          <w:lang w:val="en-GB" w:eastAsia="ru-RU"/>
        </w:rPr>
        <w:t xml:space="preserve"> M</w:t>
      </w:r>
      <w:r w:rsidR="00884C6A" w:rsidRPr="00DA3F32">
        <w:rPr>
          <w:rFonts w:eastAsia="Calibri" w:cs="Times New Roman"/>
          <w:spacing w:val="1"/>
          <w:szCs w:val="24"/>
          <w:lang w:val="en-GB" w:eastAsia="ru-RU"/>
        </w:rPr>
        <w:t>.</w:t>
      </w:r>
      <w:r w:rsidRPr="00DA3F32">
        <w:rPr>
          <w:rFonts w:eastAsia="Calibri" w:cs="Times New Roman"/>
          <w:spacing w:val="1"/>
          <w:szCs w:val="24"/>
          <w:lang w:val="en-GB" w:eastAsia="ru-RU"/>
        </w:rPr>
        <w:t>P</w:t>
      </w:r>
      <w:r w:rsidR="00884C6A" w:rsidRPr="00DA3F32">
        <w:rPr>
          <w:rFonts w:eastAsia="Calibri" w:cs="Times New Roman"/>
          <w:spacing w:val="1"/>
          <w:szCs w:val="24"/>
          <w:lang w:val="en-GB" w:eastAsia="ru-RU"/>
        </w:rPr>
        <w:t>.</w:t>
      </w:r>
      <w:r w:rsidRPr="00DA3F32">
        <w:rPr>
          <w:rFonts w:eastAsia="Calibri" w:cs="Times New Roman"/>
          <w:spacing w:val="1"/>
          <w:szCs w:val="24"/>
          <w:lang w:val="en-GB" w:eastAsia="ru-RU"/>
        </w:rPr>
        <w:t>, Slot D</w:t>
      </w:r>
      <w:r w:rsidR="00884C6A" w:rsidRPr="00DA3F32">
        <w:rPr>
          <w:rFonts w:eastAsia="Calibri" w:cs="Times New Roman"/>
          <w:spacing w:val="1"/>
          <w:szCs w:val="24"/>
          <w:lang w:val="en-GB" w:eastAsia="ru-RU"/>
        </w:rPr>
        <w:t>.</w:t>
      </w:r>
      <w:r w:rsidRPr="00DA3F32">
        <w:rPr>
          <w:rFonts w:eastAsia="Calibri" w:cs="Times New Roman"/>
          <w:spacing w:val="1"/>
          <w:szCs w:val="24"/>
          <w:lang w:val="en-GB" w:eastAsia="ru-RU"/>
        </w:rPr>
        <w:t>E</w:t>
      </w:r>
      <w:r w:rsidR="00884C6A" w:rsidRPr="00DA3F32">
        <w:rPr>
          <w:rFonts w:eastAsia="Calibri" w:cs="Times New Roman"/>
          <w:spacing w:val="1"/>
          <w:szCs w:val="24"/>
          <w:lang w:val="en-GB" w:eastAsia="ru-RU"/>
        </w:rPr>
        <w:t>.</w:t>
      </w:r>
      <w:r w:rsidRPr="00DA3F32">
        <w:rPr>
          <w:rFonts w:eastAsia="Calibri" w:cs="Times New Roman"/>
          <w:spacing w:val="1"/>
          <w:szCs w:val="24"/>
          <w:lang w:val="en-GB" w:eastAsia="ru-RU"/>
        </w:rPr>
        <w:t xml:space="preserve">, Van der </w:t>
      </w:r>
      <w:proofErr w:type="spellStart"/>
      <w:r w:rsidRPr="00DA3F32">
        <w:rPr>
          <w:rFonts w:eastAsia="Calibri" w:cs="Times New Roman"/>
          <w:spacing w:val="1"/>
          <w:szCs w:val="24"/>
          <w:lang w:val="en-GB" w:eastAsia="ru-RU"/>
        </w:rPr>
        <w:t>Weijden</w:t>
      </w:r>
      <w:proofErr w:type="spellEnd"/>
      <w:r w:rsidRPr="00DA3F32">
        <w:rPr>
          <w:rFonts w:eastAsia="Calibri" w:cs="Times New Roman"/>
          <w:spacing w:val="1"/>
          <w:szCs w:val="24"/>
          <w:lang w:val="en-GB" w:eastAsia="ru-RU"/>
        </w:rPr>
        <w:t xml:space="preserve"> G</w:t>
      </w:r>
      <w:r w:rsidR="00884C6A" w:rsidRPr="00DA3F32">
        <w:rPr>
          <w:rFonts w:eastAsia="Calibri" w:cs="Times New Roman"/>
          <w:spacing w:val="1"/>
          <w:szCs w:val="24"/>
          <w:lang w:val="en-GB" w:eastAsia="ru-RU"/>
        </w:rPr>
        <w:t>.</w:t>
      </w:r>
      <w:r w:rsidRPr="00DA3F32">
        <w:rPr>
          <w:rFonts w:eastAsia="Calibri" w:cs="Times New Roman"/>
          <w:spacing w:val="1"/>
          <w:szCs w:val="24"/>
          <w:lang w:val="en-GB" w:eastAsia="ru-RU"/>
        </w:rPr>
        <w:t>A</w:t>
      </w:r>
      <w:r w:rsidR="00884C6A" w:rsidRPr="00DA3F32">
        <w:rPr>
          <w:rFonts w:eastAsia="Calibri" w:cs="Times New Roman"/>
          <w:spacing w:val="1"/>
          <w:szCs w:val="24"/>
          <w:lang w:val="en-GB" w:eastAsia="ru-RU"/>
        </w:rPr>
        <w:t xml:space="preserve">. </w:t>
      </w:r>
      <w:r w:rsidRPr="00DA3F32">
        <w:rPr>
          <w:rFonts w:eastAsia="Calibri" w:cs="Times New Roman"/>
          <w:spacing w:val="1"/>
          <w:szCs w:val="24"/>
          <w:lang w:val="en-GB" w:eastAsia="ru-RU"/>
        </w:rPr>
        <w:t xml:space="preserve">Essential oils compared to </w:t>
      </w:r>
      <w:proofErr w:type="spellStart"/>
      <w:r w:rsidRPr="00DA3F32">
        <w:rPr>
          <w:rFonts w:eastAsia="Calibri" w:cs="Times New Roman"/>
          <w:spacing w:val="1"/>
          <w:szCs w:val="24"/>
          <w:lang w:val="en-GB" w:eastAsia="ru-RU"/>
        </w:rPr>
        <w:t>chlorhexidine</w:t>
      </w:r>
      <w:proofErr w:type="spellEnd"/>
      <w:r w:rsidRPr="00DA3F32">
        <w:rPr>
          <w:rFonts w:eastAsia="Calibri" w:cs="Times New Roman"/>
          <w:spacing w:val="1"/>
          <w:szCs w:val="24"/>
          <w:lang w:val="en-GB" w:eastAsia="ru-RU"/>
        </w:rPr>
        <w:t xml:space="preserve"> with respect to plaque and parameters of gingival inflammation: a systematic review. </w:t>
      </w:r>
      <w:r w:rsidR="00884C6A" w:rsidRPr="00DA3F32">
        <w:rPr>
          <w:rFonts w:eastAsia="Calibri" w:cs="Times New Roman"/>
          <w:spacing w:val="1"/>
          <w:szCs w:val="24"/>
          <w:lang w:val="en-GB" w:eastAsia="ru-RU"/>
        </w:rPr>
        <w:t xml:space="preserve">// </w:t>
      </w:r>
      <w:r w:rsidRPr="00DA3F32">
        <w:rPr>
          <w:rFonts w:eastAsia="Calibri" w:cs="Times New Roman"/>
          <w:spacing w:val="1"/>
          <w:szCs w:val="24"/>
          <w:lang w:val="en-GB" w:eastAsia="ru-RU"/>
        </w:rPr>
        <w:t xml:space="preserve">J </w:t>
      </w:r>
      <w:proofErr w:type="spellStart"/>
      <w:r w:rsidRPr="00DA3F32">
        <w:rPr>
          <w:rFonts w:eastAsia="Calibri" w:cs="Times New Roman"/>
          <w:spacing w:val="1"/>
          <w:szCs w:val="24"/>
          <w:lang w:val="en-GB" w:eastAsia="ru-RU"/>
        </w:rPr>
        <w:t>Periodontol</w:t>
      </w:r>
      <w:proofErr w:type="spellEnd"/>
      <w:r w:rsidR="00884C6A" w:rsidRPr="00DA3F32">
        <w:rPr>
          <w:rFonts w:eastAsia="Calibri" w:cs="Times New Roman"/>
          <w:spacing w:val="1"/>
          <w:szCs w:val="24"/>
          <w:lang w:val="en-GB" w:eastAsia="ru-RU"/>
        </w:rPr>
        <w:t xml:space="preserve">. – 2011. – Vol. 82. – P. </w:t>
      </w:r>
      <w:r w:rsidRPr="00DA3F32">
        <w:rPr>
          <w:rFonts w:eastAsia="Calibri" w:cs="Times New Roman"/>
          <w:spacing w:val="1"/>
          <w:szCs w:val="24"/>
          <w:lang w:val="en-GB" w:eastAsia="ru-RU"/>
        </w:rPr>
        <w:t>174–194</w:t>
      </w:r>
    </w:p>
    <w:p w14:paraId="1C2725A7" w14:textId="77777777" w:rsidR="009B1934" w:rsidRDefault="009B1934" w:rsidP="00DA3F32">
      <w:pPr>
        <w:pStyle w:val="afd"/>
        <w:numPr>
          <w:ilvl w:val="0"/>
          <w:numId w:val="22"/>
        </w:numPr>
        <w:rPr>
          <w:rFonts w:cs="Times New Roman"/>
          <w:szCs w:val="24"/>
        </w:rPr>
      </w:pPr>
      <w:r w:rsidRPr="009B1934">
        <w:rPr>
          <w:rFonts w:cs="Times New Roman"/>
          <w:szCs w:val="24"/>
        </w:rPr>
        <w:t xml:space="preserve">Богатырева Р.М., </w:t>
      </w:r>
      <w:proofErr w:type="spellStart"/>
      <w:r w:rsidRPr="009B1934">
        <w:rPr>
          <w:rFonts w:cs="Times New Roman"/>
          <w:szCs w:val="24"/>
        </w:rPr>
        <w:t>Слажнева</w:t>
      </w:r>
      <w:proofErr w:type="spellEnd"/>
      <w:r w:rsidRPr="009B1934">
        <w:rPr>
          <w:rFonts w:cs="Times New Roman"/>
          <w:szCs w:val="24"/>
        </w:rPr>
        <w:t xml:space="preserve"> Е.С., </w:t>
      </w:r>
      <w:proofErr w:type="spellStart"/>
      <w:r w:rsidRPr="009B1934">
        <w:rPr>
          <w:rFonts w:cs="Times New Roman"/>
          <w:szCs w:val="24"/>
        </w:rPr>
        <w:t>Блашкова</w:t>
      </w:r>
      <w:proofErr w:type="spellEnd"/>
      <w:r w:rsidRPr="009B1934">
        <w:rPr>
          <w:rFonts w:cs="Times New Roman"/>
          <w:szCs w:val="24"/>
        </w:rPr>
        <w:t xml:space="preserve"> Е.В., </w:t>
      </w:r>
      <w:proofErr w:type="spellStart"/>
      <w:r w:rsidRPr="009B1934">
        <w:rPr>
          <w:rFonts w:cs="Times New Roman"/>
          <w:szCs w:val="24"/>
        </w:rPr>
        <w:t>Атрушкевич</w:t>
      </w:r>
      <w:proofErr w:type="spellEnd"/>
      <w:r w:rsidRPr="009B1934">
        <w:rPr>
          <w:rFonts w:cs="Times New Roman"/>
          <w:szCs w:val="24"/>
        </w:rPr>
        <w:t xml:space="preserve"> В.Г. Сравнительный анализ эффективности </w:t>
      </w:r>
      <w:proofErr w:type="spellStart"/>
      <w:r w:rsidRPr="009B1934">
        <w:rPr>
          <w:rFonts w:cs="Times New Roman"/>
          <w:szCs w:val="24"/>
        </w:rPr>
        <w:t>хлоргексидинсодержащих</w:t>
      </w:r>
      <w:proofErr w:type="spellEnd"/>
      <w:r w:rsidRPr="009B1934">
        <w:rPr>
          <w:rFonts w:cs="Times New Roman"/>
          <w:szCs w:val="24"/>
        </w:rPr>
        <w:t xml:space="preserve"> антисептических препаратов, применяемых в </w:t>
      </w:r>
      <w:proofErr w:type="spellStart"/>
      <w:r w:rsidRPr="009B1934">
        <w:rPr>
          <w:rFonts w:cs="Times New Roman"/>
          <w:szCs w:val="24"/>
        </w:rPr>
        <w:t>пародонтологии</w:t>
      </w:r>
      <w:proofErr w:type="spellEnd"/>
      <w:r w:rsidRPr="009B1934">
        <w:rPr>
          <w:rFonts w:cs="Times New Roman"/>
          <w:szCs w:val="24"/>
        </w:rPr>
        <w:t xml:space="preserve"> и </w:t>
      </w:r>
      <w:proofErr w:type="spellStart"/>
      <w:r w:rsidRPr="009B1934">
        <w:rPr>
          <w:rFonts w:cs="Times New Roman"/>
          <w:szCs w:val="24"/>
        </w:rPr>
        <w:t>имплантологии</w:t>
      </w:r>
      <w:proofErr w:type="spellEnd"/>
      <w:r w:rsidRPr="009B1934">
        <w:rPr>
          <w:rFonts w:cs="Times New Roman"/>
          <w:szCs w:val="24"/>
        </w:rPr>
        <w:t xml:space="preserve">. </w:t>
      </w:r>
      <w:proofErr w:type="spellStart"/>
      <w:r w:rsidRPr="009B1934">
        <w:rPr>
          <w:rFonts w:cs="Times New Roman"/>
          <w:szCs w:val="24"/>
        </w:rPr>
        <w:t>Пародонтология</w:t>
      </w:r>
      <w:proofErr w:type="spellEnd"/>
      <w:r w:rsidRPr="009B1934">
        <w:rPr>
          <w:rFonts w:cs="Times New Roman"/>
          <w:szCs w:val="24"/>
        </w:rPr>
        <w:t xml:space="preserve">. 2023;28(3):264-275. https://doi.org/10.33925/1683-3759-2023-850 </w:t>
      </w:r>
    </w:p>
    <w:p w14:paraId="4DFD222E" w14:textId="7BC1A3F8" w:rsidR="009B1934" w:rsidRPr="00962E93" w:rsidRDefault="009B1934" w:rsidP="00962E93">
      <w:pPr>
        <w:pStyle w:val="afd"/>
        <w:numPr>
          <w:ilvl w:val="0"/>
          <w:numId w:val="22"/>
        </w:numPr>
        <w:rPr>
          <w:rFonts w:cs="Times New Roman"/>
          <w:szCs w:val="24"/>
        </w:rPr>
      </w:pPr>
      <w:r w:rsidRPr="009B1934">
        <w:rPr>
          <w:rFonts w:cs="Times New Roman"/>
          <w:szCs w:val="24"/>
        </w:rPr>
        <w:t>Рациональная фармакотерапия в стоматологии. Руководство для практикующих врачей</w:t>
      </w:r>
      <w:proofErr w:type="gramStart"/>
      <w:r>
        <w:rPr>
          <w:rFonts w:cs="Times New Roman"/>
          <w:szCs w:val="24"/>
        </w:rPr>
        <w:t>/ П</w:t>
      </w:r>
      <w:proofErr w:type="gramEnd"/>
      <w:r>
        <w:rPr>
          <w:rFonts w:cs="Times New Roman"/>
          <w:szCs w:val="24"/>
        </w:rPr>
        <w:t xml:space="preserve">од ред. </w:t>
      </w:r>
      <w:proofErr w:type="spellStart"/>
      <w:r>
        <w:rPr>
          <w:rFonts w:cs="Times New Roman"/>
          <w:szCs w:val="24"/>
        </w:rPr>
        <w:t>О.О.Янушевича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Е.В.Зорян</w:t>
      </w:r>
      <w:proofErr w:type="spellEnd"/>
      <w:r>
        <w:rPr>
          <w:rFonts w:cs="Times New Roman"/>
          <w:szCs w:val="24"/>
        </w:rPr>
        <w:t xml:space="preserve">//.- М.; </w:t>
      </w:r>
      <w:proofErr w:type="spellStart"/>
      <w:r w:rsidR="00962E93" w:rsidRPr="00962E93">
        <w:rPr>
          <w:rFonts w:cs="Times New Roman"/>
          <w:szCs w:val="24"/>
        </w:rPr>
        <w:t>Литтерра</w:t>
      </w:r>
      <w:proofErr w:type="spellEnd"/>
      <w:r w:rsidR="00962E93">
        <w:rPr>
          <w:rFonts w:cs="Times New Roman"/>
          <w:szCs w:val="24"/>
        </w:rPr>
        <w:t>, 2023.- 464 с.</w:t>
      </w:r>
      <w:r w:rsidR="00962E93" w:rsidRPr="00962E93">
        <w:rPr>
          <w:rFonts w:cs="Times New Roman"/>
          <w:szCs w:val="24"/>
        </w:rPr>
        <w:t xml:space="preserve"> </w:t>
      </w:r>
    </w:p>
    <w:p w14:paraId="13FAEF81" w14:textId="77777777" w:rsidR="008E6C9F" w:rsidRPr="00DA3F32" w:rsidRDefault="008E6C9F" w:rsidP="00DA3F32">
      <w:pPr>
        <w:pStyle w:val="afd"/>
        <w:numPr>
          <w:ilvl w:val="0"/>
          <w:numId w:val="22"/>
        </w:numPr>
        <w:rPr>
          <w:rFonts w:cs="Times New Roman"/>
          <w:szCs w:val="24"/>
        </w:rPr>
      </w:pPr>
      <w:r w:rsidRPr="00DA3F32">
        <w:rPr>
          <w:rFonts w:eastAsia="Times New Roman" w:cs="Times New Roman"/>
          <w:szCs w:val="24"/>
        </w:rPr>
        <w:t xml:space="preserve">Орехова Л.Ю., Кудрявцева Т.В., </w:t>
      </w:r>
      <w:proofErr w:type="spellStart"/>
      <w:r w:rsidRPr="00DA3F32">
        <w:rPr>
          <w:rFonts w:eastAsia="Times New Roman" w:cs="Times New Roman"/>
          <w:szCs w:val="24"/>
        </w:rPr>
        <w:t>Акулович</w:t>
      </w:r>
      <w:proofErr w:type="spellEnd"/>
      <w:r w:rsidRPr="00DA3F32">
        <w:rPr>
          <w:rFonts w:eastAsia="Times New Roman" w:cs="Times New Roman"/>
          <w:szCs w:val="24"/>
        </w:rPr>
        <w:t xml:space="preserve"> А.В., Сахарова Е.И.</w:t>
      </w:r>
      <w:r w:rsidR="009410AE" w:rsidRPr="00DA3F32">
        <w:rPr>
          <w:rFonts w:eastAsia="Times New Roman" w:cs="Times New Roman"/>
          <w:szCs w:val="24"/>
        </w:rPr>
        <w:t xml:space="preserve"> Применение препарата «</w:t>
      </w:r>
      <w:proofErr w:type="spellStart"/>
      <w:r w:rsidR="009410AE" w:rsidRPr="00DA3F32">
        <w:rPr>
          <w:rFonts w:eastAsia="Times New Roman" w:cs="Times New Roman"/>
          <w:szCs w:val="24"/>
        </w:rPr>
        <w:t>Тантум</w:t>
      </w:r>
      <w:proofErr w:type="spellEnd"/>
      <w:r w:rsidR="009410AE" w:rsidRPr="00DA3F32">
        <w:rPr>
          <w:rFonts w:eastAsia="Times New Roman" w:cs="Times New Roman"/>
          <w:szCs w:val="24"/>
        </w:rPr>
        <w:t xml:space="preserve"> </w:t>
      </w:r>
      <w:proofErr w:type="gramStart"/>
      <w:r w:rsidR="009410AE" w:rsidRPr="00DA3F32">
        <w:rPr>
          <w:rFonts w:eastAsia="Times New Roman" w:cs="Times New Roman"/>
          <w:szCs w:val="24"/>
        </w:rPr>
        <w:t>Верде» на</w:t>
      </w:r>
      <w:proofErr w:type="gramEnd"/>
      <w:r w:rsidR="009410AE" w:rsidRPr="00DA3F32">
        <w:rPr>
          <w:rFonts w:eastAsia="Times New Roman" w:cs="Times New Roman"/>
          <w:szCs w:val="24"/>
        </w:rPr>
        <w:t xml:space="preserve"> </w:t>
      </w:r>
      <w:proofErr w:type="spellStart"/>
      <w:r w:rsidR="009410AE" w:rsidRPr="00DA3F32">
        <w:rPr>
          <w:rFonts w:eastAsia="Times New Roman" w:cs="Times New Roman"/>
          <w:szCs w:val="24"/>
        </w:rPr>
        <w:t>пародонтологическом</w:t>
      </w:r>
      <w:proofErr w:type="spellEnd"/>
      <w:r w:rsidR="009410AE" w:rsidRPr="00DA3F32">
        <w:rPr>
          <w:rFonts w:eastAsia="Times New Roman" w:cs="Times New Roman"/>
          <w:szCs w:val="24"/>
        </w:rPr>
        <w:t xml:space="preserve"> приеме // Институт Стоматологии. – 2003. – №3(20) – С.58-59.</w:t>
      </w:r>
    </w:p>
    <w:p w14:paraId="1CC2F6FD" w14:textId="77777777" w:rsidR="00582863" w:rsidRPr="00DA3F32" w:rsidRDefault="00582863" w:rsidP="00DA3F32">
      <w:pPr>
        <w:pStyle w:val="afd"/>
        <w:numPr>
          <w:ilvl w:val="0"/>
          <w:numId w:val="22"/>
        </w:numPr>
        <w:rPr>
          <w:rFonts w:cs="Times New Roman"/>
          <w:szCs w:val="24"/>
        </w:rPr>
      </w:pPr>
      <w:r w:rsidRPr="00DA3F32">
        <w:rPr>
          <w:rFonts w:cs="Times New Roman"/>
          <w:szCs w:val="24"/>
        </w:rPr>
        <w:lastRenderedPageBreak/>
        <w:t xml:space="preserve">Маланьин И.В., Попова И.К. </w:t>
      </w:r>
      <w:r w:rsidR="009410AE" w:rsidRPr="00DA3F32">
        <w:rPr>
          <w:rFonts w:cs="Times New Roman"/>
          <w:szCs w:val="24"/>
        </w:rPr>
        <w:t xml:space="preserve">Оценка эффективности препарата </w:t>
      </w:r>
      <w:proofErr w:type="spellStart"/>
      <w:r w:rsidR="009410AE" w:rsidRPr="00DA3F32">
        <w:rPr>
          <w:rFonts w:cs="Times New Roman"/>
          <w:szCs w:val="24"/>
        </w:rPr>
        <w:t>холисал</w:t>
      </w:r>
      <w:proofErr w:type="spellEnd"/>
      <w:r w:rsidR="009410AE" w:rsidRPr="00DA3F32">
        <w:rPr>
          <w:rFonts w:cs="Times New Roman"/>
          <w:szCs w:val="24"/>
        </w:rPr>
        <w:t xml:space="preserve"> в комплексном лечении заболеваний пародонта </w:t>
      </w:r>
      <w:r w:rsidRPr="00DA3F32">
        <w:rPr>
          <w:rFonts w:cs="Times New Roman"/>
          <w:szCs w:val="24"/>
        </w:rPr>
        <w:t>// Международный журнал прикладных и фундаментальных исследов</w:t>
      </w:r>
      <w:r w:rsidR="009410AE" w:rsidRPr="00DA3F32">
        <w:rPr>
          <w:rFonts w:cs="Times New Roman"/>
          <w:szCs w:val="24"/>
        </w:rPr>
        <w:t>аний. – 2013. – № 6. – С. 71-72.</w:t>
      </w:r>
    </w:p>
    <w:p w14:paraId="7E8A1A8D" w14:textId="77777777" w:rsidR="00F5768C" w:rsidRPr="00DA3F32" w:rsidRDefault="00582863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proofErr w:type="spellStart"/>
      <w:r w:rsidRPr="00DA3F32">
        <w:rPr>
          <w:rFonts w:cs="Times New Roman"/>
          <w:szCs w:val="24"/>
          <w:lang w:val="en-US"/>
        </w:rPr>
        <w:t>Feres</w:t>
      </w:r>
      <w:proofErr w:type="spellEnd"/>
      <w:r w:rsidR="00884C6A" w:rsidRPr="00DA3F32">
        <w:rPr>
          <w:rFonts w:cs="Times New Roman"/>
          <w:szCs w:val="24"/>
          <w:lang w:val="en-US"/>
        </w:rPr>
        <w:t xml:space="preserve"> M. Change in </w:t>
      </w:r>
      <w:proofErr w:type="spellStart"/>
      <w:r w:rsidR="00884C6A" w:rsidRPr="00DA3F32">
        <w:rPr>
          <w:rFonts w:cs="Times New Roman"/>
          <w:szCs w:val="24"/>
          <w:lang w:val="en-US"/>
        </w:rPr>
        <w:t>subgingival</w:t>
      </w:r>
      <w:proofErr w:type="spellEnd"/>
      <w:r w:rsidR="00884C6A" w:rsidRPr="00DA3F32">
        <w:rPr>
          <w:rFonts w:cs="Times New Roman"/>
          <w:szCs w:val="24"/>
          <w:lang w:val="en-US"/>
        </w:rPr>
        <w:t xml:space="preserve"> microbial profiles in adult </w:t>
      </w:r>
      <w:r w:rsidR="00884C6A" w:rsidRPr="00DA3F32">
        <w:rPr>
          <w:rFonts w:cs="Times New Roman"/>
          <w:szCs w:val="24"/>
          <w:lang w:val="en-US" w:eastAsia="ru-RU"/>
        </w:rPr>
        <w:t>periodontitis subjects receiving either systemically-</w:t>
      </w:r>
      <w:proofErr w:type="spellStart"/>
      <w:r w:rsidR="00884C6A" w:rsidRPr="00DA3F32">
        <w:rPr>
          <w:rFonts w:cs="Times New Roman"/>
          <w:szCs w:val="24"/>
          <w:lang w:val="en-US" w:eastAsia="ru-RU"/>
        </w:rPr>
        <w:t>administreted</w:t>
      </w:r>
      <w:proofErr w:type="spellEnd"/>
      <w:r w:rsidR="00884C6A" w:rsidRPr="00DA3F32">
        <w:rPr>
          <w:rFonts w:cs="Times New Roman"/>
          <w:szCs w:val="24"/>
          <w:lang w:val="en-US" w:eastAsia="ru-RU"/>
        </w:rPr>
        <w:t xml:space="preserve"> amoxicillin</w:t>
      </w:r>
      <w:r w:rsidR="00F5768C" w:rsidRPr="00DA3F32">
        <w:rPr>
          <w:rFonts w:cs="Times New Roman"/>
          <w:szCs w:val="24"/>
          <w:lang w:val="en-US" w:eastAsia="ru-RU"/>
        </w:rPr>
        <w:t xml:space="preserve"> or metronidazole. / M. </w:t>
      </w:r>
      <w:proofErr w:type="spellStart"/>
      <w:r w:rsidR="00F5768C" w:rsidRPr="00DA3F32">
        <w:rPr>
          <w:rFonts w:cs="Times New Roman"/>
          <w:szCs w:val="24"/>
          <w:lang w:val="en-US"/>
        </w:rPr>
        <w:t>Feres</w:t>
      </w:r>
      <w:proofErr w:type="spellEnd"/>
      <w:r w:rsidRPr="00DA3F32">
        <w:rPr>
          <w:rFonts w:cs="Times New Roman"/>
          <w:szCs w:val="24"/>
          <w:lang w:val="en-US"/>
        </w:rPr>
        <w:t>,</w:t>
      </w:r>
      <w:r w:rsidR="00F5768C" w:rsidRPr="00DA3F32">
        <w:rPr>
          <w:rFonts w:cs="Times New Roman"/>
          <w:szCs w:val="24"/>
          <w:lang w:val="en-US"/>
        </w:rPr>
        <w:t xml:space="preserve"> A.D.  </w:t>
      </w:r>
      <w:proofErr w:type="spellStart"/>
      <w:r w:rsidR="00F5768C" w:rsidRPr="00DA3F32">
        <w:rPr>
          <w:rFonts w:cs="Times New Roman"/>
          <w:szCs w:val="24"/>
          <w:lang w:val="en-US"/>
        </w:rPr>
        <w:t>Haffajee</w:t>
      </w:r>
      <w:proofErr w:type="spellEnd"/>
      <w:r w:rsidR="00F5768C" w:rsidRPr="00DA3F32">
        <w:rPr>
          <w:rFonts w:cs="Times New Roman"/>
          <w:szCs w:val="24"/>
          <w:lang w:val="en-US"/>
        </w:rPr>
        <w:t>, K. Allard et al. /</w:t>
      </w:r>
      <w:proofErr w:type="gramStart"/>
      <w:r w:rsidR="00F5768C" w:rsidRPr="00DA3F32">
        <w:rPr>
          <w:rFonts w:cs="Times New Roman"/>
          <w:szCs w:val="24"/>
          <w:lang w:val="en-US"/>
        </w:rPr>
        <w:t>/  J</w:t>
      </w:r>
      <w:proofErr w:type="gramEnd"/>
      <w:r w:rsidR="00F5768C" w:rsidRPr="00DA3F32">
        <w:rPr>
          <w:rFonts w:cs="Times New Roman"/>
          <w:szCs w:val="24"/>
          <w:lang w:val="en-US"/>
        </w:rPr>
        <w:t xml:space="preserve"> </w:t>
      </w:r>
      <w:proofErr w:type="spellStart"/>
      <w:r w:rsidR="00F5768C" w:rsidRPr="00DA3F32">
        <w:rPr>
          <w:rFonts w:cs="Times New Roman"/>
          <w:szCs w:val="24"/>
          <w:lang w:val="en-US"/>
        </w:rPr>
        <w:t>Clin</w:t>
      </w:r>
      <w:proofErr w:type="spellEnd"/>
      <w:r w:rsidR="00F5768C" w:rsidRPr="00DA3F32">
        <w:rPr>
          <w:rFonts w:cs="Times New Roman"/>
          <w:szCs w:val="24"/>
          <w:lang w:val="en-US"/>
        </w:rPr>
        <w:t xml:space="preserve"> </w:t>
      </w:r>
      <w:proofErr w:type="spellStart"/>
      <w:r w:rsidR="00F5768C" w:rsidRPr="00DA3F32">
        <w:rPr>
          <w:rFonts w:cs="Times New Roman"/>
          <w:szCs w:val="24"/>
          <w:lang w:val="en-US"/>
        </w:rPr>
        <w:t>Periodontol</w:t>
      </w:r>
      <w:proofErr w:type="spellEnd"/>
      <w:r w:rsidR="00F5768C" w:rsidRPr="00DA3F32">
        <w:rPr>
          <w:rFonts w:cs="Times New Roman"/>
          <w:szCs w:val="24"/>
          <w:lang w:val="en-US"/>
        </w:rPr>
        <w:t xml:space="preserve">. – 2001. – Vol.28. – P.597-609. </w:t>
      </w:r>
    </w:p>
    <w:p w14:paraId="5C79C089" w14:textId="2DF85F79" w:rsidR="008C1AB6" w:rsidRPr="004B10CC" w:rsidRDefault="008C1AB6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proofErr w:type="spellStart"/>
      <w:r w:rsidRPr="008C1AB6">
        <w:rPr>
          <w:rFonts w:cs="Times New Roman"/>
          <w:szCs w:val="24"/>
          <w:lang w:val="en-US"/>
        </w:rPr>
        <w:t>Mombelli</w:t>
      </w:r>
      <w:proofErr w:type="spellEnd"/>
      <w:r w:rsidRPr="008C1AB6">
        <w:rPr>
          <w:rFonts w:cs="Times New Roman"/>
          <w:szCs w:val="24"/>
          <w:lang w:val="en-US"/>
        </w:rPr>
        <w:t xml:space="preserve">, A., &amp; Walter, C. (2019). Antibiotics in </w:t>
      </w:r>
      <w:proofErr w:type="gramStart"/>
      <w:r w:rsidRPr="008C1AB6">
        <w:rPr>
          <w:rFonts w:cs="Times New Roman"/>
          <w:szCs w:val="24"/>
          <w:lang w:val="en-US"/>
        </w:rPr>
        <w:t>Periodontics .</w:t>
      </w:r>
      <w:proofErr w:type="gramEnd"/>
      <w:r w:rsidRPr="008C1AB6">
        <w:rPr>
          <w:rFonts w:cs="Times New Roman"/>
          <w:szCs w:val="24"/>
          <w:lang w:val="en-US"/>
        </w:rPr>
        <w:t xml:space="preserve"> </w:t>
      </w:r>
      <w:r w:rsidRPr="004B10CC">
        <w:rPr>
          <w:rFonts w:cs="Times New Roman"/>
          <w:szCs w:val="24"/>
          <w:lang w:val="en-US"/>
        </w:rPr>
        <w:t xml:space="preserve">SWISS DENTAL JOURNAL SSO – Science and Clinical Topics, 129(10), 835-838. </w:t>
      </w:r>
      <w:hyperlink r:id="rId10" w:history="1">
        <w:r w:rsidRPr="004B10CC">
          <w:rPr>
            <w:rStyle w:val="affc"/>
            <w:rFonts w:cs="Times New Roman"/>
            <w:szCs w:val="24"/>
            <w:lang w:val="en-US"/>
          </w:rPr>
          <w:t>https://doi.org/10.61872/sdj-2019-10-03</w:t>
        </w:r>
      </w:hyperlink>
    </w:p>
    <w:p w14:paraId="1151FF07" w14:textId="77777777" w:rsidR="00EA267E" w:rsidRPr="00EA267E" w:rsidRDefault="00EA267E" w:rsidP="00DA3F32">
      <w:pPr>
        <w:pStyle w:val="afd"/>
        <w:numPr>
          <w:ilvl w:val="0"/>
          <w:numId w:val="22"/>
        </w:numPr>
        <w:rPr>
          <w:rStyle w:val="affb"/>
          <w:rFonts w:cs="Times New Roman"/>
          <w:i w:val="0"/>
          <w:iCs w:val="0"/>
          <w:szCs w:val="24"/>
        </w:rPr>
      </w:pPr>
      <w:r w:rsidRPr="00EA267E">
        <w:rPr>
          <w:rStyle w:val="affb"/>
          <w:rFonts w:cs="Times New Roman"/>
          <w:i w:val="0"/>
          <w:szCs w:val="24"/>
        </w:rPr>
        <w:t>А. А. Арутюнян, Е. В. Ипполитов, М. А. Саркисян [и др.]</w:t>
      </w:r>
      <w:r>
        <w:rPr>
          <w:rStyle w:val="affb"/>
          <w:rFonts w:cs="Times New Roman"/>
          <w:i w:val="0"/>
          <w:szCs w:val="24"/>
        </w:rPr>
        <w:t>.</w:t>
      </w:r>
      <w:r w:rsidRPr="00EA267E">
        <w:rPr>
          <w:rStyle w:val="affb"/>
          <w:rFonts w:cs="Times New Roman"/>
          <w:i w:val="0"/>
          <w:szCs w:val="24"/>
        </w:rPr>
        <w:t xml:space="preserve"> Обоснование антибактериальной химиотерапии в </w:t>
      </w:r>
      <w:proofErr w:type="spellStart"/>
      <w:r w:rsidRPr="00EA267E">
        <w:rPr>
          <w:rStyle w:val="affb"/>
          <w:rFonts w:cs="Times New Roman"/>
          <w:i w:val="0"/>
          <w:szCs w:val="24"/>
        </w:rPr>
        <w:t>пародонтологии</w:t>
      </w:r>
      <w:proofErr w:type="spellEnd"/>
      <w:r w:rsidRPr="00EA267E">
        <w:rPr>
          <w:rStyle w:val="affb"/>
          <w:rFonts w:cs="Times New Roman"/>
          <w:i w:val="0"/>
          <w:szCs w:val="24"/>
        </w:rPr>
        <w:t xml:space="preserve"> на основании оценки антибиотикорезистентности по данным разных методов исследования  // Вестник стоматологии и челюстно-лицевой хирургии. – 2023. – Т. 19, № 1. – С. 170-176. – DOI 10.58240/1829006X-2023.19.1-170. – EDN WCWUFR</w:t>
      </w:r>
    </w:p>
    <w:p w14:paraId="4DE590A0" w14:textId="373F454A" w:rsidR="00582863" w:rsidRPr="00DA3F32" w:rsidRDefault="00EA267E" w:rsidP="00DA3F32">
      <w:pPr>
        <w:pStyle w:val="afd"/>
        <w:numPr>
          <w:ilvl w:val="0"/>
          <w:numId w:val="22"/>
        </w:numPr>
        <w:rPr>
          <w:rFonts w:cs="Times New Roman"/>
          <w:szCs w:val="24"/>
        </w:rPr>
      </w:pPr>
      <w:r w:rsidRPr="00EA267E">
        <w:rPr>
          <w:rStyle w:val="affb"/>
          <w:rFonts w:cs="Times New Roman"/>
          <w:i w:val="0"/>
          <w:szCs w:val="24"/>
        </w:rPr>
        <w:t>.</w:t>
      </w:r>
      <w:proofErr w:type="spellStart"/>
      <w:r w:rsidR="00582863" w:rsidRPr="00DA3F32">
        <w:rPr>
          <w:rFonts w:cs="Times New Roman"/>
          <w:szCs w:val="24"/>
        </w:rPr>
        <w:t>Хайбуллина</w:t>
      </w:r>
      <w:proofErr w:type="spellEnd"/>
      <w:r w:rsidR="00582863" w:rsidRPr="00DA3F32">
        <w:rPr>
          <w:rFonts w:cs="Times New Roman"/>
          <w:szCs w:val="24"/>
        </w:rPr>
        <w:t xml:space="preserve"> Р.Р., Герасимова Л.П. Р</w:t>
      </w:r>
      <w:r w:rsidR="009410AE" w:rsidRPr="00DA3F32">
        <w:rPr>
          <w:rFonts w:cs="Times New Roman"/>
          <w:szCs w:val="24"/>
        </w:rPr>
        <w:t xml:space="preserve">азработка программ реабилитации пациентов с </w:t>
      </w:r>
      <w:proofErr w:type="gramStart"/>
      <w:r w:rsidR="009410AE" w:rsidRPr="00DA3F32">
        <w:rPr>
          <w:rFonts w:cs="Times New Roman"/>
          <w:szCs w:val="24"/>
        </w:rPr>
        <w:t>хроническим</w:t>
      </w:r>
      <w:proofErr w:type="gramEnd"/>
      <w:r w:rsidR="009410AE" w:rsidRPr="00DA3F32">
        <w:rPr>
          <w:rFonts w:cs="Times New Roman"/>
          <w:szCs w:val="24"/>
        </w:rPr>
        <w:t xml:space="preserve"> </w:t>
      </w:r>
      <w:proofErr w:type="spellStart"/>
      <w:r w:rsidR="009410AE" w:rsidRPr="00DA3F32">
        <w:rPr>
          <w:rFonts w:cs="Times New Roman"/>
          <w:szCs w:val="24"/>
        </w:rPr>
        <w:t>генерализованным</w:t>
      </w:r>
      <w:proofErr w:type="spellEnd"/>
      <w:r w:rsidR="009410AE" w:rsidRPr="00DA3F32">
        <w:rPr>
          <w:rFonts w:cs="Times New Roman"/>
          <w:szCs w:val="24"/>
        </w:rPr>
        <w:t xml:space="preserve"> пародонтитом на основе физиотерапевтических технологий // </w:t>
      </w:r>
      <w:r w:rsidR="00582863" w:rsidRPr="00DA3F32">
        <w:rPr>
          <w:rFonts w:cs="Times New Roman"/>
          <w:szCs w:val="24"/>
        </w:rPr>
        <w:t>Современные проблемы н</w:t>
      </w:r>
      <w:r w:rsidR="009410AE" w:rsidRPr="00DA3F32">
        <w:rPr>
          <w:rFonts w:cs="Times New Roman"/>
          <w:szCs w:val="24"/>
        </w:rPr>
        <w:t>ауки и образования. – 2013. – №</w:t>
      </w:r>
      <w:r w:rsidR="00582863" w:rsidRPr="00DA3F32">
        <w:rPr>
          <w:rFonts w:cs="Times New Roman"/>
          <w:szCs w:val="24"/>
        </w:rPr>
        <w:t>6.;</w:t>
      </w:r>
      <w:r w:rsidR="00582863" w:rsidRPr="00DA3F32">
        <w:rPr>
          <w:rFonts w:cs="Times New Roman"/>
          <w:szCs w:val="24"/>
        </w:rPr>
        <w:br/>
        <w:t>URL: http://science-education.ru/ru/article/view?id=11821 (дата обращения: 03.06.2019).</w:t>
      </w:r>
    </w:p>
    <w:p w14:paraId="7AEA2CCD" w14:textId="77777777" w:rsidR="00582863" w:rsidRPr="00DA3F32" w:rsidRDefault="00582863" w:rsidP="00DA3F32">
      <w:pPr>
        <w:pStyle w:val="afd"/>
        <w:numPr>
          <w:ilvl w:val="0"/>
          <w:numId w:val="22"/>
        </w:numPr>
        <w:rPr>
          <w:rFonts w:cs="Times New Roman"/>
          <w:szCs w:val="24"/>
        </w:rPr>
      </w:pPr>
      <w:r w:rsidRPr="00DA3F32">
        <w:rPr>
          <w:rFonts w:cs="Times New Roman"/>
          <w:szCs w:val="24"/>
          <w:lang w:val="en-US"/>
        </w:rPr>
        <w:t>Sayers</w:t>
      </w:r>
      <w:r w:rsidR="00F5768C" w:rsidRPr="00DA3F32">
        <w:rPr>
          <w:rFonts w:cs="Times New Roman"/>
          <w:szCs w:val="24"/>
          <w:lang w:val="en-US"/>
        </w:rPr>
        <w:t xml:space="preserve"> N.M. Possible potentiation of toxins from </w:t>
      </w:r>
      <w:proofErr w:type="spellStart"/>
      <w:r w:rsidR="00F5768C" w:rsidRPr="00DA3F32">
        <w:rPr>
          <w:rFonts w:cs="Times New Roman"/>
          <w:szCs w:val="24"/>
          <w:lang w:val="en-US"/>
        </w:rPr>
        <w:t>Prevotella</w:t>
      </w:r>
      <w:proofErr w:type="spellEnd"/>
      <w:r w:rsidR="00F5768C" w:rsidRPr="00DA3F32">
        <w:rPr>
          <w:rFonts w:cs="Times New Roman"/>
          <w:szCs w:val="24"/>
          <w:lang w:val="en-US"/>
        </w:rPr>
        <w:t xml:space="preserve"> </w:t>
      </w:r>
      <w:proofErr w:type="spellStart"/>
      <w:r w:rsidR="00F5768C" w:rsidRPr="00DA3F32">
        <w:rPr>
          <w:rFonts w:cs="Times New Roman"/>
          <w:szCs w:val="24"/>
          <w:lang w:val="en-US"/>
        </w:rPr>
        <w:t>intermedia</w:t>
      </w:r>
      <w:proofErr w:type="spellEnd"/>
      <w:r w:rsidR="00F5768C" w:rsidRPr="00DA3F32">
        <w:rPr>
          <w:rFonts w:cs="Times New Roman"/>
          <w:szCs w:val="24"/>
          <w:lang w:val="en-US"/>
        </w:rPr>
        <w:t xml:space="preserve">, </w:t>
      </w:r>
      <w:proofErr w:type="spellStart"/>
      <w:r w:rsidR="00F5768C" w:rsidRPr="00DA3F32">
        <w:rPr>
          <w:rFonts w:cs="Times New Roman"/>
          <w:szCs w:val="24"/>
          <w:lang w:val="en-US"/>
        </w:rPr>
        <w:t>Prevotella</w:t>
      </w:r>
      <w:proofErr w:type="spellEnd"/>
      <w:r w:rsidR="00F5768C" w:rsidRPr="00DA3F32">
        <w:rPr>
          <w:rFonts w:cs="Times New Roman"/>
          <w:szCs w:val="24"/>
          <w:lang w:val="en-US"/>
        </w:rPr>
        <w:t xml:space="preserve"> </w:t>
      </w:r>
      <w:proofErr w:type="spellStart"/>
      <w:r w:rsidR="00F5768C" w:rsidRPr="00DA3F32">
        <w:rPr>
          <w:rFonts w:cs="Times New Roman"/>
          <w:szCs w:val="24"/>
          <w:lang w:val="en-US"/>
        </w:rPr>
        <w:t>nigrescens</w:t>
      </w:r>
      <w:proofErr w:type="spellEnd"/>
      <w:r w:rsidR="00F5768C" w:rsidRPr="00DA3F32">
        <w:rPr>
          <w:rFonts w:cs="Times New Roman"/>
          <w:szCs w:val="24"/>
          <w:lang w:val="en-US"/>
        </w:rPr>
        <w:t xml:space="preserve"> and </w:t>
      </w:r>
      <w:proofErr w:type="spellStart"/>
      <w:r w:rsidR="00F5768C" w:rsidRPr="00DA3F32">
        <w:rPr>
          <w:rFonts w:cs="Times New Roman"/>
          <w:szCs w:val="24"/>
          <w:lang w:val="en-US"/>
        </w:rPr>
        <w:t>Porphiromonas</w:t>
      </w:r>
      <w:proofErr w:type="spellEnd"/>
      <w:r w:rsidR="00F5768C" w:rsidRPr="00DA3F32">
        <w:rPr>
          <w:rFonts w:cs="Times New Roman"/>
          <w:szCs w:val="24"/>
          <w:lang w:val="en-US"/>
        </w:rPr>
        <w:t xml:space="preserve"> </w:t>
      </w:r>
      <w:proofErr w:type="spellStart"/>
      <w:r w:rsidR="00F5768C" w:rsidRPr="00DA3F32">
        <w:rPr>
          <w:rFonts w:cs="Times New Roman"/>
          <w:szCs w:val="24"/>
          <w:lang w:val="en-US"/>
        </w:rPr>
        <w:t>gingivalis</w:t>
      </w:r>
      <w:proofErr w:type="spellEnd"/>
      <w:r w:rsidR="00F5768C" w:rsidRPr="00DA3F32">
        <w:rPr>
          <w:rFonts w:cs="Times New Roman"/>
          <w:szCs w:val="24"/>
          <w:lang w:val="en-US"/>
        </w:rPr>
        <w:t xml:space="preserve"> by </w:t>
      </w:r>
      <w:proofErr w:type="spellStart"/>
      <w:r w:rsidR="00F5768C" w:rsidRPr="00DA3F32">
        <w:rPr>
          <w:rFonts w:cs="Times New Roman"/>
          <w:szCs w:val="24"/>
          <w:lang w:val="en-US"/>
        </w:rPr>
        <w:t>nicotinine</w:t>
      </w:r>
      <w:proofErr w:type="spellEnd"/>
      <w:r w:rsidR="00F5768C" w:rsidRPr="00DA3F32">
        <w:rPr>
          <w:rFonts w:cs="Times New Roman"/>
          <w:szCs w:val="24"/>
          <w:lang w:val="en-US"/>
        </w:rPr>
        <w:t>. / N.M. Sayers, J.A. James. D</w:t>
      </w:r>
      <w:r w:rsidR="00F5768C" w:rsidRPr="00DA3F32">
        <w:rPr>
          <w:rFonts w:cs="Times New Roman"/>
          <w:szCs w:val="24"/>
        </w:rPr>
        <w:t>.</w:t>
      </w:r>
      <w:r w:rsidR="00F5768C" w:rsidRPr="00DA3F32">
        <w:rPr>
          <w:rFonts w:cs="Times New Roman"/>
          <w:szCs w:val="24"/>
          <w:lang w:val="en-US"/>
        </w:rPr>
        <w:t>B</w:t>
      </w:r>
      <w:r w:rsidR="00F5768C" w:rsidRPr="00DA3F32">
        <w:rPr>
          <w:rFonts w:cs="Times New Roman"/>
          <w:szCs w:val="24"/>
        </w:rPr>
        <w:t xml:space="preserve">. </w:t>
      </w:r>
      <w:proofErr w:type="spellStart"/>
      <w:r w:rsidR="00F5768C" w:rsidRPr="00DA3F32">
        <w:rPr>
          <w:rFonts w:cs="Times New Roman"/>
          <w:szCs w:val="24"/>
          <w:lang w:val="en-US"/>
        </w:rPr>
        <w:t>Drucker</w:t>
      </w:r>
      <w:proofErr w:type="spellEnd"/>
      <w:r w:rsidR="00F5768C" w:rsidRPr="00DA3F32">
        <w:rPr>
          <w:rFonts w:cs="Times New Roman"/>
          <w:szCs w:val="24"/>
        </w:rPr>
        <w:t xml:space="preserve"> </w:t>
      </w:r>
      <w:r w:rsidR="00F5768C" w:rsidRPr="00DA3F32">
        <w:rPr>
          <w:rFonts w:cs="Times New Roman"/>
          <w:szCs w:val="24"/>
          <w:lang w:val="en-US"/>
        </w:rPr>
        <w:t>et</w:t>
      </w:r>
      <w:r w:rsidR="00F5768C" w:rsidRPr="00DA3F32">
        <w:rPr>
          <w:rFonts w:cs="Times New Roman"/>
          <w:szCs w:val="24"/>
        </w:rPr>
        <w:t xml:space="preserve"> </w:t>
      </w:r>
      <w:r w:rsidR="00F5768C" w:rsidRPr="00DA3F32">
        <w:rPr>
          <w:rFonts w:cs="Times New Roman"/>
          <w:szCs w:val="24"/>
          <w:lang w:val="en-US"/>
        </w:rPr>
        <w:t>al</w:t>
      </w:r>
      <w:r w:rsidR="00F5768C" w:rsidRPr="00DA3F32">
        <w:rPr>
          <w:rFonts w:cs="Times New Roman"/>
          <w:szCs w:val="24"/>
        </w:rPr>
        <w:t xml:space="preserve">. // </w:t>
      </w:r>
      <w:r w:rsidR="00F5768C" w:rsidRPr="00DA3F32">
        <w:rPr>
          <w:rFonts w:cs="Times New Roman"/>
          <w:szCs w:val="24"/>
          <w:lang w:val="en-US"/>
        </w:rPr>
        <w:t>J</w:t>
      </w:r>
      <w:r w:rsidR="00F5768C" w:rsidRPr="00DA3F32">
        <w:rPr>
          <w:rFonts w:cs="Times New Roman"/>
          <w:szCs w:val="24"/>
        </w:rPr>
        <w:t xml:space="preserve"> </w:t>
      </w:r>
      <w:proofErr w:type="spellStart"/>
      <w:r w:rsidR="00F5768C" w:rsidRPr="00DA3F32">
        <w:rPr>
          <w:rFonts w:cs="Times New Roman"/>
          <w:szCs w:val="24"/>
          <w:lang w:val="en-US"/>
        </w:rPr>
        <w:t>Periodontol</w:t>
      </w:r>
      <w:proofErr w:type="spellEnd"/>
      <w:r w:rsidR="00F5768C" w:rsidRPr="00DA3F32">
        <w:rPr>
          <w:rFonts w:cs="Times New Roman"/>
          <w:szCs w:val="24"/>
        </w:rPr>
        <w:t xml:space="preserve">. – 1999. – </w:t>
      </w:r>
      <w:proofErr w:type="spellStart"/>
      <w:r w:rsidR="00F5768C" w:rsidRPr="00DA3F32">
        <w:rPr>
          <w:rFonts w:cs="Times New Roman"/>
          <w:szCs w:val="24"/>
          <w:lang w:val="en-US"/>
        </w:rPr>
        <w:t>Vol</w:t>
      </w:r>
      <w:proofErr w:type="spellEnd"/>
      <w:r w:rsidR="00F5768C" w:rsidRPr="00DA3F32">
        <w:rPr>
          <w:rFonts w:cs="Times New Roman"/>
          <w:szCs w:val="24"/>
        </w:rPr>
        <w:t xml:space="preserve">.70. – </w:t>
      </w:r>
      <w:r w:rsidR="00F5768C" w:rsidRPr="00DA3F32">
        <w:rPr>
          <w:rFonts w:cs="Times New Roman"/>
          <w:szCs w:val="24"/>
          <w:lang w:val="en-US"/>
        </w:rPr>
        <w:t>P</w:t>
      </w:r>
      <w:r w:rsidR="00F5768C" w:rsidRPr="00DA3F32">
        <w:rPr>
          <w:rFonts w:cs="Times New Roman"/>
          <w:szCs w:val="24"/>
        </w:rPr>
        <w:t>.</w:t>
      </w:r>
      <w:r w:rsidR="00F5768C" w:rsidRPr="00DA3F32">
        <w:rPr>
          <w:rFonts w:cs="Times New Roman"/>
          <w:szCs w:val="24"/>
          <w:lang w:val="en-US"/>
        </w:rPr>
        <w:t>1269</w:t>
      </w:r>
      <w:r w:rsidR="00F5768C" w:rsidRPr="00DA3F32">
        <w:rPr>
          <w:rFonts w:cs="Times New Roman"/>
          <w:szCs w:val="24"/>
        </w:rPr>
        <w:t>-</w:t>
      </w:r>
      <w:r w:rsidR="00F5768C" w:rsidRPr="00DA3F32">
        <w:rPr>
          <w:rFonts w:cs="Times New Roman"/>
          <w:szCs w:val="24"/>
          <w:lang w:val="en-US"/>
        </w:rPr>
        <w:t>75</w:t>
      </w:r>
      <w:r w:rsidR="00F5768C" w:rsidRPr="00DA3F32">
        <w:rPr>
          <w:rFonts w:cs="Times New Roman"/>
          <w:szCs w:val="24"/>
        </w:rPr>
        <w:t>.</w:t>
      </w:r>
    </w:p>
    <w:p w14:paraId="04C5BD25" w14:textId="77777777" w:rsidR="00DA3F32" w:rsidRPr="00DA3F32" w:rsidRDefault="00582863" w:rsidP="00DA3F32">
      <w:pPr>
        <w:pStyle w:val="afd"/>
        <w:numPr>
          <w:ilvl w:val="0"/>
          <w:numId w:val="22"/>
        </w:numPr>
        <w:rPr>
          <w:rFonts w:cs="Times New Roman"/>
          <w:szCs w:val="24"/>
          <w:lang w:val="en-US"/>
        </w:rPr>
      </w:pPr>
      <w:proofErr w:type="spellStart"/>
      <w:r w:rsidRPr="00DA3F32">
        <w:rPr>
          <w:rFonts w:cs="Times New Roman"/>
          <w:szCs w:val="24"/>
          <w:lang w:val="en-US"/>
        </w:rPr>
        <w:t>Scabbia</w:t>
      </w:r>
      <w:proofErr w:type="spellEnd"/>
      <w:r w:rsidR="00F5768C" w:rsidRPr="00DA3F32">
        <w:rPr>
          <w:rFonts w:cs="Times New Roman"/>
          <w:szCs w:val="24"/>
          <w:lang w:val="en-US"/>
        </w:rPr>
        <w:t xml:space="preserve"> </w:t>
      </w:r>
      <w:r w:rsidR="00DA3F32" w:rsidRPr="00DA3F32">
        <w:rPr>
          <w:rFonts w:cs="Times New Roman"/>
          <w:szCs w:val="24"/>
          <w:lang w:val="en-US"/>
        </w:rPr>
        <w:t xml:space="preserve">A. Cigarette smoking negatively affects healing response following flap debridement surgery. / A. </w:t>
      </w:r>
      <w:proofErr w:type="spellStart"/>
      <w:r w:rsidR="00DA3F32" w:rsidRPr="00DA3F32">
        <w:rPr>
          <w:rFonts w:cs="Times New Roman"/>
          <w:szCs w:val="24"/>
          <w:lang w:val="en-US"/>
        </w:rPr>
        <w:t>Scabbia</w:t>
      </w:r>
      <w:proofErr w:type="spellEnd"/>
      <w:r w:rsidR="00DA3F32" w:rsidRPr="00DA3F32">
        <w:rPr>
          <w:rFonts w:cs="Times New Roman"/>
          <w:szCs w:val="24"/>
          <w:lang w:val="en-US"/>
        </w:rPr>
        <w:t xml:space="preserve">, K.S. Cho, T.J. Sigurdsson et al. // J </w:t>
      </w:r>
      <w:proofErr w:type="spellStart"/>
      <w:r w:rsidR="00DA3F32" w:rsidRPr="00DA3F32">
        <w:rPr>
          <w:rFonts w:cs="Times New Roman"/>
          <w:szCs w:val="24"/>
          <w:lang w:val="en-US"/>
        </w:rPr>
        <w:t>Periodontol</w:t>
      </w:r>
      <w:proofErr w:type="spellEnd"/>
      <w:r w:rsidR="00DA3F32" w:rsidRPr="00DA3F32">
        <w:rPr>
          <w:rFonts w:cs="Times New Roman"/>
          <w:szCs w:val="24"/>
          <w:lang w:val="en-US"/>
        </w:rPr>
        <w:t>. – 2001. – Vol.72. – P. 43-9.</w:t>
      </w:r>
    </w:p>
    <w:p w14:paraId="30F5F3E8" w14:textId="77777777" w:rsidR="00582863" w:rsidRPr="00DA3F32" w:rsidRDefault="00582863" w:rsidP="00DA3F32">
      <w:pPr>
        <w:pStyle w:val="afd"/>
        <w:ind w:firstLine="0"/>
        <w:rPr>
          <w:rFonts w:cs="Times New Roman"/>
          <w:szCs w:val="24"/>
          <w:lang w:val="en-US"/>
        </w:rPr>
      </w:pPr>
    </w:p>
    <w:p w14:paraId="669ADF59" w14:textId="77777777" w:rsidR="000414F6" w:rsidRDefault="00CB71DA" w:rsidP="00172112">
      <w:pPr>
        <w:pStyle w:val="CustomContentNormal"/>
      </w:pPr>
      <w:r w:rsidRPr="009B531C">
        <w:br w:type="page"/>
      </w:r>
      <w:bookmarkStart w:id="48" w:name="__RefHeading___doc_a1"/>
      <w:bookmarkStart w:id="49" w:name="_Toc531609342"/>
      <w:r>
        <w:lastRenderedPageBreak/>
        <w:t>Приложение А</w:t>
      </w:r>
      <w:proofErr w:type="gramStart"/>
      <w:r>
        <w:t>1</w:t>
      </w:r>
      <w:proofErr w:type="gramEnd"/>
      <w:r>
        <w:t>. Состав рабочей группы</w:t>
      </w:r>
      <w:bookmarkEnd w:id="48"/>
      <w:bookmarkEnd w:id="49"/>
    </w:p>
    <w:p w14:paraId="42F9CC61" w14:textId="0798B7A6" w:rsidR="00AF3168" w:rsidRDefault="00AF3168" w:rsidP="00AF3168">
      <w:r>
        <w:t>1.</w:t>
      </w:r>
      <w:r w:rsidR="006A60A3">
        <w:t xml:space="preserve">  </w:t>
      </w:r>
      <w:proofErr w:type="spellStart"/>
      <w:r w:rsidR="006A60A3">
        <w:t>Атрушкевич</w:t>
      </w:r>
      <w:proofErr w:type="spellEnd"/>
      <w:r w:rsidR="006A60A3">
        <w:t xml:space="preserve"> В.Г.</w:t>
      </w:r>
    </w:p>
    <w:p w14:paraId="042286E0" w14:textId="02D64F2C" w:rsidR="00AF3168" w:rsidRDefault="006A60A3" w:rsidP="00AF3168">
      <w:r>
        <w:t>2</w:t>
      </w:r>
      <w:r w:rsidR="00AF3168">
        <w:t>.</w:t>
      </w:r>
      <w:r>
        <w:t xml:space="preserve">  Островская Л.Ю.</w:t>
      </w:r>
    </w:p>
    <w:p w14:paraId="695D1D9B" w14:textId="3C065204" w:rsidR="006A60A3" w:rsidRDefault="006A60A3" w:rsidP="00AF3168">
      <w:r>
        <w:t xml:space="preserve">3.  </w:t>
      </w:r>
      <w:r w:rsidR="007F40DF">
        <w:t>Булкина Н.В.</w:t>
      </w:r>
    </w:p>
    <w:p w14:paraId="3B9CE67D" w14:textId="02798E18" w:rsidR="00B104EF" w:rsidRDefault="00B104EF" w:rsidP="00AF3168">
      <w:r>
        <w:t>Конфликт интересов</w:t>
      </w:r>
      <w:r w:rsidR="006A60A3">
        <w:t xml:space="preserve"> отсутствует</w:t>
      </w:r>
    </w:p>
    <w:p w14:paraId="5F769866" w14:textId="77777777" w:rsidR="0025228A" w:rsidRDefault="0025228A" w:rsidP="00AF3168"/>
    <w:p w14:paraId="63C178CA" w14:textId="77777777" w:rsidR="000414F6" w:rsidRDefault="00CB71DA" w:rsidP="00172112">
      <w:pPr>
        <w:pStyle w:val="CustomContentNormal"/>
      </w:pPr>
      <w:r>
        <w:br w:type="page"/>
      </w:r>
      <w:bookmarkStart w:id="50" w:name="__RefHeading___doc_a2"/>
      <w:bookmarkStart w:id="51" w:name="_Toc531609343"/>
      <w:r>
        <w:lastRenderedPageBreak/>
        <w:t>Приложение А</w:t>
      </w:r>
      <w:proofErr w:type="gramStart"/>
      <w:r>
        <w:t>2</w:t>
      </w:r>
      <w:proofErr w:type="gramEnd"/>
      <w:r>
        <w:t>. Методология разработки клинических рекомендаций</w:t>
      </w:r>
      <w:bookmarkEnd w:id="50"/>
      <w:bookmarkEnd w:id="51"/>
    </w:p>
    <w:p w14:paraId="1043C144" w14:textId="77777777" w:rsidR="00275A41" w:rsidRDefault="00CB71DA" w:rsidP="00F756F0">
      <w:pPr>
        <w:pStyle w:val="aff7"/>
        <w:divId w:val="1333020968"/>
      </w:pPr>
      <w:r>
        <w:rPr>
          <w:rStyle w:val="affa"/>
          <w:u w:val="single"/>
        </w:rPr>
        <w:t>Целевая аудитория данных клинических рекомендаций:</w:t>
      </w:r>
    </w:p>
    <w:p w14:paraId="125A060D" w14:textId="77777777" w:rsidR="006446FF" w:rsidRPr="00390578" w:rsidRDefault="00B104EF" w:rsidP="00681F01">
      <w:pPr>
        <w:divId w:val="1333020968"/>
        <w:rPr>
          <w:rFonts w:eastAsia="Calibri" w:cs="Times New Roman"/>
          <w:szCs w:val="24"/>
          <w:lang w:eastAsia="ru-RU"/>
        </w:rPr>
      </w:pPr>
      <w:r w:rsidRPr="00390578">
        <w:rPr>
          <w:rFonts w:cs="Times New Roman"/>
          <w:szCs w:val="24"/>
        </w:rPr>
        <w:t>1.</w:t>
      </w:r>
      <w:r w:rsidR="00681F01" w:rsidRPr="00390578">
        <w:rPr>
          <w:rFonts w:eastAsia="Calibri" w:cs="Times New Roman"/>
          <w:szCs w:val="24"/>
          <w:lang w:eastAsia="ru-RU"/>
        </w:rPr>
        <w:t xml:space="preserve"> Врачи-стоматологи 31.08.72</w:t>
      </w:r>
    </w:p>
    <w:p w14:paraId="22A6EAFB" w14:textId="77777777" w:rsidR="00B104EF" w:rsidRPr="00390578" w:rsidRDefault="00B104EF" w:rsidP="00F756F0">
      <w:pPr>
        <w:pStyle w:val="aff7"/>
        <w:divId w:val="1333020968"/>
        <w:rPr>
          <w:rFonts w:eastAsia="Calibri" w:cs="Times New Roman"/>
          <w:szCs w:val="24"/>
          <w:lang w:eastAsia="ru-RU"/>
        </w:rPr>
      </w:pPr>
      <w:r w:rsidRPr="00390578">
        <w:rPr>
          <w:rFonts w:cs="Times New Roman"/>
          <w:szCs w:val="24"/>
        </w:rPr>
        <w:t>2.</w:t>
      </w:r>
      <w:r w:rsidR="00681F01" w:rsidRPr="00390578">
        <w:rPr>
          <w:rFonts w:eastAsia="Calibri" w:cs="Times New Roman"/>
          <w:szCs w:val="24"/>
          <w:lang w:eastAsia="ru-RU"/>
        </w:rPr>
        <w:t xml:space="preserve"> </w:t>
      </w:r>
      <w:r w:rsidR="00681F01" w:rsidRPr="00681F01">
        <w:rPr>
          <w:rFonts w:eastAsia="Calibri" w:cs="Times New Roman"/>
          <w:szCs w:val="24"/>
          <w:lang w:eastAsia="ru-RU"/>
        </w:rPr>
        <w:t>Врачи-стоматологи-терапевты 31.08.73</w:t>
      </w:r>
    </w:p>
    <w:p w14:paraId="789152E2" w14:textId="77777777" w:rsidR="00681F01" w:rsidRPr="00390578" w:rsidRDefault="00681F01" w:rsidP="00681F01">
      <w:pPr>
        <w:pStyle w:val="aff7"/>
        <w:divId w:val="1333020968"/>
        <w:rPr>
          <w:rFonts w:eastAsia="Calibri" w:cs="Times New Roman"/>
          <w:szCs w:val="24"/>
          <w:lang w:eastAsia="ru-RU"/>
        </w:rPr>
      </w:pPr>
      <w:r w:rsidRPr="00390578">
        <w:rPr>
          <w:rFonts w:eastAsia="Calibri" w:cs="Times New Roman"/>
          <w:szCs w:val="24"/>
          <w:lang w:eastAsia="ru-RU"/>
        </w:rPr>
        <w:t xml:space="preserve">3. </w:t>
      </w:r>
      <w:r w:rsidRPr="00681F01">
        <w:rPr>
          <w:rFonts w:eastAsia="Calibri" w:cs="Times New Roman"/>
          <w:szCs w:val="24"/>
          <w:lang w:eastAsia="ru-RU"/>
        </w:rPr>
        <w:t>Врачи-стоматологи-</w:t>
      </w:r>
      <w:r w:rsidRPr="00390578">
        <w:rPr>
          <w:rFonts w:eastAsia="Calibri" w:cs="Times New Roman"/>
          <w:szCs w:val="24"/>
          <w:lang w:eastAsia="ru-RU"/>
        </w:rPr>
        <w:t>хирурги 31.08.74</w:t>
      </w:r>
    </w:p>
    <w:p w14:paraId="7A258EAD" w14:textId="77777777" w:rsidR="00681F01" w:rsidRPr="00390578" w:rsidRDefault="00681F01" w:rsidP="00F756F0">
      <w:pPr>
        <w:pStyle w:val="aff7"/>
        <w:divId w:val="1333020968"/>
        <w:rPr>
          <w:rFonts w:cs="Times New Roman"/>
          <w:szCs w:val="24"/>
        </w:rPr>
      </w:pPr>
      <w:r w:rsidRPr="00390578">
        <w:rPr>
          <w:rFonts w:cs="Times New Roman"/>
          <w:szCs w:val="24"/>
        </w:rPr>
        <w:t xml:space="preserve">4. </w:t>
      </w:r>
      <w:r w:rsidRPr="00681F01">
        <w:rPr>
          <w:rFonts w:eastAsia="Calibri" w:cs="Times New Roman"/>
          <w:szCs w:val="24"/>
          <w:lang w:eastAsia="ru-RU"/>
        </w:rPr>
        <w:t>Врачи-стоматологи-ортопеды 31.08.75</w:t>
      </w:r>
    </w:p>
    <w:p w14:paraId="0DDF7651" w14:textId="77777777" w:rsidR="00B104EF" w:rsidRPr="00390578" w:rsidRDefault="00681F01" w:rsidP="00F756F0">
      <w:pPr>
        <w:pStyle w:val="aff7"/>
        <w:divId w:val="1333020968"/>
        <w:rPr>
          <w:rFonts w:cs="Times New Roman"/>
          <w:szCs w:val="24"/>
        </w:rPr>
      </w:pPr>
      <w:r w:rsidRPr="00390578">
        <w:rPr>
          <w:rFonts w:cs="Times New Roman"/>
          <w:szCs w:val="24"/>
        </w:rPr>
        <w:t>5</w:t>
      </w:r>
      <w:r w:rsidR="00B104EF" w:rsidRPr="00390578">
        <w:rPr>
          <w:rFonts w:cs="Times New Roman"/>
          <w:szCs w:val="24"/>
        </w:rPr>
        <w:t xml:space="preserve">. </w:t>
      </w:r>
      <w:r w:rsidR="00390578" w:rsidRPr="00390578">
        <w:rPr>
          <w:rFonts w:cs="Times New Roman"/>
          <w:szCs w:val="24"/>
        </w:rPr>
        <w:t>Врачи-стоматологи-</w:t>
      </w:r>
      <w:proofErr w:type="spellStart"/>
      <w:r w:rsidR="00ED1303" w:rsidRPr="00390578">
        <w:rPr>
          <w:rFonts w:cs="Times New Roman"/>
          <w:szCs w:val="24"/>
        </w:rPr>
        <w:t>ортодонт</w:t>
      </w:r>
      <w:r w:rsidR="00390578" w:rsidRPr="00390578">
        <w:rPr>
          <w:rFonts w:cs="Times New Roman"/>
          <w:szCs w:val="24"/>
        </w:rPr>
        <w:t>ы</w:t>
      </w:r>
      <w:proofErr w:type="spellEnd"/>
      <w:r w:rsidR="00ED1303" w:rsidRPr="00390578">
        <w:rPr>
          <w:rFonts w:cs="Times New Roman"/>
          <w:szCs w:val="24"/>
        </w:rPr>
        <w:t xml:space="preserve"> 31.08.77</w:t>
      </w:r>
    </w:p>
    <w:p w14:paraId="50CAB174" w14:textId="77777777" w:rsidR="00681F01" w:rsidRPr="00390578" w:rsidRDefault="00681F01" w:rsidP="00F756F0">
      <w:pPr>
        <w:pStyle w:val="aff7"/>
        <w:divId w:val="1333020968"/>
        <w:rPr>
          <w:rFonts w:cs="Times New Roman"/>
          <w:szCs w:val="24"/>
        </w:rPr>
      </w:pPr>
      <w:r w:rsidRPr="00390578">
        <w:rPr>
          <w:rFonts w:cs="Times New Roman"/>
          <w:szCs w:val="24"/>
        </w:rPr>
        <w:t xml:space="preserve">6. </w:t>
      </w:r>
      <w:r w:rsidRPr="00681F01">
        <w:rPr>
          <w:rFonts w:eastAsia="Calibri" w:cs="Times New Roman"/>
          <w:szCs w:val="24"/>
          <w:lang w:eastAsia="ru-RU"/>
        </w:rPr>
        <w:t>Врачи-стоматологи общей практики 31.05.03</w:t>
      </w:r>
    </w:p>
    <w:p w14:paraId="0B06998B" w14:textId="77777777" w:rsidR="00ED1303" w:rsidRPr="00390578" w:rsidRDefault="00681F01" w:rsidP="00F756F0">
      <w:pPr>
        <w:pStyle w:val="aff7"/>
        <w:divId w:val="1333020968"/>
        <w:rPr>
          <w:rFonts w:cs="Times New Roman"/>
          <w:szCs w:val="24"/>
        </w:rPr>
      </w:pPr>
      <w:r w:rsidRPr="00390578">
        <w:rPr>
          <w:rFonts w:cs="Times New Roman"/>
          <w:szCs w:val="24"/>
        </w:rPr>
        <w:t>7</w:t>
      </w:r>
      <w:r w:rsidR="00ED1303" w:rsidRPr="00390578">
        <w:rPr>
          <w:rFonts w:cs="Times New Roman"/>
          <w:szCs w:val="24"/>
        </w:rPr>
        <w:t xml:space="preserve">. </w:t>
      </w:r>
      <w:r w:rsidR="00390578" w:rsidRPr="00390578">
        <w:rPr>
          <w:rFonts w:cs="Times New Roman"/>
          <w:szCs w:val="24"/>
        </w:rPr>
        <w:t>Г</w:t>
      </w:r>
      <w:r w:rsidR="00ED1303" w:rsidRPr="00390578">
        <w:rPr>
          <w:rFonts w:cs="Times New Roman"/>
          <w:szCs w:val="24"/>
        </w:rPr>
        <w:t xml:space="preserve">игиенист </w:t>
      </w:r>
      <w:proofErr w:type="gramStart"/>
      <w:r w:rsidR="00390578" w:rsidRPr="00390578">
        <w:rPr>
          <w:rFonts w:cs="Times New Roman"/>
          <w:szCs w:val="24"/>
        </w:rPr>
        <w:t>стоматологические</w:t>
      </w:r>
      <w:proofErr w:type="gramEnd"/>
      <w:r w:rsidR="00ED1303" w:rsidRPr="00390578">
        <w:rPr>
          <w:rFonts w:cs="Times New Roman"/>
          <w:szCs w:val="24"/>
        </w:rPr>
        <w:t xml:space="preserve"> 31.02.06</w:t>
      </w:r>
    </w:p>
    <w:p w14:paraId="173D1A47" w14:textId="77777777" w:rsidR="00681F01" w:rsidRPr="00390578" w:rsidRDefault="00681F01" w:rsidP="00F756F0">
      <w:pPr>
        <w:pStyle w:val="aff7"/>
        <w:divId w:val="1333020968"/>
        <w:rPr>
          <w:rFonts w:cs="Times New Roman"/>
          <w:szCs w:val="24"/>
        </w:rPr>
      </w:pPr>
      <w:r w:rsidRPr="00390578">
        <w:rPr>
          <w:rFonts w:cs="Times New Roman"/>
          <w:szCs w:val="24"/>
        </w:rPr>
        <w:t xml:space="preserve">5. </w:t>
      </w:r>
      <w:r w:rsidR="00390578" w:rsidRPr="00390578">
        <w:rPr>
          <w:rFonts w:cs="Times New Roman"/>
          <w:szCs w:val="24"/>
        </w:rPr>
        <w:t>Зубные</w:t>
      </w:r>
      <w:r w:rsidRPr="00390578">
        <w:rPr>
          <w:rFonts w:cs="Times New Roman"/>
          <w:szCs w:val="24"/>
        </w:rPr>
        <w:t xml:space="preserve"> техник</w:t>
      </w:r>
      <w:r w:rsidR="00390578" w:rsidRPr="00390578">
        <w:rPr>
          <w:rFonts w:cs="Times New Roman"/>
          <w:szCs w:val="24"/>
        </w:rPr>
        <w:t>и</w:t>
      </w:r>
      <w:r w:rsidRPr="00390578">
        <w:rPr>
          <w:rFonts w:cs="Times New Roman"/>
          <w:szCs w:val="24"/>
        </w:rPr>
        <w:t xml:space="preserve"> 31.02.05</w:t>
      </w:r>
    </w:p>
    <w:p w14:paraId="1E25D2C9" w14:textId="77777777" w:rsidR="00275A41" w:rsidRDefault="00CB71DA" w:rsidP="00F756F0">
      <w:pPr>
        <w:pStyle w:val="aff7"/>
        <w:divId w:val="1333020968"/>
      </w:pPr>
      <w:r>
        <w:rPr>
          <w:rStyle w:val="affa"/>
        </w:rPr>
        <w:t>Таблица П</w:t>
      </w:r>
      <w:proofErr w:type="gramStart"/>
      <w:r>
        <w:rPr>
          <w:rStyle w:val="affa"/>
        </w:rPr>
        <w:t>1</w:t>
      </w:r>
      <w:proofErr w:type="gramEnd"/>
      <w:r>
        <w:rPr>
          <w:rStyle w:val="affa"/>
        </w:rPr>
        <w:t xml:space="preserve"> – Уровни достоверности доказательств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4"/>
        <w:gridCol w:w="7307"/>
      </w:tblGrid>
      <w:tr w:rsidR="00275A41" w14:paraId="34E2DBB3" w14:textId="77777777" w:rsidTr="0049584C">
        <w:trPr>
          <w:divId w:val="1333020968"/>
          <w:trHeight w:val="717"/>
        </w:trPr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143D51" w14:textId="77777777" w:rsidR="00275A41" w:rsidRDefault="00CB71DA" w:rsidP="00F756F0">
            <w:pPr>
              <w:pStyle w:val="afb"/>
              <w:spacing w:line="240" w:lineRule="auto"/>
              <w:ind w:firstLine="0"/>
              <w:jc w:val="center"/>
            </w:pPr>
            <w:r>
              <w:rPr>
                <w:rStyle w:val="affa"/>
              </w:rPr>
              <w:t>Уровень достоверности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810D2B" w14:textId="77777777" w:rsidR="00275A41" w:rsidRDefault="00CB71DA" w:rsidP="00F756F0">
            <w:pPr>
              <w:pStyle w:val="afb"/>
            </w:pPr>
            <w:r>
              <w:rPr>
                <w:rStyle w:val="affa"/>
              </w:rPr>
              <w:t>Тип данных</w:t>
            </w:r>
          </w:p>
        </w:tc>
      </w:tr>
      <w:tr w:rsidR="006446FF" w14:paraId="16981387" w14:textId="77777777" w:rsidTr="0049584C">
        <w:trPr>
          <w:divId w:val="1333020968"/>
          <w:trHeight w:val="261"/>
        </w:trPr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133AE4" w14:textId="77777777" w:rsidR="006446FF" w:rsidRPr="00390578" w:rsidRDefault="00390578" w:rsidP="00390578">
            <w:pPr>
              <w:pStyle w:val="afb"/>
              <w:spacing w:beforeAutospacing="0" w:afterAutospacing="0"/>
              <w:ind w:firstLine="0"/>
              <w:jc w:val="center"/>
              <w:rPr>
                <w:rStyle w:val="affa"/>
              </w:rPr>
            </w:pPr>
            <w:r w:rsidRPr="00390578">
              <w:rPr>
                <w:rFonts w:eastAsia="Calibri"/>
              </w:rPr>
              <w:t>I (1)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72700" w14:textId="77777777" w:rsidR="00390578" w:rsidRP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proofErr w:type="spellStart"/>
            <w:r w:rsidRPr="00390578">
              <w:rPr>
                <w:rFonts w:eastAsia="Calibri" w:cs="Times New Roman"/>
                <w:szCs w:val="24"/>
                <w:lang w:eastAsia="ru-RU"/>
              </w:rPr>
              <w:t>Проспективные</w:t>
            </w:r>
            <w:proofErr w:type="spellEnd"/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proofErr w:type="spellStart"/>
            <w:r w:rsidRPr="00390578">
              <w:rPr>
                <w:rFonts w:eastAsia="Calibri" w:cs="Times New Roman"/>
                <w:szCs w:val="24"/>
                <w:lang w:eastAsia="ru-RU"/>
              </w:rPr>
              <w:t>рандомизированные</w:t>
            </w:r>
            <w:proofErr w:type="spellEnd"/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 контролируемые исследования</w:t>
            </w:r>
          </w:p>
          <w:p w14:paraId="6D3013AC" w14:textId="77777777" w:rsid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Достаточное количество исследований с достаточной мощностью, </w:t>
            </w:r>
          </w:p>
          <w:p w14:paraId="686FA42B" w14:textId="77777777" w:rsidR="00390578" w:rsidRPr="00390578" w:rsidRDefault="00390578" w:rsidP="00390578">
            <w:pPr>
              <w:spacing w:after="200" w:line="276" w:lineRule="auto"/>
              <w:ind w:left="71" w:right="149" w:hanging="71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с </w:t>
            </w:r>
            <w:r>
              <w:rPr>
                <w:rFonts w:eastAsia="Calibri" w:cs="Times New Roman"/>
                <w:szCs w:val="24"/>
                <w:lang w:eastAsia="ru-RU"/>
              </w:rPr>
              <w:t xml:space="preserve"> 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участием большого количества пациентов и получением большого </w:t>
            </w: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>количества данных</w:t>
            </w:r>
          </w:p>
          <w:p w14:paraId="1DF9FB09" w14:textId="77777777" w:rsidR="00390578" w:rsidRP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Крупные </w:t>
            </w:r>
            <w:proofErr w:type="gramStart"/>
            <w:r w:rsidRPr="00390578">
              <w:rPr>
                <w:rFonts w:eastAsia="Calibri" w:cs="Times New Roman"/>
                <w:szCs w:val="24"/>
                <w:lang w:eastAsia="ru-RU"/>
              </w:rPr>
              <w:t>мета-анализы</w:t>
            </w:r>
            <w:proofErr w:type="gramEnd"/>
          </w:p>
          <w:p w14:paraId="1A2053F3" w14:textId="77777777" w:rsidR="00390578" w:rsidRPr="00390578" w:rsidRDefault="00390578" w:rsidP="00390578">
            <w:pPr>
              <w:spacing w:after="200" w:line="276" w:lineRule="auto"/>
              <w:ind w:left="71" w:right="149" w:hanging="71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Как минимум одно хорошо организованное </w:t>
            </w:r>
            <w:proofErr w:type="spellStart"/>
            <w:r w:rsidRPr="00390578">
              <w:rPr>
                <w:rFonts w:eastAsia="Calibri" w:cs="Times New Roman"/>
                <w:szCs w:val="24"/>
                <w:lang w:eastAsia="ru-RU"/>
              </w:rPr>
              <w:t>рандомизированное</w:t>
            </w:r>
            <w:proofErr w:type="spellEnd"/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 контролируемое исследование</w:t>
            </w:r>
          </w:p>
          <w:p w14:paraId="65415649" w14:textId="77777777" w:rsidR="006446FF" w:rsidRPr="00390578" w:rsidRDefault="00390578" w:rsidP="00390578">
            <w:pPr>
              <w:pStyle w:val="afb"/>
              <w:spacing w:beforeAutospacing="0" w:afterAutospacing="0"/>
              <w:ind w:firstLine="0"/>
              <w:rPr>
                <w:rStyle w:val="affa"/>
              </w:rPr>
            </w:pPr>
            <w:r>
              <w:rPr>
                <w:rFonts w:eastAsia="Calibri"/>
              </w:rPr>
              <w:t xml:space="preserve"> </w:t>
            </w:r>
            <w:r w:rsidRPr="00390578">
              <w:rPr>
                <w:rFonts w:eastAsia="Calibri"/>
              </w:rPr>
              <w:t>Репрезентативная выборка пациентов</w:t>
            </w:r>
          </w:p>
        </w:tc>
      </w:tr>
      <w:tr w:rsidR="00275A41" w14:paraId="7A7F5CA2" w14:textId="77777777" w:rsidTr="0049584C">
        <w:trPr>
          <w:divId w:val="1333020968"/>
          <w:trHeight w:val="278"/>
        </w:trPr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1CFD3" w14:textId="77777777" w:rsidR="00275A41" w:rsidRPr="00390578" w:rsidRDefault="00390578" w:rsidP="00390578">
            <w:pPr>
              <w:pStyle w:val="afb"/>
              <w:spacing w:beforeAutospacing="0" w:afterAutospacing="0"/>
              <w:ind w:firstLine="0"/>
              <w:jc w:val="center"/>
            </w:pPr>
            <w:r w:rsidRPr="00390578">
              <w:rPr>
                <w:rFonts w:eastAsia="Calibri"/>
              </w:rPr>
              <w:t>II (2)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FEAAD2" w14:textId="77777777" w:rsid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proofErr w:type="spellStart"/>
            <w:r w:rsidRPr="00390578">
              <w:rPr>
                <w:rFonts w:eastAsia="Calibri" w:cs="Times New Roman"/>
                <w:szCs w:val="24"/>
                <w:lang w:eastAsia="ru-RU"/>
              </w:rPr>
              <w:t>Проспективные</w:t>
            </w:r>
            <w:proofErr w:type="spellEnd"/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 с рандомизацией или без исследования </w:t>
            </w:r>
          </w:p>
          <w:p w14:paraId="2CEBF39C" w14:textId="77777777" w:rsidR="00390578" w:rsidRPr="00390578" w:rsidRDefault="00390578" w:rsidP="00390578">
            <w:pPr>
              <w:spacing w:after="200" w:line="276" w:lineRule="auto"/>
              <w:ind w:firstLine="71"/>
              <w:rPr>
                <w:rFonts w:eastAsia="Calibri" w:cs="Times New Roman"/>
                <w:szCs w:val="24"/>
                <w:lang w:eastAsia="ru-RU"/>
              </w:rPr>
            </w:pPr>
            <w:r w:rsidRPr="00390578">
              <w:rPr>
                <w:rFonts w:eastAsia="Calibri" w:cs="Times New Roman"/>
                <w:szCs w:val="24"/>
                <w:lang w:eastAsia="ru-RU"/>
              </w:rPr>
              <w:t>с ограниченным количеством данных</w:t>
            </w:r>
          </w:p>
          <w:p w14:paraId="72ED7FC9" w14:textId="77777777" w:rsidR="00390578" w:rsidRP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>Несколько исследований с небольшим количеством пациентов</w:t>
            </w:r>
          </w:p>
          <w:p w14:paraId="1C4C333D" w14:textId="77777777" w:rsidR="00390578" w:rsidRP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Хорошо организованное </w:t>
            </w:r>
            <w:proofErr w:type="spellStart"/>
            <w:r w:rsidRPr="00390578">
              <w:rPr>
                <w:rFonts w:eastAsia="Calibri" w:cs="Times New Roman"/>
                <w:szCs w:val="24"/>
                <w:lang w:eastAsia="ru-RU"/>
              </w:rPr>
              <w:t>проспективное</w:t>
            </w:r>
            <w:proofErr w:type="spellEnd"/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 исследование когорты</w:t>
            </w:r>
          </w:p>
          <w:p w14:paraId="32567052" w14:textId="77777777" w:rsidR="00390578" w:rsidRP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Мета-анализы </w:t>
            </w:r>
            <w:proofErr w:type="gramStart"/>
            <w:r w:rsidRPr="00390578">
              <w:rPr>
                <w:rFonts w:eastAsia="Calibri" w:cs="Times New Roman"/>
                <w:szCs w:val="24"/>
                <w:lang w:eastAsia="ru-RU"/>
              </w:rPr>
              <w:t>ограничены</w:t>
            </w:r>
            <w:proofErr w:type="gramEnd"/>
            <w:r w:rsidRPr="00390578">
              <w:rPr>
                <w:rFonts w:eastAsia="Calibri" w:cs="Times New Roman"/>
                <w:szCs w:val="24"/>
                <w:lang w:eastAsia="ru-RU"/>
              </w:rPr>
              <w:t>, но проведены на хорошем уровне</w:t>
            </w:r>
          </w:p>
          <w:p w14:paraId="391FC65E" w14:textId="77777777" w:rsidR="00390578" w:rsidRP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Результаты не </w:t>
            </w:r>
            <w:proofErr w:type="spellStart"/>
            <w:r w:rsidRPr="00390578">
              <w:rPr>
                <w:rFonts w:eastAsia="Calibri" w:cs="Times New Roman"/>
                <w:szCs w:val="24"/>
                <w:lang w:eastAsia="ru-RU"/>
              </w:rPr>
              <w:t>презентативны</w:t>
            </w:r>
            <w:proofErr w:type="spellEnd"/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 в отношении целевой популяции</w:t>
            </w:r>
          </w:p>
          <w:p w14:paraId="1309D00E" w14:textId="77777777" w:rsidR="00275A41" w:rsidRPr="00390578" w:rsidRDefault="00390578" w:rsidP="00390578">
            <w:pPr>
              <w:pStyle w:val="afb"/>
              <w:spacing w:beforeAutospacing="0" w:afterAutospacing="0" w:line="240" w:lineRule="auto"/>
              <w:ind w:firstLine="0"/>
            </w:pPr>
            <w:r>
              <w:rPr>
                <w:rFonts w:eastAsia="Calibri"/>
              </w:rPr>
              <w:t xml:space="preserve"> </w:t>
            </w:r>
            <w:r w:rsidRPr="00390578">
              <w:rPr>
                <w:rFonts w:eastAsia="Calibri"/>
              </w:rPr>
              <w:t>Хорошо организованные исследования «случай-контроль»</w:t>
            </w:r>
          </w:p>
        </w:tc>
      </w:tr>
      <w:tr w:rsidR="00275A41" w14:paraId="5501BCAA" w14:textId="77777777" w:rsidTr="0049584C">
        <w:trPr>
          <w:divId w:val="1333020968"/>
          <w:trHeight w:val="278"/>
        </w:trPr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11B1DC" w14:textId="77777777" w:rsidR="00275A41" w:rsidRPr="00390578" w:rsidRDefault="00390578" w:rsidP="00390578">
            <w:pPr>
              <w:pStyle w:val="afb"/>
              <w:spacing w:beforeAutospacing="0" w:afterAutospacing="0"/>
              <w:ind w:firstLine="0"/>
              <w:jc w:val="center"/>
            </w:pPr>
            <w:r w:rsidRPr="00390578">
              <w:rPr>
                <w:rFonts w:eastAsia="Calibri"/>
              </w:rPr>
              <w:t>III (3)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E0F3E7" w14:textId="77777777" w:rsidR="00390578" w:rsidRP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proofErr w:type="spellStart"/>
            <w:r w:rsidRPr="00390578">
              <w:rPr>
                <w:rFonts w:eastAsia="Calibri" w:cs="Times New Roman"/>
                <w:szCs w:val="24"/>
                <w:lang w:eastAsia="ru-RU"/>
              </w:rPr>
              <w:t>Нерандомизированные</w:t>
            </w:r>
            <w:proofErr w:type="spellEnd"/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 контролируемые исследования</w:t>
            </w:r>
          </w:p>
          <w:p w14:paraId="48F9BA7D" w14:textId="77777777" w:rsidR="00390578" w:rsidRP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>Исследования с недостаточным контролем</w:t>
            </w:r>
          </w:p>
          <w:p w14:paraId="2F742886" w14:textId="77777777" w:rsid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proofErr w:type="spellStart"/>
            <w:r w:rsidRPr="00390578">
              <w:rPr>
                <w:rFonts w:eastAsia="Calibri" w:cs="Times New Roman"/>
                <w:szCs w:val="24"/>
                <w:lang w:eastAsia="ru-RU"/>
              </w:rPr>
              <w:t>Рандомизированные</w:t>
            </w:r>
            <w:proofErr w:type="spellEnd"/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 клинические исследования с как минимум </w:t>
            </w:r>
          </w:p>
          <w:p w14:paraId="164371BA" w14:textId="77777777" w:rsidR="00390578" w:rsidRPr="00390578" w:rsidRDefault="00390578" w:rsidP="00390578">
            <w:pPr>
              <w:spacing w:after="200" w:line="276" w:lineRule="auto"/>
              <w:ind w:left="71" w:right="149" w:firstLine="0"/>
              <w:rPr>
                <w:rFonts w:eastAsia="Calibri" w:cs="Times New Roman"/>
                <w:szCs w:val="24"/>
                <w:lang w:eastAsia="ru-RU"/>
              </w:rPr>
            </w:pPr>
            <w:r w:rsidRPr="00390578">
              <w:rPr>
                <w:rFonts w:eastAsia="Calibri" w:cs="Times New Roman"/>
                <w:szCs w:val="24"/>
                <w:lang w:eastAsia="ru-RU"/>
              </w:rPr>
              <w:lastRenderedPageBreak/>
              <w:t xml:space="preserve">1 </w:t>
            </w: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proofErr w:type="gramStart"/>
            <w:r w:rsidRPr="00390578">
              <w:rPr>
                <w:rFonts w:eastAsia="Calibri" w:cs="Times New Roman"/>
                <w:szCs w:val="24"/>
                <w:lang w:eastAsia="ru-RU"/>
              </w:rPr>
              <w:t>значительной</w:t>
            </w:r>
            <w:proofErr w:type="gramEnd"/>
            <w:r w:rsidRPr="00390578">
              <w:rPr>
                <w:rFonts w:eastAsia="Calibri" w:cs="Times New Roman"/>
                <w:szCs w:val="24"/>
                <w:lang w:eastAsia="ru-RU"/>
              </w:rPr>
              <w:t xml:space="preserve"> или как минимум 3 незначительными методологическими ошибками</w:t>
            </w:r>
          </w:p>
          <w:p w14:paraId="346EA644" w14:textId="77777777" w:rsidR="00390578" w:rsidRP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>Ретроспективные или наблюдательные исследования</w:t>
            </w:r>
          </w:p>
          <w:p w14:paraId="13ED534D" w14:textId="77777777" w:rsidR="00390578" w:rsidRPr="00390578" w:rsidRDefault="00390578" w:rsidP="00390578">
            <w:pPr>
              <w:spacing w:after="200" w:line="276" w:lineRule="auto"/>
              <w:ind w:firstLine="0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>Серия клинических наблюдений</w:t>
            </w:r>
          </w:p>
          <w:p w14:paraId="12A16739" w14:textId="77777777" w:rsidR="00390578" w:rsidRPr="00390578" w:rsidRDefault="00390578" w:rsidP="00390578">
            <w:pPr>
              <w:pStyle w:val="afb"/>
              <w:spacing w:beforeAutospacing="0" w:afterAutospacing="0" w:line="240" w:lineRule="auto"/>
              <w:ind w:left="71" w:right="149" w:hanging="71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Pr="00390578">
              <w:rPr>
                <w:rFonts w:eastAsia="Calibri"/>
              </w:rPr>
              <w:t xml:space="preserve">Противоречивые данные, не позволяющие сформировать </w:t>
            </w:r>
            <w:r>
              <w:rPr>
                <w:rFonts w:eastAsia="Calibri"/>
              </w:rPr>
              <w:t xml:space="preserve">    </w:t>
            </w:r>
            <w:r w:rsidRPr="00390578">
              <w:rPr>
                <w:rFonts w:eastAsia="Calibri"/>
              </w:rPr>
              <w:t>окончательную</w:t>
            </w:r>
            <w:r>
              <w:rPr>
                <w:rFonts w:eastAsia="Calibri"/>
              </w:rPr>
              <w:t xml:space="preserve"> </w:t>
            </w:r>
            <w:r w:rsidRPr="00390578">
              <w:rPr>
                <w:rFonts w:eastAsia="Calibri"/>
              </w:rPr>
              <w:t>рекомендацию</w:t>
            </w:r>
          </w:p>
        </w:tc>
      </w:tr>
      <w:tr w:rsidR="00390578" w14:paraId="4AA0B63D" w14:textId="77777777" w:rsidTr="0049584C">
        <w:trPr>
          <w:divId w:val="1333020968"/>
          <w:trHeight w:val="278"/>
        </w:trPr>
        <w:tc>
          <w:tcPr>
            <w:tcW w:w="2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FA01F" w14:textId="77777777" w:rsidR="00390578" w:rsidRPr="00390578" w:rsidRDefault="00390578" w:rsidP="00390578">
            <w:pPr>
              <w:pStyle w:val="afb"/>
              <w:spacing w:beforeAutospacing="0" w:afterAutospacing="0"/>
              <w:ind w:firstLine="0"/>
              <w:jc w:val="center"/>
              <w:rPr>
                <w:rFonts w:eastAsia="Calibri"/>
              </w:rPr>
            </w:pPr>
            <w:r w:rsidRPr="00390578">
              <w:rPr>
                <w:rFonts w:eastAsia="Calibri"/>
              </w:rPr>
              <w:lastRenderedPageBreak/>
              <w:t>IV (4)</w:t>
            </w:r>
          </w:p>
        </w:tc>
        <w:tc>
          <w:tcPr>
            <w:tcW w:w="7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EA159" w14:textId="77777777" w:rsidR="00390578" w:rsidRPr="00390578" w:rsidRDefault="00390578" w:rsidP="00390578">
            <w:pPr>
              <w:spacing w:after="200" w:line="276" w:lineRule="auto"/>
              <w:ind w:left="71" w:right="149" w:hanging="71"/>
              <w:rPr>
                <w:rFonts w:eastAsia="Calibri" w:cs="Times New Roman"/>
                <w:szCs w:val="24"/>
                <w:lang w:eastAsia="ru-RU"/>
              </w:rPr>
            </w:pPr>
            <w:r>
              <w:rPr>
                <w:rFonts w:eastAsia="Calibri" w:cs="Times New Roman"/>
                <w:szCs w:val="24"/>
                <w:lang w:eastAsia="ru-RU"/>
              </w:rPr>
              <w:t xml:space="preserve">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>Мнение эксперта/данные</w:t>
            </w:r>
            <w:r>
              <w:rPr>
                <w:rFonts w:eastAsia="Calibri" w:cs="Times New Roman"/>
                <w:szCs w:val="24"/>
                <w:lang w:eastAsia="ru-RU"/>
              </w:rPr>
              <w:t xml:space="preserve"> из отчета экспертной комиссии, </w:t>
            </w:r>
            <w:r w:rsidRPr="00390578">
              <w:rPr>
                <w:rFonts w:eastAsia="Calibri" w:cs="Times New Roman"/>
                <w:szCs w:val="24"/>
                <w:lang w:eastAsia="ru-RU"/>
              </w:rPr>
              <w:t>экспериментально подтвержденные и теоретически обоснованные</w:t>
            </w:r>
          </w:p>
        </w:tc>
      </w:tr>
    </w:tbl>
    <w:p w14:paraId="127C1303" w14:textId="77777777" w:rsidR="00275A41" w:rsidRDefault="00CB71DA" w:rsidP="00F756F0">
      <w:pPr>
        <w:pStyle w:val="aff7"/>
        <w:divId w:val="1333020968"/>
      </w:pPr>
      <w:r>
        <w:rPr>
          <w:rStyle w:val="affa"/>
        </w:rPr>
        <w:t> Таблица П</w:t>
      </w:r>
      <w:proofErr w:type="gramStart"/>
      <w:r>
        <w:rPr>
          <w:rStyle w:val="affa"/>
        </w:rPr>
        <w:t>2</w:t>
      </w:r>
      <w:proofErr w:type="gramEnd"/>
      <w:r>
        <w:rPr>
          <w:rStyle w:val="affa"/>
        </w:rPr>
        <w:t xml:space="preserve"> – Уровни убедительности рекомендаций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2"/>
        <w:gridCol w:w="7429"/>
      </w:tblGrid>
      <w:tr w:rsidR="00275A41" w14:paraId="30B42F45" w14:textId="77777777">
        <w:trPr>
          <w:divId w:val="1333020968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F20D31" w14:textId="77777777" w:rsidR="00275A41" w:rsidRDefault="00CB71DA" w:rsidP="00F756F0">
            <w:pPr>
              <w:pStyle w:val="afb"/>
              <w:spacing w:line="240" w:lineRule="auto"/>
              <w:ind w:firstLine="0"/>
              <w:jc w:val="center"/>
            </w:pPr>
            <w:r>
              <w:rPr>
                <w:rStyle w:val="affa"/>
              </w:rPr>
              <w:t>Уровень убедительности</w:t>
            </w:r>
          </w:p>
        </w:tc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CF0E5FF" w14:textId="77777777" w:rsidR="00275A41" w:rsidRDefault="00CB71DA" w:rsidP="00F756F0">
            <w:pPr>
              <w:pStyle w:val="afb"/>
              <w:spacing w:line="240" w:lineRule="auto"/>
            </w:pPr>
            <w:r>
              <w:rPr>
                <w:rStyle w:val="affa"/>
              </w:rPr>
              <w:t>Основание рекомендации</w:t>
            </w:r>
          </w:p>
        </w:tc>
      </w:tr>
      <w:tr w:rsidR="00275A41" w14:paraId="2AF7B1B6" w14:textId="77777777" w:rsidTr="00F756F0">
        <w:trPr>
          <w:divId w:val="1333020968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6366C" w14:textId="77777777" w:rsidR="00275A41" w:rsidRDefault="006C2E96" w:rsidP="00F756F0">
            <w:r>
              <w:t>А</w:t>
            </w:r>
          </w:p>
        </w:tc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E2843C" w14:textId="77777777" w:rsidR="00275A41" w:rsidRPr="006C2E96" w:rsidRDefault="00390578" w:rsidP="00390578">
            <w:pPr>
              <w:pStyle w:val="afb"/>
              <w:spacing w:beforeAutospacing="0" w:afterAutospacing="0" w:line="240" w:lineRule="auto"/>
              <w:ind w:left="192" w:right="149" w:firstLine="0"/>
            </w:pPr>
            <w:r w:rsidRPr="006C2E96">
              <w:rPr>
                <w:rFonts w:eastAsia="Calibri"/>
              </w:rPr>
              <w:t>Рекомендация основана на высоком уровне доказательности (как минимум 1 убедительная публикация I уровня доказательности, показывающая значительное превосходство пользы над риском)</w:t>
            </w:r>
          </w:p>
        </w:tc>
      </w:tr>
      <w:tr w:rsidR="00275A41" w14:paraId="4A5027B4" w14:textId="77777777" w:rsidTr="00F756F0">
        <w:trPr>
          <w:divId w:val="1333020968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96AA1" w14:textId="77777777" w:rsidR="00275A41" w:rsidRDefault="006C2E96" w:rsidP="00F756F0">
            <w:r>
              <w:t>В</w:t>
            </w:r>
          </w:p>
        </w:tc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CA8B0" w14:textId="77777777" w:rsidR="00275A41" w:rsidRPr="006C2E96" w:rsidRDefault="00390578" w:rsidP="006C2E96">
            <w:pPr>
              <w:pStyle w:val="afb"/>
              <w:spacing w:beforeAutospacing="0" w:afterAutospacing="0" w:line="240" w:lineRule="auto"/>
              <w:ind w:left="193" w:right="149" w:firstLine="0"/>
            </w:pPr>
            <w:r w:rsidRPr="006C2E96">
              <w:rPr>
                <w:rFonts w:eastAsia="Calibri"/>
              </w:rPr>
              <w:t>Рекомендация основана на среднем уровне доказательности (как минимум 1 убедительная публикация II уровня доказательности, показывающая значительное превосходство пользы над риском)</w:t>
            </w:r>
          </w:p>
        </w:tc>
      </w:tr>
      <w:tr w:rsidR="00275A41" w14:paraId="580C5C8A" w14:textId="77777777" w:rsidTr="00F756F0">
        <w:trPr>
          <w:divId w:val="1333020968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FEDF9" w14:textId="77777777" w:rsidR="00275A41" w:rsidRDefault="006C2E96" w:rsidP="00F756F0">
            <w:r>
              <w:t>С</w:t>
            </w:r>
          </w:p>
        </w:tc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292B2A" w14:textId="77777777" w:rsidR="006C2E96" w:rsidRPr="006C2E96" w:rsidRDefault="006C2E96" w:rsidP="006C2E96">
            <w:pPr>
              <w:spacing w:after="200" w:line="276" w:lineRule="auto"/>
              <w:ind w:left="193" w:firstLine="0"/>
              <w:jc w:val="left"/>
              <w:rPr>
                <w:rFonts w:eastAsia="Calibri" w:cs="Times New Roman"/>
                <w:szCs w:val="24"/>
                <w:lang w:eastAsia="ru-RU"/>
              </w:rPr>
            </w:pPr>
            <w:r w:rsidRPr="006C2E96">
              <w:rPr>
                <w:rFonts w:eastAsia="Calibri" w:cs="Times New Roman"/>
                <w:szCs w:val="24"/>
                <w:lang w:eastAsia="ru-RU"/>
              </w:rPr>
              <w:t>Рекомендация основана на слабом уровне доказательности (но как минимум 1 убедительная публикация III уровня доказательности, показывающая значительное превосходство пользы над риском) или</w:t>
            </w:r>
          </w:p>
          <w:p w14:paraId="0C69F5EE" w14:textId="77777777" w:rsidR="00275A41" w:rsidRPr="006C2E96" w:rsidRDefault="006C2E96" w:rsidP="006C2E96">
            <w:pPr>
              <w:pStyle w:val="afb"/>
              <w:spacing w:beforeAutospacing="0" w:afterAutospacing="0" w:line="240" w:lineRule="auto"/>
              <w:ind w:left="193" w:firstLine="0"/>
            </w:pPr>
            <w:r w:rsidRPr="006C2E96">
              <w:rPr>
                <w:rFonts w:eastAsia="Calibri"/>
              </w:rPr>
              <w:t>нет убедительных данных ни о пользе, ни о риске)</w:t>
            </w:r>
          </w:p>
        </w:tc>
      </w:tr>
      <w:tr w:rsidR="006C2E96" w14:paraId="4EDC8FE0" w14:textId="77777777" w:rsidTr="00F756F0">
        <w:trPr>
          <w:divId w:val="1333020968"/>
        </w:trPr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6F2FF" w14:textId="77777777" w:rsidR="006C2E96" w:rsidRPr="006C2E96" w:rsidRDefault="006C2E96" w:rsidP="00F756F0">
            <w:r>
              <w:rPr>
                <w:lang w:val="en-US"/>
              </w:rPr>
              <w:t>D</w:t>
            </w:r>
          </w:p>
        </w:tc>
        <w:tc>
          <w:tcPr>
            <w:tcW w:w="7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50ACF" w14:textId="77777777" w:rsidR="006C2E96" w:rsidRPr="006C2E96" w:rsidRDefault="006C2E96" w:rsidP="006C2E96">
            <w:pPr>
              <w:spacing w:after="200" w:line="276" w:lineRule="auto"/>
              <w:ind w:left="193" w:firstLine="0"/>
              <w:jc w:val="left"/>
              <w:rPr>
                <w:rFonts w:eastAsia="Calibri" w:cs="Times New Roman"/>
                <w:szCs w:val="24"/>
                <w:lang w:eastAsia="ru-RU"/>
              </w:rPr>
            </w:pPr>
            <w:r w:rsidRPr="006C2E96">
              <w:rPr>
                <w:rFonts w:eastAsia="Calibri" w:cs="Times New Roman"/>
                <w:szCs w:val="24"/>
                <w:lang w:eastAsia="ru-RU"/>
              </w:rPr>
              <w:t>Отсутствие убедительных публикаций I, II или III уровня доказательности, показывающих значительное превосходство пользы над риском, либо убедительные публикации I, II или III уровня доказательности, показывающие значительное превосходство риска над пользой</w:t>
            </w:r>
          </w:p>
        </w:tc>
      </w:tr>
    </w:tbl>
    <w:p w14:paraId="7E8854B2" w14:textId="77777777" w:rsidR="006446FF" w:rsidRDefault="006446FF" w:rsidP="00381476">
      <w:pPr>
        <w:pStyle w:val="afb"/>
        <w:spacing w:beforeAutospacing="0" w:afterAutospacing="0" w:line="360" w:lineRule="auto"/>
        <w:divId w:val="1333020968"/>
        <w:rPr>
          <w:rStyle w:val="affa"/>
        </w:rPr>
      </w:pPr>
    </w:p>
    <w:p w14:paraId="4F262613" w14:textId="77777777" w:rsidR="00275A41" w:rsidRDefault="00CB71DA" w:rsidP="00F756F0">
      <w:pPr>
        <w:pStyle w:val="aff7"/>
        <w:divId w:val="1333020968"/>
        <w:rPr>
          <w:rFonts w:eastAsiaTheme="minorEastAsia"/>
        </w:rPr>
      </w:pPr>
      <w:r>
        <w:rPr>
          <w:rStyle w:val="affa"/>
        </w:rPr>
        <w:t>Порядок обновления клинических рекомендаций.</w:t>
      </w:r>
    </w:p>
    <w:p w14:paraId="058F9906" w14:textId="77777777" w:rsidR="00275A41" w:rsidRDefault="00CB71DA" w:rsidP="00F756F0">
      <w:pPr>
        <w:divId w:val="1333020968"/>
      </w:pPr>
      <w:r>
        <w:t xml:space="preserve">Механизм обновления клинических рекомендаций предусматривает их систематическую актуализацию – не реже чем один раз в три года или при появлении новой информации о тактике ведения пациентов с данным заболеванием. Решение об обновлении принимает МЗ РФ на основе предложений, представленных медицинскими некоммерческими профессиональными организациями. Сформированные предложения должны учитывать результаты комплексной оценки лекарственных препаратов, медицинских изделий, а также результаты клинической апробации. </w:t>
      </w:r>
    </w:p>
    <w:p w14:paraId="70EE20CB" w14:textId="77777777" w:rsidR="000414F6" w:rsidRDefault="00CB71DA" w:rsidP="00172112">
      <w:pPr>
        <w:pStyle w:val="CustomContentNormal"/>
        <w:rPr>
          <w:b w:val="0"/>
          <w:sz w:val="20"/>
          <w:szCs w:val="20"/>
        </w:rPr>
      </w:pPr>
      <w:r>
        <w:br w:type="page"/>
      </w:r>
      <w:bookmarkStart w:id="52" w:name="__RefHeading___doc_a3"/>
      <w:bookmarkStart w:id="53" w:name="_Toc531609344"/>
      <w:r>
        <w:lastRenderedPageBreak/>
        <w:t>Приложение А3. Связанные документы</w:t>
      </w:r>
      <w:bookmarkEnd w:id="52"/>
      <w:bookmarkEnd w:id="53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345"/>
      </w:tblGrid>
      <w:tr w:rsidR="002758A4" w:rsidRPr="00174593" w14:paraId="3FBEB115" w14:textId="77777777" w:rsidTr="002758A4">
        <w:tc>
          <w:tcPr>
            <w:tcW w:w="9345" w:type="dxa"/>
            <w:shd w:val="clear" w:color="auto" w:fill="FFE1E7"/>
          </w:tcPr>
          <w:p w14:paraId="7A6CECA0" w14:textId="77777777" w:rsidR="002758A4" w:rsidRPr="00174593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Раздел рекомендован</w:t>
            </w:r>
          </w:p>
        </w:tc>
      </w:tr>
      <w:tr w:rsidR="00174593" w:rsidRPr="00174593" w14:paraId="349BA45A" w14:textId="77777777" w:rsidTr="002758A4">
        <w:tblPrEx>
          <w:shd w:val="clear" w:color="auto" w:fill="FFE1E7"/>
        </w:tblPrEx>
        <w:tc>
          <w:tcPr>
            <w:tcW w:w="9345" w:type="dxa"/>
            <w:shd w:val="clear" w:color="auto" w:fill="FFE1E7"/>
          </w:tcPr>
          <w:p w14:paraId="119C4F52" w14:textId="77777777" w:rsidR="00174593" w:rsidRPr="00174593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 w:rsidRPr="002758A4">
              <w:rPr>
                <w:color w:val="auto"/>
              </w:rPr>
              <w:t xml:space="preserve">В данном разделе перечислены документы, которые разработаны на основе </w:t>
            </w:r>
            <w:proofErr w:type="gramStart"/>
            <w:r w:rsidRPr="002758A4">
              <w:rPr>
                <w:color w:val="auto"/>
              </w:rPr>
              <w:t>КР</w:t>
            </w:r>
            <w:proofErr w:type="gramEnd"/>
            <w:r w:rsidRPr="002758A4">
              <w:rPr>
                <w:color w:val="auto"/>
              </w:rPr>
              <w:t xml:space="preserve"> или связаны с ними, например, порядки оказания медицинской помощи, стандарты оказания медицинской помощи и т.д.</w:t>
            </w:r>
          </w:p>
        </w:tc>
      </w:tr>
    </w:tbl>
    <w:p w14:paraId="51FCE6F0" w14:textId="77777777" w:rsidR="006446FF" w:rsidRDefault="006446FF" w:rsidP="006446FF">
      <w:r>
        <w:t>1.</w:t>
      </w:r>
      <w:r>
        <w:tab/>
      </w:r>
      <w:r w:rsidR="006C2E96">
        <w:t>Клинические рекомендации (протоколы лечения) с диагнозом «Пародонтит»</w:t>
      </w:r>
    </w:p>
    <w:p w14:paraId="6E3461A6" w14:textId="77777777" w:rsidR="006C2E96" w:rsidRDefault="006C2E96" w:rsidP="006C2E96">
      <w:pPr>
        <w:pStyle w:val="CustomContentNormal"/>
        <w:jc w:val="both"/>
        <w:rPr>
          <w:b w:val="0"/>
        </w:rPr>
      </w:pPr>
      <w:r w:rsidRPr="006C2E96">
        <w:rPr>
          <w:rStyle w:val="affb"/>
          <w:rFonts w:cs="Times New Roman"/>
          <w:b w:val="0"/>
          <w:i w:val="0"/>
          <w:sz w:val="24"/>
          <w:szCs w:val="24"/>
        </w:rPr>
        <w:t>Утверждены Решением Совета Ассоциации общественных объединений «Стоматологическая Ассоциация России» 23 апреля 2013 года с изменениями и дополнениями на основании Постановления №15 Совета Ассоциации общественных объединений «Стоматологическая Ассоциация Ро</w:t>
      </w:r>
      <w:r>
        <w:rPr>
          <w:rStyle w:val="affb"/>
          <w:rFonts w:cs="Times New Roman"/>
          <w:b w:val="0"/>
          <w:i w:val="0"/>
          <w:sz w:val="24"/>
          <w:szCs w:val="24"/>
        </w:rPr>
        <w:t xml:space="preserve">ссии» от 30 сентября 2014 года. </w:t>
      </w:r>
      <w:r w:rsidRPr="006C2E96">
        <w:rPr>
          <w:rStyle w:val="affb"/>
          <w:rFonts w:cs="Times New Roman"/>
          <w:b w:val="0"/>
          <w:i w:val="0"/>
          <w:sz w:val="24"/>
          <w:szCs w:val="24"/>
        </w:rPr>
        <w:t>Актуализированы 2 августа 2018 года</w:t>
      </w:r>
      <w:r w:rsidRPr="006C2E96">
        <w:rPr>
          <w:b w:val="0"/>
        </w:rPr>
        <w:t>.</w:t>
      </w:r>
    </w:p>
    <w:p w14:paraId="6A92FCB0" w14:textId="77777777" w:rsidR="000414F6" w:rsidRDefault="006C2E96" w:rsidP="006C2E96">
      <w:pPr>
        <w:pStyle w:val="CustomContentNormal"/>
        <w:jc w:val="both"/>
      </w:pPr>
      <w:r>
        <w:rPr>
          <w:b w:val="0"/>
        </w:rPr>
        <w:t xml:space="preserve">  </w:t>
      </w:r>
      <w:r w:rsidR="00CB71DA">
        <w:br w:type="page"/>
      </w:r>
      <w:bookmarkStart w:id="54" w:name="__RefHeading___doc_b"/>
      <w:bookmarkStart w:id="55" w:name="_Toc531609345"/>
      <w:r w:rsidR="00CB71DA">
        <w:lastRenderedPageBreak/>
        <w:t>Приложение Б. Алгоритмы ведения пациента</w:t>
      </w:r>
      <w:bookmarkEnd w:id="54"/>
      <w:bookmarkEnd w:id="55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345"/>
      </w:tblGrid>
      <w:tr w:rsidR="002758A4" w:rsidRPr="00174593" w14:paraId="01A765B5" w14:textId="77777777" w:rsidTr="002758A4">
        <w:tc>
          <w:tcPr>
            <w:tcW w:w="9345" w:type="dxa"/>
            <w:shd w:val="clear" w:color="auto" w:fill="FFE1E7"/>
          </w:tcPr>
          <w:p w14:paraId="23F4CE9F" w14:textId="77777777" w:rsidR="002758A4" w:rsidRPr="00174593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Раздел обязателен</w:t>
            </w:r>
          </w:p>
        </w:tc>
      </w:tr>
      <w:tr w:rsidR="00174593" w:rsidRPr="00174593" w14:paraId="20AA886B" w14:textId="77777777" w:rsidTr="002758A4">
        <w:tblPrEx>
          <w:shd w:val="clear" w:color="auto" w:fill="FFE1E7"/>
        </w:tblPrEx>
        <w:tc>
          <w:tcPr>
            <w:tcW w:w="9345" w:type="dxa"/>
            <w:shd w:val="clear" w:color="auto" w:fill="FFE1E7"/>
          </w:tcPr>
          <w:p w14:paraId="0DF59039" w14:textId="77777777" w:rsidR="00174593" w:rsidRPr="00174593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 w:rsidRPr="002758A4">
              <w:rPr>
                <w:color w:val="auto"/>
              </w:rPr>
              <w:t>В данном разделе представлено схематическое изображение алгоритма действий врача при данном заболевании, состоянии, синдроме</w:t>
            </w:r>
            <w:r w:rsidR="00CC5156">
              <w:rPr>
                <w:color w:val="auto"/>
              </w:rPr>
              <w:t xml:space="preserve"> (в прямоугольниках указывают действия, в ромбах – вопросы)</w:t>
            </w:r>
          </w:p>
        </w:tc>
      </w:tr>
    </w:tbl>
    <w:p w14:paraId="49402835" w14:textId="77777777" w:rsidR="00174593" w:rsidRDefault="00174593">
      <w:pPr>
        <w:divId w:val="764688137"/>
        <w:rPr>
          <w:rFonts w:eastAsia="Times New Roman"/>
          <w:noProof/>
          <w:lang w:eastAsia="ru-RU"/>
        </w:rPr>
      </w:pPr>
    </w:p>
    <w:p w14:paraId="3D534558" w14:textId="77777777" w:rsidR="00275A41" w:rsidRDefault="006446FF">
      <w:pPr>
        <w:divId w:val="764688137"/>
        <w:rPr>
          <w:rFonts w:eastAsia="Times New Roman"/>
        </w:rPr>
      </w:pPr>
      <w:r>
        <w:rPr>
          <w:rFonts w:eastAsia="Times New Roman"/>
          <w:noProof/>
          <w:lang w:eastAsia="ru-RU"/>
        </w:rPr>
        <w:t>Схема</w:t>
      </w:r>
    </w:p>
    <w:p w14:paraId="3E981916" w14:textId="77777777" w:rsidR="000414F6" w:rsidRDefault="00CB71DA" w:rsidP="00172112">
      <w:pPr>
        <w:pStyle w:val="CustomContentNormal"/>
      </w:pPr>
      <w:r>
        <w:br w:type="page"/>
      </w:r>
      <w:bookmarkStart w:id="56" w:name="__RefHeading___doc_v"/>
      <w:bookmarkStart w:id="57" w:name="_Toc531609346"/>
      <w:r>
        <w:lastRenderedPageBreak/>
        <w:t>Приложение В. Информация для пациентов</w:t>
      </w:r>
      <w:bookmarkEnd w:id="56"/>
      <w:bookmarkEnd w:id="57"/>
    </w:p>
    <w:p w14:paraId="6C072BD8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  <w:r w:rsidRPr="001A5D48">
        <w:rPr>
          <w:rFonts w:eastAsia="Arial Unicode MS" w:cs="Times New Roman"/>
          <w:szCs w:val="24"/>
          <w:u w:color="000000"/>
        </w:rPr>
        <w:t>1. Зубы необходимо чистить мягкой  зубной щеткой с пастой два раза в день. После еды следует полоскать рот для удаления остатков пищи.</w:t>
      </w:r>
    </w:p>
    <w:p w14:paraId="6A29E8EA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  <w:r w:rsidRPr="001A5D48">
        <w:rPr>
          <w:rFonts w:eastAsia="Arial Unicode MS" w:cs="Times New Roman"/>
          <w:szCs w:val="24"/>
          <w:u w:color="000000"/>
        </w:rPr>
        <w:t>2. Для чистки межзубных  промежутков можно использовать межзубные ершики, зубные нити  (</w:t>
      </w:r>
      <w:proofErr w:type="spellStart"/>
      <w:r w:rsidRPr="001A5D48">
        <w:rPr>
          <w:rFonts w:eastAsia="Arial Unicode MS" w:cs="Times New Roman"/>
          <w:szCs w:val="24"/>
          <w:u w:color="000000"/>
        </w:rPr>
        <w:t>флоссы</w:t>
      </w:r>
      <w:proofErr w:type="spellEnd"/>
      <w:r w:rsidRPr="001A5D48">
        <w:rPr>
          <w:rFonts w:eastAsia="Arial Unicode MS" w:cs="Times New Roman"/>
          <w:szCs w:val="24"/>
          <w:u w:color="000000"/>
        </w:rPr>
        <w:t>).</w:t>
      </w:r>
    </w:p>
    <w:p w14:paraId="64D94521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  <w:r w:rsidRPr="001A5D48">
        <w:rPr>
          <w:rFonts w:eastAsia="Arial Unicode MS" w:cs="Times New Roman"/>
          <w:szCs w:val="24"/>
          <w:u w:color="000000"/>
        </w:rPr>
        <w:t>3. По рекомендации (назначению) лечащего врача-стоматолога применять ирригатор, после обучения правилам его использования.</w:t>
      </w:r>
    </w:p>
    <w:p w14:paraId="7E3DE0F2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  <w:r w:rsidRPr="001A5D48">
        <w:rPr>
          <w:rFonts w:eastAsia="Arial Unicode MS" w:cs="Times New Roman"/>
          <w:szCs w:val="24"/>
          <w:u w:color="000000"/>
        </w:rPr>
        <w:t>4.При возникновении кровоточивости при чистке зубов нельзя прекращать  гигиенические  процедуры. Если кровоточивость не проходит в течение 3- дней, необходимо обратиться к врачу.</w:t>
      </w:r>
    </w:p>
    <w:p w14:paraId="26EB9B94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  <w:r w:rsidRPr="001A5D48">
        <w:rPr>
          <w:rFonts w:eastAsia="Arial Unicode MS" w:cs="Times New Roman"/>
          <w:szCs w:val="24"/>
          <w:u w:color="000000"/>
        </w:rPr>
        <w:t>5. Профессиональная гигиена (удаление  на</w:t>
      </w:r>
      <w:proofErr w:type="gramStart"/>
      <w:r w:rsidRPr="001A5D48">
        <w:rPr>
          <w:rFonts w:eastAsia="Arial Unicode MS" w:cs="Times New Roman"/>
          <w:szCs w:val="24"/>
          <w:u w:color="000000"/>
        </w:rPr>
        <w:t>д-</w:t>
      </w:r>
      <w:proofErr w:type="gramEnd"/>
      <w:r w:rsidRPr="001A5D48">
        <w:rPr>
          <w:rFonts w:eastAsia="Arial Unicode MS" w:cs="Times New Roman"/>
          <w:szCs w:val="24"/>
          <w:u w:color="000000"/>
        </w:rPr>
        <w:t xml:space="preserve">  и  </w:t>
      </w:r>
      <w:proofErr w:type="spellStart"/>
      <w:r w:rsidRPr="001A5D48">
        <w:rPr>
          <w:rFonts w:eastAsia="Arial Unicode MS" w:cs="Times New Roman"/>
          <w:szCs w:val="24"/>
          <w:u w:color="000000"/>
        </w:rPr>
        <w:t>поддесневых</w:t>
      </w:r>
      <w:proofErr w:type="spellEnd"/>
      <w:r w:rsidRPr="001A5D48">
        <w:rPr>
          <w:rFonts w:eastAsia="Arial Unicode MS" w:cs="Times New Roman"/>
          <w:szCs w:val="24"/>
          <w:u w:color="000000"/>
        </w:rPr>
        <w:t xml:space="preserve"> зубных отложений) должна проводиться не реже 1 раза в 4 месяца у лечащего врача-стоматолога.</w:t>
      </w:r>
    </w:p>
    <w:p w14:paraId="37BC3364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  <w:r w:rsidRPr="001A5D48">
        <w:rPr>
          <w:rFonts w:eastAsia="Arial Unicode MS" w:cs="Times New Roman"/>
          <w:szCs w:val="24"/>
          <w:u w:color="000000"/>
        </w:rPr>
        <w:t xml:space="preserve">6.Если после проведения профессиональной гигиены появилась повышенная чувствительность </w:t>
      </w:r>
      <w:r w:rsidRPr="001A5D48">
        <w:rPr>
          <w:rFonts w:eastAsia="Arial Unicode MS" w:cs="Times New Roman"/>
          <w:szCs w:val="24"/>
          <w:u w:color="FF0000"/>
        </w:rPr>
        <w:t>твердых тканей</w:t>
      </w:r>
      <w:r w:rsidRPr="001A5D48">
        <w:rPr>
          <w:rFonts w:eastAsia="Arial Unicode MS" w:cs="Times New Roman"/>
          <w:szCs w:val="24"/>
          <w:u w:color="000000"/>
        </w:rPr>
        <w:t xml:space="preserve"> зубов, использовать специальные зубные пасты для снижения чувствительности зубов и обратиться к своему лечащему врачу-стоматологу.</w:t>
      </w:r>
    </w:p>
    <w:p w14:paraId="4A0C46C3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  <w:r w:rsidRPr="001A5D48">
        <w:rPr>
          <w:rFonts w:eastAsia="Arial Unicode MS" w:cs="Times New Roman"/>
          <w:szCs w:val="24"/>
          <w:u w:color="000000"/>
        </w:rPr>
        <w:t xml:space="preserve">7. После проведения </w:t>
      </w:r>
      <w:proofErr w:type="spellStart"/>
      <w:r w:rsidRPr="001A5D48">
        <w:rPr>
          <w:rFonts w:eastAsia="Arial Unicode MS" w:cs="Times New Roman"/>
          <w:szCs w:val="24"/>
          <w:u w:color="000000"/>
        </w:rPr>
        <w:t>шинирования</w:t>
      </w:r>
      <w:proofErr w:type="spellEnd"/>
      <w:r w:rsidRPr="001A5D48">
        <w:rPr>
          <w:rFonts w:eastAsia="Arial Unicode MS" w:cs="Times New Roman"/>
          <w:szCs w:val="24"/>
          <w:u w:color="000000"/>
        </w:rPr>
        <w:t xml:space="preserve"> не рекомендуется откусывать жесткую пищу во </w:t>
      </w:r>
      <w:proofErr w:type="spellStart"/>
      <w:r w:rsidRPr="001A5D48">
        <w:rPr>
          <w:rFonts w:eastAsia="Arial Unicode MS" w:cs="Times New Roman"/>
          <w:szCs w:val="24"/>
          <w:u w:color="000000"/>
        </w:rPr>
        <w:t>избежания</w:t>
      </w:r>
      <w:proofErr w:type="spellEnd"/>
      <w:r w:rsidRPr="001A5D48">
        <w:rPr>
          <w:rFonts w:eastAsia="Arial Unicode MS" w:cs="Times New Roman"/>
          <w:szCs w:val="24"/>
          <w:u w:color="000000"/>
        </w:rPr>
        <w:t xml:space="preserve"> повреждения шины.</w:t>
      </w:r>
    </w:p>
    <w:p w14:paraId="540392F6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  <w:r w:rsidRPr="001A5D48">
        <w:rPr>
          <w:rFonts w:eastAsia="Arial Unicode MS" w:cs="Times New Roman"/>
          <w:szCs w:val="24"/>
          <w:u w:color="000000"/>
        </w:rPr>
        <w:t>8. После проведения операций на мягких тканях (</w:t>
      </w:r>
      <w:proofErr w:type="spellStart"/>
      <w:r w:rsidRPr="001A5D48">
        <w:rPr>
          <w:rFonts w:eastAsia="Arial Unicode MS" w:cs="Times New Roman"/>
          <w:szCs w:val="24"/>
          <w:u w:color="000000"/>
        </w:rPr>
        <w:t>френулотомия</w:t>
      </w:r>
      <w:proofErr w:type="spellEnd"/>
      <w:r w:rsidRPr="001A5D48">
        <w:rPr>
          <w:rFonts w:eastAsia="Arial Unicode MS" w:cs="Times New Roman"/>
          <w:szCs w:val="24"/>
          <w:u w:color="000000"/>
        </w:rPr>
        <w:t xml:space="preserve">, </w:t>
      </w:r>
      <w:proofErr w:type="spellStart"/>
      <w:r w:rsidRPr="001A5D48">
        <w:rPr>
          <w:rFonts w:eastAsia="Arial Unicode MS" w:cs="Times New Roman"/>
          <w:szCs w:val="24"/>
          <w:u w:color="000000"/>
        </w:rPr>
        <w:t>френулэктомия</w:t>
      </w:r>
      <w:proofErr w:type="spellEnd"/>
      <w:r w:rsidRPr="001A5D48">
        <w:rPr>
          <w:rFonts w:eastAsia="Arial Unicode MS" w:cs="Times New Roman"/>
          <w:szCs w:val="24"/>
          <w:u w:color="000000"/>
        </w:rPr>
        <w:t xml:space="preserve">, </w:t>
      </w:r>
      <w:proofErr w:type="spellStart"/>
      <w:r w:rsidRPr="001A5D48">
        <w:rPr>
          <w:rFonts w:eastAsia="Arial Unicode MS" w:cs="Times New Roman"/>
          <w:szCs w:val="24"/>
          <w:u w:color="000000"/>
        </w:rPr>
        <w:t>вестибулопластика</w:t>
      </w:r>
      <w:proofErr w:type="spellEnd"/>
      <w:r w:rsidRPr="001A5D48">
        <w:rPr>
          <w:rFonts w:eastAsia="Arial Unicode MS" w:cs="Times New Roman"/>
          <w:szCs w:val="24"/>
          <w:u w:color="000000"/>
        </w:rPr>
        <w:t xml:space="preserve">) и после </w:t>
      </w:r>
      <w:proofErr w:type="spellStart"/>
      <w:r w:rsidRPr="001A5D48">
        <w:rPr>
          <w:rFonts w:eastAsia="Arial Unicode MS" w:cs="Times New Roman"/>
          <w:szCs w:val="24"/>
          <w:u w:color="000000"/>
        </w:rPr>
        <w:t>зубосохраняющих</w:t>
      </w:r>
      <w:proofErr w:type="spellEnd"/>
      <w:r w:rsidRPr="001A5D48">
        <w:rPr>
          <w:rFonts w:eastAsia="Arial Unicode MS" w:cs="Times New Roman"/>
          <w:szCs w:val="24"/>
          <w:u w:color="000000"/>
        </w:rPr>
        <w:t xml:space="preserve"> операций необходимо:</w:t>
      </w:r>
    </w:p>
    <w:p w14:paraId="2829C554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  <w:r w:rsidRPr="001A5D48">
        <w:rPr>
          <w:rFonts w:eastAsia="Arial Unicode MS" w:cs="Times New Roman"/>
          <w:szCs w:val="24"/>
          <w:u w:color="000000"/>
        </w:rPr>
        <w:t>-строго следовать указаниям и рекомендациям лечащего врача-стоматолога;</w:t>
      </w:r>
    </w:p>
    <w:p w14:paraId="6583F8D0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FF0000"/>
        </w:rPr>
      </w:pPr>
      <w:r w:rsidRPr="001A5D48">
        <w:rPr>
          <w:rFonts w:eastAsia="Arial Unicode MS" w:cs="Times New Roman"/>
          <w:szCs w:val="24"/>
          <w:u w:color="000000"/>
        </w:rPr>
        <w:t>-</w:t>
      </w:r>
      <w:r w:rsidRPr="001A5D48">
        <w:rPr>
          <w:rFonts w:eastAsia="Arial Unicode MS" w:cs="Times New Roman"/>
          <w:szCs w:val="24"/>
          <w:u w:color="FF0000"/>
        </w:rPr>
        <w:t xml:space="preserve">делать ротовые ванночки с растворами антисептиков; </w:t>
      </w:r>
    </w:p>
    <w:p w14:paraId="12ED207A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FF0000"/>
        </w:rPr>
      </w:pPr>
      <w:r w:rsidRPr="001A5D48">
        <w:rPr>
          <w:rFonts w:eastAsia="Arial Unicode MS" w:cs="Times New Roman"/>
          <w:szCs w:val="24"/>
          <w:u w:color="FF0000"/>
        </w:rPr>
        <w:t>-при возникновении боли после проведения оперативного вмешательства необходимо принять обезболивающий препарат;</w:t>
      </w:r>
    </w:p>
    <w:p w14:paraId="2E03A4CA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FF0000"/>
        </w:rPr>
      </w:pPr>
      <w:r w:rsidRPr="001A5D48">
        <w:rPr>
          <w:rFonts w:eastAsia="Arial Unicode MS" w:cs="Times New Roman"/>
          <w:szCs w:val="24"/>
          <w:u w:color="FF0000"/>
        </w:rPr>
        <w:t>-при отеке, возникающем на 2-3 сутки после оперативного вмешательства, принять любой антигистаминный препарат  и немедленно обратиться к лечащему врачу-стоматологу;</w:t>
      </w:r>
    </w:p>
    <w:p w14:paraId="5CD5A343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  <w:r>
        <w:rPr>
          <w:rFonts w:eastAsia="Arial Unicode MS" w:cs="Times New Roman"/>
          <w:szCs w:val="24"/>
          <w:u w:color="000000"/>
        </w:rPr>
        <w:t>9.В течение</w:t>
      </w:r>
      <w:r w:rsidRPr="001A5D48">
        <w:rPr>
          <w:rFonts w:eastAsia="Arial Unicode MS" w:cs="Times New Roman"/>
          <w:szCs w:val="24"/>
          <w:u w:color="000000"/>
        </w:rPr>
        <w:t xml:space="preserve"> 3 дней после проведения оперативного вмешательства исключить физические нагрузки и пребывание в  местах с высокой температурой (бани, сауны, горячий душ)</w:t>
      </w:r>
    </w:p>
    <w:p w14:paraId="0AE51EEE" w14:textId="77777777" w:rsidR="001A5D48" w:rsidRPr="001A5D48" w:rsidRDefault="001A5D48" w:rsidP="001A5D48">
      <w:pPr>
        <w:widowControl w:val="0"/>
        <w:shd w:val="clear" w:color="auto" w:fill="FFFFFF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  <w:r w:rsidRPr="001A5D48">
        <w:rPr>
          <w:rFonts w:eastAsia="Arial Unicode MS" w:cs="Times New Roman"/>
          <w:szCs w:val="24"/>
          <w:u w:color="000000"/>
        </w:rPr>
        <w:t>10. Обязательно посещать плановые осмотры.</w:t>
      </w:r>
    </w:p>
    <w:p w14:paraId="12E03EEB" w14:textId="77777777" w:rsidR="001A5D48" w:rsidRPr="001A5D48" w:rsidRDefault="001A5D48" w:rsidP="001A5D48">
      <w:pPr>
        <w:widowControl w:val="0"/>
        <w:shd w:val="clear" w:color="auto" w:fill="FFFFFF"/>
        <w:spacing w:line="240" w:lineRule="auto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</w:p>
    <w:p w14:paraId="3FDA8886" w14:textId="77777777" w:rsidR="001A5D48" w:rsidRPr="001A5D48" w:rsidRDefault="001A5D48" w:rsidP="001A5D48">
      <w:pPr>
        <w:widowControl w:val="0"/>
        <w:shd w:val="clear" w:color="auto" w:fill="FFFFFF"/>
        <w:spacing w:line="240" w:lineRule="auto"/>
        <w:ind w:firstLine="0"/>
        <w:jc w:val="left"/>
        <w:outlineLvl w:val="0"/>
        <w:rPr>
          <w:rFonts w:eastAsia="Arial Unicode MS" w:cs="Times New Roman"/>
          <w:szCs w:val="24"/>
          <w:u w:color="000000"/>
        </w:rPr>
      </w:pPr>
    </w:p>
    <w:p w14:paraId="3DB45DA3" w14:textId="77777777" w:rsidR="000414F6" w:rsidRDefault="00CB71DA" w:rsidP="00174593">
      <w:pPr>
        <w:pStyle w:val="afff1"/>
      </w:pPr>
      <w:r>
        <w:br w:type="page"/>
      </w:r>
      <w:bookmarkStart w:id="58" w:name="__RefHeading___doc_g"/>
      <w:bookmarkStart w:id="59" w:name="_Toc531609347"/>
      <w:r>
        <w:lastRenderedPageBreak/>
        <w:t>Приложение Г</w:t>
      </w:r>
      <w:r w:rsidR="002758A4">
        <w:t>..</w:t>
      </w:r>
      <w:r>
        <w:t>.</w:t>
      </w:r>
      <w:bookmarkEnd w:id="58"/>
      <w:bookmarkEnd w:id="59"/>
    </w:p>
    <w:tbl>
      <w:tblPr>
        <w:tblStyle w:val="aff8"/>
        <w:tblW w:w="0" w:type="auto"/>
        <w:tblBorders>
          <w:top w:val="single" w:sz="4" w:space="0" w:color="C00000"/>
          <w:left w:val="single" w:sz="4" w:space="0" w:color="C00000"/>
          <w:bottom w:val="single" w:sz="4" w:space="0" w:color="C00000"/>
          <w:right w:val="single" w:sz="4" w:space="0" w:color="C00000"/>
          <w:insideH w:val="single" w:sz="4" w:space="0" w:color="C00000"/>
          <w:insideV w:val="single" w:sz="4" w:space="0" w:color="C00000"/>
        </w:tblBorders>
        <w:tblLook w:val="04A0" w:firstRow="1" w:lastRow="0" w:firstColumn="1" w:lastColumn="0" w:noHBand="0" w:noVBand="1"/>
      </w:tblPr>
      <w:tblGrid>
        <w:gridCol w:w="9345"/>
      </w:tblGrid>
      <w:tr w:rsidR="002758A4" w:rsidRPr="00174593" w14:paraId="7EA8F7E9" w14:textId="77777777" w:rsidTr="002758A4">
        <w:tc>
          <w:tcPr>
            <w:tcW w:w="9345" w:type="dxa"/>
            <w:shd w:val="clear" w:color="auto" w:fill="FFE1E7"/>
          </w:tcPr>
          <w:p w14:paraId="4B7911B4" w14:textId="77777777" w:rsidR="002758A4" w:rsidRPr="00174593" w:rsidRDefault="002758A4" w:rsidP="002758A4">
            <w:pPr>
              <w:pStyle w:val="afffa"/>
              <w:ind w:left="22" w:firstLine="0"/>
              <w:rPr>
                <w:color w:val="auto"/>
              </w:rPr>
            </w:pPr>
            <w:r>
              <w:rPr>
                <w:color w:val="auto"/>
              </w:rPr>
              <w:t>Разделы рекомендованы</w:t>
            </w:r>
          </w:p>
        </w:tc>
      </w:tr>
      <w:tr w:rsidR="00174593" w:rsidRPr="00174593" w14:paraId="102E606A" w14:textId="77777777" w:rsidTr="002758A4">
        <w:tblPrEx>
          <w:shd w:val="clear" w:color="auto" w:fill="FFE1E7"/>
        </w:tblPrEx>
        <w:tc>
          <w:tcPr>
            <w:tcW w:w="9345" w:type="dxa"/>
            <w:shd w:val="clear" w:color="auto" w:fill="FFE1E7"/>
          </w:tcPr>
          <w:p w14:paraId="333B9776" w14:textId="77777777" w:rsidR="00174593" w:rsidRPr="00174593" w:rsidRDefault="00174593" w:rsidP="00174593">
            <w:pPr>
              <w:pStyle w:val="afffa"/>
              <w:ind w:left="22" w:firstLine="0"/>
              <w:rPr>
                <w:color w:val="auto"/>
              </w:rPr>
            </w:pPr>
            <w:r w:rsidRPr="00174593">
              <w:rPr>
                <w:color w:val="auto"/>
              </w:rPr>
              <w:t xml:space="preserve">В </w:t>
            </w:r>
            <w:r>
              <w:rPr>
                <w:color w:val="auto"/>
              </w:rPr>
              <w:t>Приложениях Г</w:t>
            </w:r>
            <w:proofErr w:type="gramStart"/>
            <w:r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 xml:space="preserve"> – Приложениях Г</w:t>
            </w:r>
            <w:r>
              <w:rPr>
                <w:color w:val="auto"/>
                <w:lang w:val="en-US"/>
              </w:rPr>
              <w:t>N</w:t>
            </w:r>
            <w:r w:rsidRPr="00174593">
              <w:rPr>
                <w:color w:val="auto"/>
              </w:rPr>
              <w:t xml:space="preserve"> указываются шкалы, опросники и другие </w:t>
            </w:r>
            <w:proofErr w:type="spellStart"/>
            <w:r w:rsidRPr="00174593">
              <w:rPr>
                <w:color w:val="auto"/>
              </w:rPr>
              <w:t>валидизированные</w:t>
            </w:r>
            <w:proofErr w:type="spellEnd"/>
            <w:r w:rsidRPr="00174593">
              <w:rPr>
                <w:color w:val="auto"/>
              </w:rPr>
              <w:t xml:space="preserve"> методы оценки состояния пациента, прогноза рисков возникновения осложнений и прогноза развития заболевания</w:t>
            </w:r>
          </w:p>
        </w:tc>
      </w:tr>
    </w:tbl>
    <w:p w14:paraId="5E356E1D" w14:textId="77777777" w:rsidR="00AE3406" w:rsidRPr="00583004" w:rsidRDefault="00AE3406" w:rsidP="00174593">
      <w:pPr>
        <w:pStyle w:val="afffa"/>
      </w:pPr>
    </w:p>
    <w:sectPr w:rsidR="00AE3406" w:rsidRPr="00583004" w:rsidSect="00EE59C2">
      <w:headerReference w:type="default" r:id="rId11"/>
      <w:footerReference w:type="default" r:id="rId12"/>
      <w:pgSz w:w="11906" w:h="16838"/>
      <w:pgMar w:top="1134" w:right="850" w:bottom="1134" w:left="1701" w:header="708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385FBB" w14:textId="77777777" w:rsidR="00571B82" w:rsidRDefault="00571B82">
      <w:pPr>
        <w:spacing w:line="240" w:lineRule="auto"/>
      </w:pPr>
      <w:r>
        <w:separator/>
      </w:r>
    </w:p>
    <w:p w14:paraId="6DBD7760" w14:textId="77777777" w:rsidR="00571B82" w:rsidRDefault="00571B82"/>
  </w:endnote>
  <w:endnote w:type="continuationSeparator" w:id="0">
    <w:p w14:paraId="56D10857" w14:textId="77777777" w:rsidR="00571B82" w:rsidRDefault="00571B82">
      <w:pPr>
        <w:spacing w:line="240" w:lineRule="auto"/>
      </w:pPr>
      <w:r>
        <w:continuationSeparator/>
      </w:r>
    </w:p>
    <w:p w14:paraId="2C39E11A" w14:textId="77777777" w:rsidR="00571B82" w:rsidRDefault="00571B8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j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7631649"/>
      <w:docPartObj>
        <w:docPartGallery w:val="Page Numbers (Bottom of Page)"/>
        <w:docPartUnique/>
      </w:docPartObj>
    </w:sdtPr>
    <w:sdtEndPr/>
    <w:sdtContent>
      <w:p w14:paraId="4900E10F" w14:textId="77777777" w:rsidR="00536E38" w:rsidRDefault="00536E38">
        <w:pPr>
          <w:pStyle w:val="af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531C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25E3B5" w14:textId="77777777" w:rsidR="00571B82" w:rsidRDefault="00571B82">
      <w:pPr>
        <w:spacing w:line="240" w:lineRule="auto"/>
      </w:pPr>
      <w:r>
        <w:separator/>
      </w:r>
    </w:p>
    <w:p w14:paraId="609D8532" w14:textId="77777777" w:rsidR="00571B82" w:rsidRDefault="00571B82"/>
  </w:footnote>
  <w:footnote w:type="continuationSeparator" w:id="0">
    <w:p w14:paraId="5CA3ABE4" w14:textId="77777777" w:rsidR="00571B82" w:rsidRDefault="00571B82">
      <w:pPr>
        <w:spacing w:line="240" w:lineRule="auto"/>
      </w:pPr>
      <w:r>
        <w:continuationSeparator/>
      </w:r>
    </w:p>
    <w:p w14:paraId="0E062A1D" w14:textId="77777777" w:rsidR="00571B82" w:rsidRDefault="00571B8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C9D1B7" w14:textId="77777777" w:rsidR="00536E38" w:rsidRDefault="00536E38" w:rsidP="00186C35">
    <w:pPr>
      <w:pStyle w:val="af9"/>
      <w:ind w:firstLine="0"/>
      <w:rPr>
        <w:i/>
      </w:rPr>
    </w:pPr>
  </w:p>
  <w:p w14:paraId="527F3DBC" w14:textId="77777777" w:rsidR="00536E38" w:rsidRDefault="00536E3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A262B"/>
    <w:multiLevelType w:val="multilevel"/>
    <w:tmpl w:val="F1FA8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166D4C"/>
    <w:multiLevelType w:val="multilevel"/>
    <w:tmpl w:val="A5D6B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A60398"/>
    <w:multiLevelType w:val="hybridMultilevel"/>
    <w:tmpl w:val="2DC0AD62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184B1F2B"/>
    <w:multiLevelType w:val="multilevel"/>
    <w:tmpl w:val="DAA68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70449"/>
    <w:multiLevelType w:val="hybridMultilevel"/>
    <w:tmpl w:val="287690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9237A"/>
    <w:multiLevelType w:val="hybridMultilevel"/>
    <w:tmpl w:val="FBC419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260A6"/>
    <w:multiLevelType w:val="multilevel"/>
    <w:tmpl w:val="1214D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5A5398"/>
    <w:multiLevelType w:val="multilevel"/>
    <w:tmpl w:val="80F6D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7690FE3"/>
    <w:multiLevelType w:val="multilevel"/>
    <w:tmpl w:val="5EC6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0A2C3A"/>
    <w:multiLevelType w:val="multilevel"/>
    <w:tmpl w:val="B172E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180DC9"/>
    <w:multiLevelType w:val="hybridMultilevel"/>
    <w:tmpl w:val="C14C1B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24479"/>
    <w:multiLevelType w:val="multilevel"/>
    <w:tmpl w:val="3C388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1A79F4"/>
    <w:multiLevelType w:val="multilevel"/>
    <w:tmpl w:val="D1623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E13CD2"/>
    <w:multiLevelType w:val="hybridMultilevel"/>
    <w:tmpl w:val="01125C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B364765"/>
    <w:multiLevelType w:val="hybridMultilevel"/>
    <w:tmpl w:val="59101494"/>
    <w:lvl w:ilvl="0" w:tplc="AA24C736">
      <w:numFmt w:val="bullet"/>
      <w:lvlText w:val=""/>
      <w:lvlJc w:val="left"/>
      <w:pPr>
        <w:ind w:left="142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E446943"/>
    <w:multiLevelType w:val="hybridMultilevel"/>
    <w:tmpl w:val="8ED2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C7EBF"/>
    <w:multiLevelType w:val="multilevel"/>
    <w:tmpl w:val="6D4423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98208C"/>
    <w:multiLevelType w:val="multilevel"/>
    <w:tmpl w:val="C2A27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1A0A3C"/>
    <w:multiLevelType w:val="multilevel"/>
    <w:tmpl w:val="8190E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1A3CCA"/>
    <w:multiLevelType w:val="multilevel"/>
    <w:tmpl w:val="955EE5F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0">
    <w:nsid w:val="50EE717C"/>
    <w:multiLevelType w:val="multilevel"/>
    <w:tmpl w:val="C6A42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0F76B6"/>
    <w:multiLevelType w:val="multilevel"/>
    <w:tmpl w:val="FD2C4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49092B"/>
    <w:multiLevelType w:val="hybridMultilevel"/>
    <w:tmpl w:val="852EA2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6D57828"/>
    <w:multiLevelType w:val="hybridMultilevel"/>
    <w:tmpl w:val="051A2E54"/>
    <w:lvl w:ilvl="0" w:tplc="9CFE2CFA">
      <w:start w:val="1"/>
      <w:numFmt w:val="bullet"/>
      <w:pStyle w:val="a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842AA5"/>
    <w:multiLevelType w:val="multilevel"/>
    <w:tmpl w:val="6406B0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0D52659"/>
    <w:multiLevelType w:val="hybridMultilevel"/>
    <w:tmpl w:val="C5AE3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AA35FD"/>
    <w:multiLevelType w:val="multilevel"/>
    <w:tmpl w:val="79984E7E"/>
    <w:lvl w:ilvl="0">
      <w:start w:val="1"/>
      <w:numFmt w:val="bullet"/>
      <w:pStyle w:val="1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A31A94"/>
    <w:multiLevelType w:val="multilevel"/>
    <w:tmpl w:val="BA340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A632A53"/>
    <w:multiLevelType w:val="hybridMultilevel"/>
    <w:tmpl w:val="8ED2AC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AC5704"/>
    <w:multiLevelType w:val="hybridMultilevel"/>
    <w:tmpl w:val="EB2E09EC"/>
    <w:lvl w:ilvl="0" w:tplc="0419000F">
      <w:start w:val="1"/>
      <w:numFmt w:val="decimal"/>
      <w:lvlText w:val="%1."/>
      <w:lvlJc w:val="left"/>
      <w:pPr>
        <w:ind w:left="742" w:hanging="360"/>
      </w:pPr>
    </w:lvl>
    <w:lvl w:ilvl="1" w:tplc="04190019" w:tentative="1">
      <w:start w:val="1"/>
      <w:numFmt w:val="lowerLetter"/>
      <w:lvlText w:val="%2."/>
      <w:lvlJc w:val="left"/>
      <w:pPr>
        <w:ind w:left="1462" w:hanging="360"/>
      </w:pPr>
    </w:lvl>
    <w:lvl w:ilvl="2" w:tplc="0419001B" w:tentative="1">
      <w:start w:val="1"/>
      <w:numFmt w:val="lowerRoman"/>
      <w:lvlText w:val="%3."/>
      <w:lvlJc w:val="right"/>
      <w:pPr>
        <w:ind w:left="2182" w:hanging="180"/>
      </w:pPr>
    </w:lvl>
    <w:lvl w:ilvl="3" w:tplc="0419000F" w:tentative="1">
      <w:start w:val="1"/>
      <w:numFmt w:val="decimal"/>
      <w:lvlText w:val="%4."/>
      <w:lvlJc w:val="left"/>
      <w:pPr>
        <w:ind w:left="2902" w:hanging="360"/>
      </w:pPr>
    </w:lvl>
    <w:lvl w:ilvl="4" w:tplc="04190019" w:tentative="1">
      <w:start w:val="1"/>
      <w:numFmt w:val="lowerLetter"/>
      <w:lvlText w:val="%5."/>
      <w:lvlJc w:val="left"/>
      <w:pPr>
        <w:ind w:left="3622" w:hanging="360"/>
      </w:pPr>
    </w:lvl>
    <w:lvl w:ilvl="5" w:tplc="0419001B" w:tentative="1">
      <w:start w:val="1"/>
      <w:numFmt w:val="lowerRoman"/>
      <w:lvlText w:val="%6."/>
      <w:lvlJc w:val="right"/>
      <w:pPr>
        <w:ind w:left="4342" w:hanging="180"/>
      </w:pPr>
    </w:lvl>
    <w:lvl w:ilvl="6" w:tplc="0419000F" w:tentative="1">
      <w:start w:val="1"/>
      <w:numFmt w:val="decimal"/>
      <w:lvlText w:val="%7."/>
      <w:lvlJc w:val="left"/>
      <w:pPr>
        <w:ind w:left="5062" w:hanging="360"/>
      </w:pPr>
    </w:lvl>
    <w:lvl w:ilvl="7" w:tplc="04190019" w:tentative="1">
      <w:start w:val="1"/>
      <w:numFmt w:val="lowerLetter"/>
      <w:lvlText w:val="%8."/>
      <w:lvlJc w:val="left"/>
      <w:pPr>
        <w:ind w:left="5782" w:hanging="360"/>
      </w:pPr>
    </w:lvl>
    <w:lvl w:ilvl="8" w:tplc="0419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0">
    <w:nsid w:val="741C259F"/>
    <w:multiLevelType w:val="hybridMultilevel"/>
    <w:tmpl w:val="0FC69654"/>
    <w:lvl w:ilvl="0" w:tplc="AA24C736">
      <w:numFmt w:val="bullet"/>
      <w:lvlText w:val=""/>
      <w:lvlJc w:val="left"/>
      <w:pPr>
        <w:ind w:left="1065" w:hanging="705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0F7789"/>
    <w:multiLevelType w:val="hybridMultilevel"/>
    <w:tmpl w:val="A976A3FA"/>
    <w:lvl w:ilvl="0" w:tplc="04190001">
      <w:start w:val="1"/>
      <w:numFmt w:val="bullet"/>
      <w:lvlText w:val="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>
    <w:nsid w:val="7B6F32CD"/>
    <w:multiLevelType w:val="multilevel"/>
    <w:tmpl w:val="62247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C6914FE"/>
    <w:multiLevelType w:val="hybridMultilevel"/>
    <w:tmpl w:val="C14C1B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31"/>
  </w:num>
  <w:num w:numId="3">
    <w:abstractNumId w:val="19"/>
  </w:num>
  <w:num w:numId="4">
    <w:abstractNumId w:val="0"/>
  </w:num>
  <w:num w:numId="5">
    <w:abstractNumId w:val="16"/>
  </w:num>
  <w:num w:numId="6">
    <w:abstractNumId w:val="27"/>
  </w:num>
  <w:num w:numId="7">
    <w:abstractNumId w:val="12"/>
  </w:num>
  <w:num w:numId="8">
    <w:abstractNumId w:val="3"/>
  </w:num>
  <w:num w:numId="9">
    <w:abstractNumId w:val="24"/>
  </w:num>
  <w:num w:numId="10">
    <w:abstractNumId w:val="8"/>
  </w:num>
  <w:num w:numId="11">
    <w:abstractNumId w:val="20"/>
  </w:num>
  <w:num w:numId="12">
    <w:abstractNumId w:val="9"/>
  </w:num>
  <w:num w:numId="13">
    <w:abstractNumId w:val="21"/>
  </w:num>
  <w:num w:numId="14">
    <w:abstractNumId w:val="1"/>
  </w:num>
  <w:num w:numId="15">
    <w:abstractNumId w:val="7"/>
  </w:num>
  <w:num w:numId="16">
    <w:abstractNumId w:val="32"/>
  </w:num>
  <w:num w:numId="17">
    <w:abstractNumId w:val="18"/>
  </w:num>
  <w:num w:numId="18">
    <w:abstractNumId w:val="17"/>
  </w:num>
  <w:num w:numId="19">
    <w:abstractNumId w:val="6"/>
  </w:num>
  <w:num w:numId="20">
    <w:abstractNumId w:val="23"/>
  </w:num>
  <w:num w:numId="21">
    <w:abstractNumId w:val="15"/>
  </w:num>
  <w:num w:numId="22">
    <w:abstractNumId w:val="25"/>
  </w:num>
  <w:num w:numId="23">
    <w:abstractNumId w:val="30"/>
  </w:num>
  <w:num w:numId="24">
    <w:abstractNumId w:val="5"/>
  </w:num>
  <w:num w:numId="25">
    <w:abstractNumId w:val="14"/>
  </w:num>
  <w:num w:numId="26">
    <w:abstractNumId w:val="22"/>
  </w:num>
  <w:num w:numId="27">
    <w:abstractNumId w:val="4"/>
  </w:num>
  <w:num w:numId="28">
    <w:abstractNumId w:val="10"/>
  </w:num>
  <w:num w:numId="29">
    <w:abstractNumId w:val="28"/>
  </w:num>
  <w:num w:numId="30">
    <w:abstractNumId w:val="13"/>
  </w:num>
  <w:num w:numId="31">
    <w:abstractNumId w:val="2"/>
  </w:num>
  <w:num w:numId="32">
    <w:abstractNumId w:val="33"/>
  </w:num>
  <w:num w:numId="33">
    <w:abstractNumId w:val="29"/>
  </w:num>
  <w:num w:numId="34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BA3"/>
    <w:rsid w:val="00001800"/>
    <w:rsid w:val="00015EE5"/>
    <w:rsid w:val="00021FEA"/>
    <w:rsid w:val="00024730"/>
    <w:rsid w:val="00030977"/>
    <w:rsid w:val="000327A0"/>
    <w:rsid w:val="000345DF"/>
    <w:rsid w:val="000414F6"/>
    <w:rsid w:val="00042D8D"/>
    <w:rsid w:val="00045D67"/>
    <w:rsid w:val="00050407"/>
    <w:rsid w:val="00051F38"/>
    <w:rsid w:val="000575E5"/>
    <w:rsid w:val="00064FEC"/>
    <w:rsid w:val="00066AB2"/>
    <w:rsid w:val="00067368"/>
    <w:rsid w:val="00084F5A"/>
    <w:rsid w:val="00091D59"/>
    <w:rsid w:val="00094ED6"/>
    <w:rsid w:val="00095EB0"/>
    <w:rsid w:val="000A0CEC"/>
    <w:rsid w:val="000A277C"/>
    <w:rsid w:val="000B6B80"/>
    <w:rsid w:val="000C34AE"/>
    <w:rsid w:val="000D4D29"/>
    <w:rsid w:val="000E06E2"/>
    <w:rsid w:val="000E14DB"/>
    <w:rsid w:val="000F1940"/>
    <w:rsid w:val="001417D8"/>
    <w:rsid w:val="00144C58"/>
    <w:rsid w:val="00146FA3"/>
    <w:rsid w:val="00171D80"/>
    <w:rsid w:val="00172112"/>
    <w:rsid w:val="00174593"/>
    <w:rsid w:val="0017531C"/>
    <w:rsid w:val="00186C35"/>
    <w:rsid w:val="00187BA3"/>
    <w:rsid w:val="001A27FC"/>
    <w:rsid w:val="001A5D48"/>
    <w:rsid w:val="001C5A52"/>
    <w:rsid w:val="001C6B7E"/>
    <w:rsid w:val="001D12D7"/>
    <w:rsid w:val="001D263D"/>
    <w:rsid w:val="001D40F8"/>
    <w:rsid w:val="001D484A"/>
    <w:rsid w:val="002145F1"/>
    <w:rsid w:val="00215398"/>
    <w:rsid w:val="002165EA"/>
    <w:rsid w:val="0021676E"/>
    <w:rsid w:val="00217EBD"/>
    <w:rsid w:val="002250F5"/>
    <w:rsid w:val="00237953"/>
    <w:rsid w:val="0025228A"/>
    <w:rsid w:val="002651E9"/>
    <w:rsid w:val="00266754"/>
    <w:rsid w:val="00274815"/>
    <w:rsid w:val="002758A4"/>
    <w:rsid w:val="00275A41"/>
    <w:rsid w:val="002874F0"/>
    <w:rsid w:val="002929B1"/>
    <w:rsid w:val="00292F13"/>
    <w:rsid w:val="002A0C02"/>
    <w:rsid w:val="002A19FE"/>
    <w:rsid w:val="002A50FF"/>
    <w:rsid w:val="002B2E85"/>
    <w:rsid w:val="002C10B2"/>
    <w:rsid w:val="002C165F"/>
    <w:rsid w:val="002C1DD7"/>
    <w:rsid w:val="002C22AE"/>
    <w:rsid w:val="002D502E"/>
    <w:rsid w:val="002E6C4C"/>
    <w:rsid w:val="002E747C"/>
    <w:rsid w:val="002F7719"/>
    <w:rsid w:val="0030275F"/>
    <w:rsid w:val="00302E2F"/>
    <w:rsid w:val="00310DD8"/>
    <w:rsid w:val="00315A5D"/>
    <w:rsid w:val="0032061E"/>
    <w:rsid w:val="0033368B"/>
    <w:rsid w:val="00337A20"/>
    <w:rsid w:val="00363013"/>
    <w:rsid w:val="00364741"/>
    <w:rsid w:val="0036727F"/>
    <w:rsid w:val="0037752C"/>
    <w:rsid w:val="00381476"/>
    <w:rsid w:val="00390578"/>
    <w:rsid w:val="00397FC2"/>
    <w:rsid w:val="003A282F"/>
    <w:rsid w:val="003B6919"/>
    <w:rsid w:val="003E010A"/>
    <w:rsid w:val="003E29AE"/>
    <w:rsid w:val="003E5736"/>
    <w:rsid w:val="00407213"/>
    <w:rsid w:val="00410741"/>
    <w:rsid w:val="00414516"/>
    <w:rsid w:val="00434B78"/>
    <w:rsid w:val="00484D4A"/>
    <w:rsid w:val="00492B69"/>
    <w:rsid w:val="004953E1"/>
    <w:rsid w:val="0049584C"/>
    <w:rsid w:val="004A0BA3"/>
    <w:rsid w:val="004A2913"/>
    <w:rsid w:val="004B10CC"/>
    <w:rsid w:val="004C6DE4"/>
    <w:rsid w:val="004D14F9"/>
    <w:rsid w:val="004D6B87"/>
    <w:rsid w:val="004E1288"/>
    <w:rsid w:val="004E5E50"/>
    <w:rsid w:val="004F4F24"/>
    <w:rsid w:val="00502A9C"/>
    <w:rsid w:val="0052193F"/>
    <w:rsid w:val="00536E38"/>
    <w:rsid w:val="00562845"/>
    <w:rsid w:val="00571B82"/>
    <w:rsid w:val="00572C9B"/>
    <w:rsid w:val="00582863"/>
    <w:rsid w:val="00583004"/>
    <w:rsid w:val="005937D5"/>
    <w:rsid w:val="005974E5"/>
    <w:rsid w:val="005B7062"/>
    <w:rsid w:val="005E12D4"/>
    <w:rsid w:val="005F33B6"/>
    <w:rsid w:val="005F57B0"/>
    <w:rsid w:val="005F668D"/>
    <w:rsid w:val="00621258"/>
    <w:rsid w:val="00624531"/>
    <w:rsid w:val="00625A4D"/>
    <w:rsid w:val="006376AE"/>
    <w:rsid w:val="006425FF"/>
    <w:rsid w:val="006446FF"/>
    <w:rsid w:val="00652B9D"/>
    <w:rsid w:val="006534F0"/>
    <w:rsid w:val="00655C09"/>
    <w:rsid w:val="0066485C"/>
    <w:rsid w:val="0066740A"/>
    <w:rsid w:val="006763C2"/>
    <w:rsid w:val="00681F01"/>
    <w:rsid w:val="0068275B"/>
    <w:rsid w:val="00686AC5"/>
    <w:rsid w:val="006A4FB7"/>
    <w:rsid w:val="006A60A3"/>
    <w:rsid w:val="006C2E96"/>
    <w:rsid w:val="006E34ED"/>
    <w:rsid w:val="006E4066"/>
    <w:rsid w:val="006F4F82"/>
    <w:rsid w:val="007076A3"/>
    <w:rsid w:val="00720A36"/>
    <w:rsid w:val="0072615F"/>
    <w:rsid w:val="007530E7"/>
    <w:rsid w:val="00777892"/>
    <w:rsid w:val="007959B7"/>
    <w:rsid w:val="007D42AC"/>
    <w:rsid w:val="007D6B86"/>
    <w:rsid w:val="007E1018"/>
    <w:rsid w:val="007F40DF"/>
    <w:rsid w:val="008141CB"/>
    <w:rsid w:val="00834C60"/>
    <w:rsid w:val="008358AE"/>
    <w:rsid w:val="008371F9"/>
    <w:rsid w:val="00853251"/>
    <w:rsid w:val="00857413"/>
    <w:rsid w:val="00877EF5"/>
    <w:rsid w:val="0088117C"/>
    <w:rsid w:val="00884C6A"/>
    <w:rsid w:val="00890B9B"/>
    <w:rsid w:val="00890C4B"/>
    <w:rsid w:val="00895771"/>
    <w:rsid w:val="008A0FE6"/>
    <w:rsid w:val="008A24EB"/>
    <w:rsid w:val="008A5596"/>
    <w:rsid w:val="008B7A29"/>
    <w:rsid w:val="008C0F4E"/>
    <w:rsid w:val="008C1AB6"/>
    <w:rsid w:val="008D6F8C"/>
    <w:rsid w:val="008E04A0"/>
    <w:rsid w:val="008E53A1"/>
    <w:rsid w:val="008E6C9F"/>
    <w:rsid w:val="0090354F"/>
    <w:rsid w:val="009061B9"/>
    <w:rsid w:val="009103C4"/>
    <w:rsid w:val="00914036"/>
    <w:rsid w:val="0091604A"/>
    <w:rsid w:val="00924161"/>
    <w:rsid w:val="009410AE"/>
    <w:rsid w:val="00941B83"/>
    <w:rsid w:val="009470C1"/>
    <w:rsid w:val="00957320"/>
    <w:rsid w:val="00962E93"/>
    <w:rsid w:val="00985FE3"/>
    <w:rsid w:val="00987899"/>
    <w:rsid w:val="00991BF8"/>
    <w:rsid w:val="009B1934"/>
    <w:rsid w:val="009B531C"/>
    <w:rsid w:val="009C3DA9"/>
    <w:rsid w:val="009C6B5A"/>
    <w:rsid w:val="009D531C"/>
    <w:rsid w:val="009E1EFA"/>
    <w:rsid w:val="009E2C2B"/>
    <w:rsid w:val="009E575C"/>
    <w:rsid w:val="009E685D"/>
    <w:rsid w:val="009F0B1D"/>
    <w:rsid w:val="00A032E9"/>
    <w:rsid w:val="00A0535C"/>
    <w:rsid w:val="00A054AC"/>
    <w:rsid w:val="00A24337"/>
    <w:rsid w:val="00A26F4E"/>
    <w:rsid w:val="00A311CB"/>
    <w:rsid w:val="00A31954"/>
    <w:rsid w:val="00A3389C"/>
    <w:rsid w:val="00A47F46"/>
    <w:rsid w:val="00A53CD4"/>
    <w:rsid w:val="00A571EA"/>
    <w:rsid w:val="00A575FB"/>
    <w:rsid w:val="00A652D6"/>
    <w:rsid w:val="00A66D34"/>
    <w:rsid w:val="00A67C9D"/>
    <w:rsid w:val="00A84901"/>
    <w:rsid w:val="00A8531D"/>
    <w:rsid w:val="00A859D3"/>
    <w:rsid w:val="00AA49EC"/>
    <w:rsid w:val="00AA72E7"/>
    <w:rsid w:val="00AA7A25"/>
    <w:rsid w:val="00AB384B"/>
    <w:rsid w:val="00AD1675"/>
    <w:rsid w:val="00AD312F"/>
    <w:rsid w:val="00AD3CD9"/>
    <w:rsid w:val="00AE3406"/>
    <w:rsid w:val="00AF3168"/>
    <w:rsid w:val="00B104EF"/>
    <w:rsid w:val="00B20F81"/>
    <w:rsid w:val="00B210B1"/>
    <w:rsid w:val="00B23363"/>
    <w:rsid w:val="00B24239"/>
    <w:rsid w:val="00B31A07"/>
    <w:rsid w:val="00B331C7"/>
    <w:rsid w:val="00B3791E"/>
    <w:rsid w:val="00B46390"/>
    <w:rsid w:val="00B6445C"/>
    <w:rsid w:val="00B8507B"/>
    <w:rsid w:val="00B90263"/>
    <w:rsid w:val="00BA46B4"/>
    <w:rsid w:val="00BB366F"/>
    <w:rsid w:val="00BB6001"/>
    <w:rsid w:val="00BC7074"/>
    <w:rsid w:val="00BD0FB6"/>
    <w:rsid w:val="00BD3C4E"/>
    <w:rsid w:val="00BF3A59"/>
    <w:rsid w:val="00C125CF"/>
    <w:rsid w:val="00C20DD2"/>
    <w:rsid w:val="00C243A9"/>
    <w:rsid w:val="00C34847"/>
    <w:rsid w:val="00C5376A"/>
    <w:rsid w:val="00C76650"/>
    <w:rsid w:val="00C812CE"/>
    <w:rsid w:val="00C946FE"/>
    <w:rsid w:val="00CB48AC"/>
    <w:rsid w:val="00CB5299"/>
    <w:rsid w:val="00CB562F"/>
    <w:rsid w:val="00CB6FFD"/>
    <w:rsid w:val="00CB71DA"/>
    <w:rsid w:val="00CC5156"/>
    <w:rsid w:val="00CC7701"/>
    <w:rsid w:val="00CD2797"/>
    <w:rsid w:val="00CE4CBF"/>
    <w:rsid w:val="00CF07AB"/>
    <w:rsid w:val="00D2226B"/>
    <w:rsid w:val="00D46768"/>
    <w:rsid w:val="00D73DBD"/>
    <w:rsid w:val="00D844BD"/>
    <w:rsid w:val="00D92133"/>
    <w:rsid w:val="00DA3F32"/>
    <w:rsid w:val="00DB4A07"/>
    <w:rsid w:val="00DB672C"/>
    <w:rsid w:val="00DC2051"/>
    <w:rsid w:val="00DF7DEA"/>
    <w:rsid w:val="00E0145A"/>
    <w:rsid w:val="00E04FBC"/>
    <w:rsid w:val="00E05C7C"/>
    <w:rsid w:val="00E2563D"/>
    <w:rsid w:val="00E3586B"/>
    <w:rsid w:val="00E4137C"/>
    <w:rsid w:val="00E55C77"/>
    <w:rsid w:val="00E606F0"/>
    <w:rsid w:val="00E805B9"/>
    <w:rsid w:val="00EA267E"/>
    <w:rsid w:val="00EB78B2"/>
    <w:rsid w:val="00EC3525"/>
    <w:rsid w:val="00EC6FDC"/>
    <w:rsid w:val="00ED1303"/>
    <w:rsid w:val="00ED27A9"/>
    <w:rsid w:val="00EE141D"/>
    <w:rsid w:val="00EE59C2"/>
    <w:rsid w:val="00EF2BC6"/>
    <w:rsid w:val="00F532E5"/>
    <w:rsid w:val="00F5768C"/>
    <w:rsid w:val="00F62B18"/>
    <w:rsid w:val="00F65D56"/>
    <w:rsid w:val="00F756F0"/>
    <w:rsid w:val="00F76439"/>
    <w:rsid w:val="00F76A91"/>
    <w:rsid w:val="00F93B31"/>
    <w:rsid w:val="00FB1BC4"/>
    <w:rsid w:val="00FB3CB9"/>
    <w:rsid w:val="00FC2144"/>
    <w:rsid w:val="00FC49E2"/>
    <w:rsid w:val="00FD7FDC"/>
    <w:rsid w:val="00FE7E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000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/>
    <w:lsdException w:name="annotation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0">
    <w:name w:val="Normal"/>
    <w:aliases w:val="Термины"/>
    <w:qFormat/>
    <w:rsid w:val="004953E1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2"/>
    <w:link w:val="11"/>
    <w:uiPriority w:val="9"/>
    <w:rsid w:val="00183653"/>
    <w:pPr>
      <w:ind w:firstLine="0"/>
      <w:outlineLvl w:val="0"/>
    </w:pPr>
  </w:style>
  <w:style w:type="paragraph" w:styleId="2">
    <w:name w:val="heading 2"/>
    <w:aliases w:val="Наим. подраздела"/>
    <w:basedOn w:val="a1"/>
    <w:link w:val="20"/>
    <w:uiPriority w:val="9"/>
    <w:unhideWhenUsed/>
    <w:qFormat/>
    <w:rsid w:val="002F7719"/>
    <w:pPr>
      <w:outlineLvl w:val="1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rsid w:val="00C15E9F"/>
  </w:style>
  <w:style w:type="character" w:customStyle="1" w:styleId="a6">
    <w:name w:val="Нижний колонтитул Знак"/>
    <w:basedOn w:val="a2"/>
    <w:uiPriority w:val="99"/>
    <w:rsid w:val="00C15E9F"/>
  </w:style>
  <w:style w:type="character" w:customStyle="1" w:styleId="apple-converted-space">
    <w:name w:val="apple-converted-space"/>
    <w:basedOn w:val="a2"/>
    <w:rsid w:val="004B3C53"/>
  </w:style>
  <w:style w:type="character" w:customStyle="1" w:styleId="-">
    <w:name w:val="Интернет-ссылка"/>
    <w:basedOn w:val="a2"/>
    <w:uiPriority w:val="99"/>
    <w:unhideWhenUsed/>
    <w:rsid w:val="004B3C53"/>
    <w:rPr>
      <w:color w:val="0000FF"/>
      <w:u w:val="single"/>
    </w:rPr>
  </w:style>
  <w:style w:type="character" w:customStyle="1" w:styleId="11">
    <w:name w:val="Заголовок 1 Знак"/>
    <w:basedOn w:val="a2"/>
    <w:link w:val="10"/>
    <w:uiPriority w:val="9"/>
    <w:qFormat/>
    <w:rsid w:val="00183653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a7">
    <w:name w:val="Текст выноски Знак"/>
    <w:basedOn w:val="a2"/>
    <w:uiPriority w:val="99"/>
    <w:semiHidden/>
    <w:qFormat/>
    <w:rsid w:val="00E9341B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basedOn w:val="a2"/>
    <w:uiPriority w:val="11"/>
    <w:rsid w:val="00181EC4"/>
    <w:rPr>
      <w:rFonts w:ascii="Times New Roman" w:hAnsi="Times New Roman" w:cs="Times New Roman"/>
      <w:b/>
      <w:sz w:val="24"/>
      <w:szCs w:val="24"/>
      <w:u w:val="single"/>
    </w:rPr>
  </w:style>
  <w:style w:type="character" w:styleId="a9">
    <w:name w:val="Subtle Reference"/>
    <w:uiPriority w:val="31"/>
    <w:rsid w:val="00181EC4"/>
    <w:rPr>
      <w:rFonts w:ascii="Times New Roman" w:hAnsi="Times New Roman" w:cs="Times New Roman"/>
      <w:b/>
      <w:sz w:val="24"/>
      <w:szCs w:val="24"/>
    </w:rPr>
  </w:style>
  <w:style w:type="character" w:customStyle="1" w:styleId="aa">
    <w:name w:val="Абзац списка Знак"/>
    <w:basedOn w:val="a2"/>
    <w:rsid w:val="00300F50"/>
  </w:style>
  <w:style w:type="character" w:customStyle="1" w:styleId="ab">
    <w:name w:val="Без интервала Знак"/>
    <w:basedOn w:val="aa"/>
    <w:uiPriority w:val="1"/>
    <w:rsid w:val="008B1499"/>
    <w:rPr>
      <w:rFonts w:ascii="Times New Roman" w:hAnsi="Times New Roman" w:cs="Times New Roman"/>
      <w:sz w:val="24"/>
      <w:szCs w:val="24"/>
    </w:rPr>
  </w:style>
  <w:style w:type="character" w:customStyle="1" w:styleId="ac">
    <w:name w:val="УД Знак"/>
    <w:basedOn w:val="ab"/>
    <w:rsid w:val="00300F50"/>
    <w:rPr>
      <w:rFonts w:ascii="Times New Roman" w:hAnsi="Times New Roman" w:cs="Times New Roman"/>
      <w:b/>
      <w:sz w:val="24"/>
      <w:szCs w:val="24"/>
    </w:rPr>
  </w:style>
  <w:style w:type="character" w:customStyle="1" w:styleId="ad">
    <w:name w:val="Ком Знак"/>
    <w:basedOn w:val="aa"/>
    <w:rsid w:val="008B1499"/>
    <w:rPr>
      <w:rFonts w:ascii="Times New Roman" w:hAnsi="Times New Roman" w:cs="Times New Roman"/>
      <w:i/>
      <w:sz w:val="24"/>
      <w:szCs w:val="24"/>
    </w:rPr>
  </w:style>
  <w:style w:type="character" w:styleId="ae">
    <w:name w:val="annotation reference"/>
    <w:basedOn w:val="a2"/>
    <w:uiPriority w:val="99"/>
    <w:semiHidden/>
    <w:unhideWhenUsed/>
    <w:qFormat/>
    <w:rsid w:val="009C1F13"/>
    <w:rPr>
      <w:sz w:val="16"/>
      <w:szCs w:val="16"/>
    </w:rPr>
  </w:style>
  <w:style w:type="character" w:customStyle="1" w:styleId="af">
    <w:name w:val="Текст примечания Знак"/>
    <w:basedOn w:val="a2"/>
    <w:uiPriority w:val="99"/>
    <w:semiHidden/>
    <w:qFormat/>
    <w:rsid w:val="009C1F13"/>
    <w:rPr>
      <w:rFonts w:ascii="Times New Roman" w:hAnsi="Times New Roman"/>
      <w:sz w:val="20"/>
      <w:szCs w:val="20"/>
    </w:rPr>
  </w:style>
  <w:style w:type="character" w:customStyle="1" w:styleId="af0">
    <w:name w:val="Тема примечания Знак"/>
    <w:basedOn w:val="af"/>
    <w:uiPriority w:val="99"/>
    <w:semiHidden/>
    <w:qFormat/>
    <w:rsid w:val="009C1F13"/>
    <w:rPr>
      <w:rFonts w:ascii="Times New Roman" w:hAnsi="Times New Roman"/>
      <w:b/>
      <w:bCs/>
      <w:sz w:val="20"/>
      <w:szCs w:val="20"/>
    </w:rPr>
  </w:style>
  <w:style w:type="character" w:customStyle="1" w:styleId="af1">
    <w:name w:val="Название Знак"/>
    <w:basedOn w:val="a2"/>
    <w:uiPriority w:val="10"/>
    <w:rsid w:val="00A43933"/>
    <w:rPr>
      <w:rFonts w:ascii="Times New Roman" w:eastAsiaTheme="majorEastAsia" w:hAnsi="Times New Roman" w:cstheme="majorBidi"/>
      <w:spacing w:val="-10"/>
      <w:sz w:val="28"/>
      <w:szCs w:val="56"/>
      <w:u w:val="single"/>
    </w:rPr>
  </w:style>
  <w:style w:type="character" w:customStyle="1" w:styleId="pop-slug-vol">
    <w:name w:val="pop-slug-vol"/>
    <w:uiPriority w:val="99"/>
    <w:rsid w:val="00A43933"/>
    <w:rPr>
      <w:rFonts w:cs="Times New Roman"/>
    </w:rPr>
  </w:style>
  <w:style w:type="character" w:customStyle="1" w:styleId="af2">
    <w:name w:val="Текст сноски Знак"/>
    <w:basedOn w:val="a2"/>
    <w:uiPriority w:val="99"/>
    <w:rsid w:val="004008B9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semiHidden/>
    <w:unhideWhenUsed/>
    <w:qFormat/>
    <w:rsid w:val="004008B9"/>
    <w:rPr>
      <w:vertAlign w:val="superscript"/>
    </w:rPr>
  </w:style>
  <w:style w:type="character" w:customStyle="1" w:styleId="20">
    <w:name w:val="Заголовок 2 Знак"/>
    <w:aliases w:val="Наим. подраздела Знак"/>
    <w:basedOn w:val="a2"/>
    <w:link w:val="2"/>
    <w:uiPriority w:val="9"/>
    <w:qFormat/>
    <w:rsid w:val="002F7719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Normal1">
    <w:name w:val="Normal1 Знак"/>
    <w:basedOn w:val="a2"/>
    <w:uiPriority w:val="99"/>
    <w:rsid w:val="003F41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Стиль1 Знак"/>
    <w:basedOn w:val="Normal1"/>
    <w:rsid w:val="003F4166"/>
    <w:rPr>
      <w:rFonts w:ascii="Times New Roman" w:eastAsiaTheme="majorEastAsia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275A41"/>
    <w:rPr>
      <w:rFonts w:cs="Courier New"/>
    </w:rPr>
  </w:style>
  <w:style w:type="character" w:customStyle="1" w:styleId="ListLabel2">
    <w:name w:val="ListLabel 2"/>
    <w:rsid w:val="00275A41"/>
    <w:rPr>
      <w:rFonts w:cs="Courier New"/>
    </w:rPr>
  </w:style>
  <w:style w:type="character" w:customStyle="1" w:styleId="ListLabel3">
    <w:name w:val="ListLabel 3"/>
    <w:rsid w:val="00275A41"/>
    <w:rPr>
      <w:rFonts w:cs="Courier New"/>
    </w:rPr>
  </w:style>
  <w:style w:type="character" w:customStyle="1" w:styleId="ListLabel4">
    <w:name w:val="ListLabel 4"/>
    <w:rsid w:val="00275A41"/>
    <w:rPr>
      <w:rFonts w:cs="Courier New"/>
    </w:rPr>
  </w:style>
  <w:style w:type="character" w:customStyle="1" w:styleId="ListLabel5">
    <w:name w:val="ListLabel 5"/>
    <w:rsid w:val="00275A41"/>
    <w:rPr>
      <w:rFonts w:cs="Courier New"/>
    </w:rPr>
  </w:style>
  <w:style w:type="character" w:customStyle="1" w:styleId="ListLabel6">
    <w:name w:val="ListLabel 6"/>
    <w:rsid w:val="00275A41"/>
    <w:rPr>
      <w:rFonts w:cs="Courier New"/>
    </w:rPr>
  </w:style>
  <w:style w:type="character" w:customStyle="1" w:styleId="ListLabel7">
    <w:name w:val="ListLabel 7"/>
    <w:rsid w:val="00275A41"/>
    <w:rPr>
      <w:rFonts w:cs="Courier New"/>
    </w:rPr>
  </w:style>
  <w:style w:type="character" w:customStyle="1" w:styleId="ListLabel8">
    <w:name w:val="ListLabel 8"/>
    <w:rsid w:val="00275A41"/>
    <w:rPr>
      <w:rFonts w:cs="Courier New"/>
    </w:rPr>
  </w:style>
  <w:style w:type="character" w:customStyle="1" w:styleId="ListLabel9">
    <w:name w:val="ListLabel 9"/>
    <w:rsid w:val="00275A41"/>
    <w:rPr>
      <w:rFonts w:cs="Courier New"/>
    </w:rPr>
  </w:style>
  <w:style w:type="character" w:customStyle="1" w:styleId="ListLabel10">
    <w:name w:val="ListLabel 10"/>
    <w:rsid w:val="00275A41"/>
    <w:rPr>
      <w:rFonts w:cs="Courier New"/>
      <w:sz w:val="24"/>
    </w:rPr>
  </w:style>
  <w:style w:type="character" w:customStyle="1" w:styleId="ListLabel11">
    <w:name w:val="ListLabel 11"/>
    <w:rsid w:val="00275A41"/>
    <w:rPr>
      <w:rFonts w:cs="Courier New"/>
    </w:rPr>
  </w:style>
  <w:style w:type="character" w:customStyle="1" w:styleId="ListLabel12">
    <w:name w:val="ListLabel 12"/>
    <w:rsid w:val="00275A41"/>
    <w:rPr>
      <w:rFonts w:cs="Courier New"/>
    </w:rPr>
  </w:style>
  <w:style w:type="character" w:customStyle="1" w:styleId="ListLabel13">
    <w:name w:val="ListLabel 13"/>
    <w:rsid w:val="00275A41"/>
    <w:rPr>
      <w:rFonts w:cs="Courier New"/>
    </w:rPr>
  </w:style>
  <w:style w:type="character" w:customStyle="1" w:styleId="ListLabel14">
    <w:name w:val="ListLabel 14"/>
    <w:rsid w:val="00275A41"/>
    <w:rPr>
      <w:rFonts w:cs="Courier New"/>
    </w:rPr>
  </w:style>
  <w:style w:type="character" w:customStyle="1" w:styleId="ListLabel15">
    <w:name w:val="ListLabel 15"/>
    <w:rsid w:val="00275A41"/>
    <w:rPr>
      <w:rFonts w:cs="Courier New"/>
    </w:rPr>
  </w:style>
  <w:style w:type="character" w:customStyle="1" w:styleId="ListLabel16">
    <w:name w:val="ListLabel 16"/>
    <w:rsid w:val="00275A41"/>
    <w:rPr>
      <w:rFonts w:cs="Courier New"/>
    </w:rPr>
  </w:style>
  <w:style w:type="character" w:customStyle="1" w:styleId="ListLabel17">
    <w:name w:val="ListLabel 17"/>
    <w:rsid w:val="00275A41"/>
    <w:rPr>
      <w:rFonts w:cs="Courier New"/>
    </w:rPr>
  </w:style>
  <w:style w:type="character" w:customStyle="1" w:styleId="ListLabel18">
    <w:name w:val="ListLabel 18"/>
    <w:rsid w:val="00275A41"/>
    <w:rPr>
      <w:rFonts w:cs="Courier New"/>
    </w:rPr>
  </w:style>
  <w:style w:type="character" w:customStyle="1" w:styleId="ListLabel19">
    <w:name w:val="ListLabel 19"/>
    <w:rsid w:val="00275A41"/>
    <w:rPr>
      <w:rFonts w:cs="Courier New"/>
    </w:rPr>
  </w:style>
  <w:style w:type="character" w:customStyle="1" w:styleId="ListLabel20">
    <w:name w:val="ListLabel 20"/>
    <w:rsid w:val="00275A41"/>
    <w:rPr>
      <w:rFonts w:cs="Courier New"/>
    </w:rPr>
  </w:style>
  <w:style w:type="character" w:customStyle="1" w:styleId="ListLabel21">
    <w:name w:val="ListLabel 21"/>
    <w:rsid w:val="00275A41"/>
    <w:rPr>
      <w:rFonts w:cs="Courier New"/>
    </w:rPr>
  </w:style>
  <w:style w:type="character" w:customStyle="1" w:styleId="ListLabel22">
    <w:name w:val="ListLabel 22"/>
    <w:rsid w:val="00275A41"/>
    <w:rPr>
      <w:rFonts w:cs="Courier New"/>
    </w:rPr>
  </w:style>
  <w:style w:type="character" w:customStyle="1" w:styleId="ListLabel23">
    <w:name w:val="ListLabel 23"/>
    <w:rsid w:val="00275A41"/>
    <w:rPr>
      <w:rFonts w:cs="Courier New"/>
    </w:rPr>
  </w:style>
  <w:style w:type="character" w:customStyle="1" w:styleId="ListLabel24">
    <w:name w:val="ListLabel 24"/>
    <w:rsid w:val="00275A41"/>
    <w:rPr>
      <w:rFonts w:cs="Courier New"/>
    </w:rPr>
  </w:style>
  <w:style w:type="character" w:customStyle="1" w:styleId="ListLabel25">
    <w:name w:val="ListLabel 25"/>
    <w:rsid w:val="00275A41"/>
    <w:rPr>
      <w:rFonts w:cs="Courier New"/>
    </w:rPr>
  </w:style>
  <w:style w:type="character" w:customStyle="1" w:styleId="ListLabel26">
    <w:name w:val="ListLabel 26"/>
    <w:rsid w:val="00275A41"/>
    <w:rPr>
      <w:rFonts w:cs="Courier New"/>
    </w:rPr>
  </w:style>
  <w:style w:type="character" w:customStyle="1" w:styleId="ListLabel27">
    <w:name w:val="ListLabel 27"/>
    <w:rsid w:val="00275A41"/>
    <w:rPr>
      <w:rFonts w:cs="Courier New"/>
    </w:rPr>
  </w:style>
  <w:style w:type="character" w:customStyle="1" w:styleId="ListLabel28">
    <w:name w:val="ListLabel 28"/>
    <w:rsid w:val="00275A41"/>
    <w:rPr>
      <w:rFonts w:cs="Courier New"/>
    </w:rPr>
  </w:style>
  <w:style w:type="character" w:customStyle="1" w:styleId="ListLabel29">
    <w:name w:val="ListLabel 29"/>
    <w:rsid w:val="00275A41"/>
    <w:rPr>
      <w:rFonts w:cs="Courier New"/>
    </w:rPr>
  </w:style>
  <w:style w:type="character" w:customStyle="1" w:styleId="ListLabel30">
    <w:name w:val="ListLabel 30"/>
    <w:rsid w:val="00275A41"/>
    <w:rPr>
      <w:rFonts w:cs="Courier New"/>
    </w:rPr>
  </w:style>
  <w:style w:type="character" w:customStyle="1" w:styleId="ListLabel31">
    <w:name w:val="ListLabel 31"/>
    <w:rsid w:val="00275A41"/>
    <w:rPr>
      <w:rFonts w:cs="Courier New"/>
    </w:rPr>
  </w:style>
  <w:style w:type="character" w:customStyle="1" w:styleId="ListLabel32">
    <w:name w:val="ListLabel 32"/>
    <w:rsid w:val="00275A41"/>
    <w:rPr>
      <w:rFonts w:cs="Courier New"/>
    </w:rPr>
  </w:style>
  <w:style w:type="character" w:customStyle="1" w:styleId="ListLabel33">
    <w:name w:val="ListLabel 33"/>
    <w:rsid w:val="00275A41"/>
    <w:rPr>
      <w:rFonts w:cs="Courier New"/>
    </w:rPr>
  </w:style>
  <w:style w:type="character" w:customStyle="1" w:styleId="ListLabel34">
    <w:name w:val="ListLabel 34"/>
    <w:rsid w:val="00275A41"/>
    <w:rPr>
      <w:rFonts w:cs="Courier New"/>
    </w:rPr>
  </w:style>
  <w:style w:type="character" w:customStyle="1" w:styleId="ListLabel35">
    <w:name w:val="ListLabel 35"/>
    <w:rsid w:val="00275A41"/>
    <w:rPr>
      <w:rFonts w:cs="Courier New"/>
    </w:rPr>
  </w:style>
  <w:style w:type="character" w:customStyle="1" w:styleId="ListLabel36">
    <w:name w:val="ListLabel 36"/>
    <w:rsid w:val="00275A41"/>
    <w:rPr>
      <w:rFonts w:cs="Courier New"/>
      <w:b/>
      <w:sz w:val="24"/>
    </w:rPr>
  </w:style>
  <w:style w:type="character" w:customStyle="1" w:styleId="ListLabel37">
    <w:name w:val="ListLabel 37"/>
    <w:rsid w:val="00275A41"/>
    <w:rPr>
      <w:rFonts w:cs="Courier New"/>
    </w:rPr>
  </w:style>
  <w:style w:type="character" w:customStyle="1" w:styleId="ListLabel38">
    <w:name w:val="ListLabel 38"/>
    <w:rsid w:val="00275A41"/>
    <w:rPr>
      <w:rFonts w:cs="Courier New"/>
    </w:rPr>
  </w:style>
  <w:style w:type="character" w:customStyle="1" w:styleId="ListLabel39">
    <w:name w:val="ListLabel 39"/>
    <w:rsid w:val="00275A41"/>
    <w:rPr>
      <w:rFonts w:cs="Courier New"/>
    </w:rPr>
  </w:style>
  <w:style w:type="character" w:customStyle="1" w:styleId="af4">
    <w:name w:val="Ссылка указателя"/>
    <w:qFormat/>
    <w:rsid w:val="00275A41"/>
  </w:style>
  <w:style w:type="paragraph" w:customStyle="1" w:styleId="13">
    <w:name w:val="Заголовок1"/>
    <w:basedOn w:val="a0"/>
    <w:next w:val="af5"/>
    <w:rsid w:val="00275A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0"/>
    <w:rsid w:val="00275A41"/>
    <w:pPr>
      <w:spacing w:after="140" w:line="288" w:lineRule="auto"/>
    </w:pPr>
  </w:style>
  <w:style w:type="paragraph" w:styleId="af6">
    <w:name w:val="List"/>
    <w:basedOn w:val="af5"/>
    <w:rsid w:val="00275A41"/>
    <w:rPr>
      <w:rFonts w:cs="Mangal"/>
    </w:rPr>
  </w:style>
  <w:style w:type="paragraph" w:styleId="af7">
    <w:name w:val="caption"/>
    <w:basedOn w:val="a0"/>
    <w:rsid w:val="00275A41"/>
    <w:pPr>
      <w:suppressLineNumbers/>
      <w:spacing w:before="120" w:after="120"/>
    </w:pPr>
    <w:rPr>
      <w:rFonts w:cs="Mangal"/>
      <w:i/>
      <w:iCs/>
      <w:szCs w:val="24"/>
    </w:rPr>
  </w:style>
  <w:style w:type="paragraph" w:styleId="af8">
    <w:name w:val="index heading"/>
    <w:basedOn w:val="a0"/>
    <w:rsid w:val="00275A41"/>
    <w:pPr>
      <w:suppressLineNumbers/>
    </w:pPr>
    <w:rPr>
      <w:rFonts w:cs="Mangal"/>
    </w:rPr>
  </w:style>
  <w:style w:type="paragraph" w:styleId="af9">
    <w:name w:val="head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a">
    <w:name w:val="foot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b">
    <w:name w:val="Normal (Web)"/>
    <w:basedOn w:val="a0"/>
    <w:link w:val="afc"/>
    <w:uiPriority w:val="99"/>
    <w:unhideWhenUsed/>
    <w:qFormat/>
    <w:rsid w:val="00990719"/>
    <w:pPr>
      <w:spacing w:beforeAutospacing="1" w:afterAutospacing="1" w:line="288" w:lineRule="auto"/>
    </w:pPr>
    <w:rPr>
      <w:rFonts w:eastAsia="Times New Roman" w:cs="Times New Roman"/>
      <w:szCs w:val="24"/>
      <w:lang w:eastAsia="ru-RU"/>
    </w:rPr>
  </w:style>
  <w:style w:type="paragraph" w:styleId="afd">
    <w:name w:val="List Paragraph"/>
    <w:basedOn w:val="a0"/>
    <w:link w:val="14"/>
    <w:uiPriority w:val="34"/>
    <w:rsid w:val="006B7CAB"/>
    <w:pPr>
      <w:ind w:left="720"/>
      <w:contextualSpacing/>
    </w:pPr>
  </w:style>
  <w:style w:type="paragraph" w:customStyle="1" w:styleId="desc">
    <w:name w:val="desc"/>
    <w:basedOn w:val="a0"/>
    <w:rsid w:val="006B7CAB"/>
    <w:pPr>
      <w:spacing w:beforeAutospacing="1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e">
    <w:name w:val="TOC Heading"/>
    <w:basedOn w:val="10"/>
    <w:uiPriority w:val="39"/>
    <w:unhideWhenUsed/>
    <w:rsid w:val="00E9341B"/>
    <w:pPr>
      <w:spacing w:line="276" w:lineRule="auto"/>
    </w:pPr>
  </w:style>
  <w:style w:type="paragraph" w:styleId="aff">
    <w:name w:val="Balloon Text"/>
    <w:basedOn w:val="a0"/>
    <w:uiPriority w:val="99"/>
    <w:semiHidden/>
    <w:unhideWhenUsed/>
    <w:qFormat/>
    <w:rsid w:val="00E9341B"/>
    <w:pPr>
      <w:spacing w:line="240" w:lineRule="auto"/>
    </w:pPr>
    <w:rPr>
      <w:rFonts w:ascii="Tahoma" w:hAnsi="Tahoma" w:cs="Tahoma"/>
      <w:sz w:val="16"/>
      <w:szCs w:val="16"/>
    </w:rPr>
  </w:style>
  <w:style w:type="paragraph" w:styleId="15">
    <w:name w:val="toc 1"/>
    <w:basedOn w:val="a0"/>
    <w:autoRedefine/>
    <w:uiPriority w:val="39"/>
    <w:unhideWhenUsed/>
    <w:rsid w:val="00186C35"/>
    <w:pPr>
      <w:tabs>
        <w:tab w:val="right" w:leader="dot" w:pos="9345"/>
      </w:tabs>
      <w:spacing w:after="100"/>
      <w:ind w:firstLine="0"/>
    </w:pPr>
  </w:style>
  <w:style w:type="paragraph" w:styleId="a1">
    <w:name w:val="Subtitle"/>
    <w:basedOn w:val="a0"/>
    <w:uiPriority w:val="11"/>
    <w:rsid w:val="00181EC4"/>
    <w:pPr>
      <w:suppressAutoHyphens/>
      <w:spacing w:before="240"/>
    </w:pPr>
    <w:rPr>
      <w:rFonts w:cs="Times New Roman"/>
      <w:b/>
      <w:szCs w:val="24"/>
      <w:u w:val="single"/>
    </w:rPr>
  </w:style>
  <w:style w:type="paragraph" w:styleId="aff0">
    <w:name w:val="No Spacing"/>
    <w:basedOn w:val="afd"/>
    <w:uiPriority w:val="1"/>
    <w:rsid w:val="008B1499"/>
    <w:pPr>
      <w:spacing w:before="240"/>
      <w:ind w:left="851" w:hanging="425"/>
    </w:pPr>
    <w:rPr>
      <w:rFonts w:cs="Times New Roman"/>
      <w:szCs w:val="24"/>
    </w:rPr>
  </w:style>
  <w:style w:type="paragraph" w:customStyle="1" w:styleId="aff1">
    <w:name w:val="УДД;УУР"/>
    <w:basedOn w:val="aff0"/>
    <w:qFormat/>
    <w:rsid w:val="00B104EF"/>
    <w:pPr>
      <w:spacing w:before="0"/>
      <w:ind w:left="709" w:firstLine="0"/>
    </w:pPr>
    <w:rPr>
      <w:b/>
    </w:rPr>
  </w:style>
  <w:style w:type="paragraph" w:customStyle="1" w:styleId="aff2">
    <w:name w:val="Ком"/>
    <w:basedOn w:val="aff1"/>
    <w:qFormat/>
    <w:rsid w:val="0021676E"/>
    <w:rPr>
      <w:b w:val="0"/>
      <w:i/>
    </w:rPr>
  </w:style>
  <w:style w:type="paragraph" w:styleId="aff3">
    <w:name w:val="annotation text"/>
    <w:basedOn w:val="a0"/>
    <w:uiPriority w:val="99"/>
    <w:unhideWhenUsed/>
    <w:qFormat/>
    <w:rsid w:val="009C1F13"/>
    <w:pPr>
      <w:spacing w:line="240" w:lineRule="auto"/>
    </w:pPr>
    <w:rPr>
      <w:sz w:val="20"/>
      <w:szCs w:val="20"/>
    </w:rPr>
  </w:style>
  <w:style w:type="paragraph" w:styleId="aff4">
    <w:name w:val="annotation subject"/>
    <w:basedOn w:val="aff3"/>
    <w:uiPriority w:val="99"/>
    <w:semiHidden/>
    <w:unhideWhenUsed/>
    <w:qFormat/>
    <w:rsid w:val="009C1F13"/>
    <w:rPr>
      <w:b/>
      <w:bCs/>
    </w:rPr>
  </w:style>
  <w:style w:type="paragraph" w:styleId="aff5">
    <w:name w:val="Title"/>
    <w:basedOn w:val="a0"/>
    <w:uiPriority w:val="10"/>
    <w:rsid w:val="00A43933"/>
    <w:pPr>
      <w:contextualSpacing/>
      <w:jc w:val="center"/>
    </w:pPr>
    <w:rPr>
      <w:rFonts w:eastAsiaTheme="majorEastAsia" w:cstheme="majorBidi"/>
      <w:spacing w:val="-10"/>
      <w:sz w:val="28"/>
      <w:szCs w:val="56"/>
      <w:u w:val="single"/>
    </w:rPr>
  </w:style>
  <w:style w:type="paragraph" w:styleId="21">
    <w:name w:val="toc 2"/>
    <w:basedOn w:val="a0"/>
    <w:autoRedefine/>
    <w:uiPriority w:val="39"/>
    <w:rsid w:val="00186C35"/>
    <w:pPr>
      <w:tabs>
        <w:tab w:val="right" w:leader="dot" w:pos="9345"/>
      </w:tabs>
      <w:spacing w:after="200" w:line="276" w:lineRule="auto"/>
      <w:ind w:left="220" w:firstLine="64"/>
    </w:pPr>
    <w:rPr>
      <w:rFonts w:ascii="Calibri" w:eastAsia="Calibri" w:hAnsi="Calibri" w:cs="Times New Roman"/>
      <w:sz w:val="22"/>
    </w:rPr>
  </w:style>
  <w:style w:type="paragraph" w:customStyle="1" w:styleId="Normal10">
    <w:name w:val="Normal1"/>
    <w:uiPriority w:val="99"/>
    <w:rsid w:val="004008B9"/>
    <w:pPr>
      <w:widowControl w:val="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6">
    <w:name w:val="footnote text"/>
    <w:basedOn w:val="a0"/>
    <w:uiPriority w:val="99"/>
    <w:unhideWhenUsed/>
    <w:rsid w:val="004008B9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16">
    <w:name w:val="Оглавление 1 Знак"/>
    <w:basedOn w:val="Normal10"/>
    <w:qFormat/>
    <w:rsid w:val="003F4166"/>
    <w:pPr>
      <w:spacing w:line="360" w:lineRule="auto"/>
      <w:ind w:left="709" w:hanging="283"/>
    </w:pPr>
    <w:rPr>
      <w:rFonts w:eastAsiaTheme="majorEastAsia"/>
      <w:sz w:val="24"/>
      <w:szCs w:val="24"/>
    </w:rPr>
  </w:style>
  <w:style w:type="paragraph" w:customStyle="1" w:styleId="aff7">
    <w:name w:val="Содержимое врезки"/>
    <w:basedOn w:val="a0"/>
    <w:qFormat/>
    <w:rsid w:val="00275A41"/>
  </w:style>
  <w:style w:type="table" w:styleId="aff8">
    <w:name w:val="Table Grid"/>
    <w:basedOn w:val="a3"/>
    <w:uiPriority w:val="39"/>
    <w:rsid w:val="00D71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qFormat/>
    <w:rsid w:val="00275A41"/>
    <w:pPr>
      <w:keepNext/>
      <w:keepLines/>
      <w:spacing w:line="276" w:lineRule="auto"/>
      <w:contextualSpacing/>
      <w:outlineLvl w:val="0"/>
    </w:pPr>
    <w:rPr>
      <w:rFonts w:ascii="Times New Roman" w:eastAsia="Sans" w:hAnsi="Times New Roman"/>
      <w:sz w:val="24"/>
    </w:rPr>
  </w:style>
  <w:style w:type="paragraph" w:customStyle="1" w:styleId="CustomContentNormal">
    <w:name w:val="Custom Content Normal"/>
    <w:link w:val="CustomContentNormal0"/>
    <w:rsid w:val="00B104EF"/>
    <w:pPr>
      <w:keepNext/>
      <w:keepLines/>
      <w:spacing w:before="240" w:line="360" w:lineRule="auto"/>
      <w:contextualSpacing/>
      <w:jc w:val="center"/>
      <w:outlineLvl w:val="0"/>
    </w:pPr>
    <w:rPr>
      <w:rFonts w:ascii="Times New Roman" w:eastAsia="Sans" w:hAnsi="Times New Roman"/>
      <w:b/>
      <w:sz w:val="28"/>
    </w:rPr>
  </w:style>
  <w:style w:type="character" w:styleId="affa">
    <w:name w:val="Strong"/>
    <w:basedOn w:val="a2"/>
    <w:uiPriority w:val="22"/>
    <w:rsid w:val="009E685D"/>
    <w:rPr>
      <w:b/>
      <w:bCs/>
    </w:rPr>
  </w:style>
  <w:style w:type="character" w:styleId="affb">
    <w:name w:val="Emphasis"/>
    <w:basedOn w:val="a2"/>
    <w:uiPriority w:val="20"/>
    <w:qFormat/>
    <w:rsid w:val="002F7719"/>
    <w:rPr>
      <w:i/>
      <w:iCs/>
    </w:rPr>
  </w:style>
  <w:style w:type="character" w:styleId="affc">
    <w:name w:val="Hyperlink"/>
    <w:basedOn w:val="a2"/>
    <w:uiPriority w:val="99"/>
    <w:unhideWhenUsed/>
    <w:rsid w:val="00275A41"/>
    <w:rPr>
      <w:color w:val="0000FF"/>
      <w:u w:val="single"/>
    </w:rPr>
  </w:style>
  <w:style w:type="paragraph" w:customStyle="1" w:styleId="1">
    <w:name w:val="Стиль1"/>
    <w:basedOn w:val="a0"/>
    <w:link w:val="110"/>
    <w:rsid w:val="00EE59C2"/>
    <w:pPr>
      <w:numPr>
        <w:numId w:val="1"/>
      </w:numPr>
      <w:tabs>
        <w:tab w:val="clear" w:pos="720"/>
      </w:tabs>
      <w:spacing w:before="240"/>
      <w:ind w:left="709" w:hanging="425"/>
    </w:pPr>
    <w:rPr>
      <w:rFonts w:eastAsia="Times New Roman"/>
    </w:rPr>
  </w:style>
  <w:style w:type="character" w:customStyle="1" w:styleId="110">
    <w:name w:val="Стиль1 Знак1"/>
    <w:basedOn w:val="a2"/>
    <w:link w:val="1"/>
    <w:rsid w:val="00EE59C2"/>
    <w:rPr>
      <w:rFonts w:ascii="Times New Roman" w:eastAsia="Times New Roman" w:hAnsi="Times New Roman"/>
      <w:sz w:val="24"/>
    </w:rPr>
  </w:style>
  <w:style w:type="character" w:customStyle="1" w:styleId="apple-style-span">
    <w:name w:val="apple-style-span"/>
    <w:rsid w:val="00021FEA"/>
  </w:style>
  <w:style w:type="paragraph" w:styleId="affd">
    <w:name w:val="Revision"/>
    <w:hidden/>
    <w:uiPriority w:val="99"/>
    <w:semiHidden/>
    <w:rsid w:val="00AE3406"/>
    <w:rPr>
      <w:rFonts w:ascii="Times New Roman" w:hAnsi="Times New Roman"/>
      <w:sz w:val="24"/>
    </w:rPr>
  </w:style>
  <w:style w:type="paragraph" w:customStyle="1" w:styleId="a">
    <w:name w:val="Список ключевых слов"/>
    <w:basedOn w:val="afd"/>
    <w:link w:val="affe"/>
    <w:qFormat/>
    <w:rsid w:val="0021676E"/>
    <w:pPr>
      <w:numPr>
        <w:numId w:val="20"/>
      </w:numPr>
      <w:ind w:left="0" w:firstLine="709"/>
    </w:pPr>
    <w:rPr>
      <w:szCs w:val="28"/>
    </w:rPr>
  </w:style>
  <w:style w:type="paragraph" w:customStyle="1" w:styleId="afff">
    <w:name w:val="Сокращения"/>
    <w:basedOn w:val="a0"/>
    <w:link w:val="afff0"/>
    <w:qFormat/>
    <w:rsid w:val="0021676E"/>
  </w:style>
  <w:style w:type="character" w:customStyle="1" w:styleId="14">
    <w:name w:val="Абзац списка Знак1"/>
    <w:basedOn w:val="a2"/>
    <w:link w:val="afd"/>
    <w:uiPriority w:val="34"/>
    <w:rsid w:val="0021676E"/>
    <w:rPr>
      <w:rFonts w:ascii="Times New Roman" w:hAnsi="Times New Roman"/>
      <w:sz w:val="24"/>
    </w:rPr>
  </w:style>
  <w:style w:type="character" w:customStyle="1" w:styleId="affe">
    <w:name w:val="Список ключевых слов Знак"/>
    <w:basedOn w:val="14"/>
    <w:link w:val="a"/>
    <w:rsid w:val="0021676E"/>
    <w:rPr>
      <w:rFonts w:ascii="Times New Roman" w:hAnsi="Times New Roman"/>
      <w:sz w:val="24"/>
      <w:szCs w:val="28"/>
    </w:rPr>
  </w:style>
  <w:style w:type="paragraph" w:customStyle="1" w:styleId="afff1">
    <w:name w:val="Наим. раздела"/>
    <w:basedOn w:val="CustomContentNormal"/>
    <w:link w:val="afff2"/>
    <w:qFormat/>
    <w:rsid w:val="0021676E"/>
  </w:style>
  <w:style w:type="character" w:customStyle="1" w:styleId="afff0">
    <w:name w:val="Сокращения Знак"/>
    <w:basedOn w:val="a2"/>
    <w:link w:val="afff"/>
    <w:rsid w:val="0021676E"/>
    <w:rPr>
      <w:rFonts w:ascii="Times New Roman" w:hAnsi="Times New Roman"/>
      <w:sz w:val="24"/>
    </w:rPr>
  </w:style>
  <w:style w:type="paragraph" w:customStyle="1" w:styleId="17">
    <w:name w:val="Текст в 1 разделе"/>
    <w:basedOn w:val="a0"/>
    <w:link w:val="18"/>
    <w:qFormat/>
    <w:rsid w:val="0021676E"/>
    <w:rPr>
      <w:rFonts w:eastAsia="Times New Roman" w:cs="Times New Roman"/>
      <w:szCs w:val="24"/>
    </w:rPr>
  </w:style>
  <w:style w:type="character" w:customStyle="1" w:styleId="CustomContentNormal0">
    <w:name w:val="Custom Content Normal Знак"/>
    <w:basedOn w:val="a2"/>
    <w:link w:val="CustomContentNormal"/>
    <w:rsid w:val="0021676E"/>
    <w:rPr>
      <w:rFonts w:ascii="Times New Roman" w:eastAsia="Sans" w:hAnsi="Times New Roman"/>
      <w:b/>
      <w:sz w:val="28"/>
    </w:rPr>
  </w:style>
  <w:style w:type="character" w:customStyle="1" w:styleId="afff2">
    <w:name w:val="Наим. раздела Знак"/>
    <w:basedOn w:val="CustomContentNormal0"/>
    <w:link w:val="afff1"/>
    <w:rsid w:val="0021676E"/>
    <w:rPr>
      <w:rFonts w:ascii="Times New Roman" w:eastAsia="Sans" w:hAnsi="Times New Roman"/>
      <w:b/>
      <w:sz w:val="28"/>
    </w:rPr>
  </w:style>
  <w:style w:type="paragraph" w:customStyle="1" w:styleId="afff3">
    <w:name w:val="Таблицы"/>
    <w:basedOn w:val="afb"/>
    <w:link w:val="afff4"/>
    <w:qFormat/>
    <w:rsid w:val="0021676E"/>
    <w:pPr>
      <w:spacing w:line="240" w:lineRule="auto"/>
      <w:ind w:firstLine="0"/>
    </w:pPr>
  </w:style>
  <w:style w:type="character" w:customStyle="1" w:styleId="18">
    <w:name w:val="Текст в 1 разделе Знак"/>
    <w:basedOn w:val="a2"/>
    <w:link w:val="17"/>
    <w:rsid w:val="0021676E"/>
    <w:rPr>
      <w:rFonts w:ascii="Times New Roman" w:eastAsia="Times New Roman" w:hAnsi="Times New Roman" w:cs="Times New Roman"/>
      <w:sz w:val="24"/>
      <w:szCs w:val="24"/>
    </w:rPr>
  </w:style>
  <w:style w:type="paragraph" w:customStyle="1" w:styleId="afff5">
    <w:name w:val="Наим. табл"/>
    <w:basedOn w:val="a0"/>
    <w:link w:val="afff6"/>
    <w:qFormat/>
    <w:rsid w:val="0021676E"/>
  </w:style>
  <w:style w:type="character" w:customStyle="1" w:styleId="afc">
    <w:name w:val="Обычный (веб) Знак"/>
    <w:basedOn w:val="a2"/>
    <w:link w:val="afb"/>
    <w:uiPriority w:val="99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Таблицы Знак"/>
    <w:basedOn w:val="afc"/>
    <w:link w:val="afff3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-6">
    <w:name w:val="Вводный текст 2-6 разделы"/>
    <w:basedOn w:val="a0"/>
    <w:link w:val="2-60"/>
    <w:qFormat/>
    <w:rsid w:val="0021676E"/>
    <w:rPr>
      <w:i/>
      <w:szCs w:val="24"/>
    </w:rPr>
  </w:style>
  <w:style w:type="character" w:customStyle="1" w:styleId="afff6">
    <w:name w:val="Наим. табл Знак"/>
    <w:basedOn w:val="a2"/>
    <w:link w:val="afff5"/>
    <w:rsid w:val="0021676E"/>
    <w:rPr>
      <w:rFonts w:ascii="Times New Roman" w:hAnsi="Times New Roman"/>
      <w:sz w:val="24"/>
    </w:rPr>
  </w:style>
  <w:style w:type="paragraph" w:customStyle="1" w:styleId="afff7">
    <w:name w:val="Рекомендация"/>
    <w:basedOn w:val="1"/>
    <w:link w:val="afff8"/>
    <w:qFormat/>
    <w:rsid w:val="0021676E"/>
  </w:style>
  <w:style w:type="character" w:customStyle="1" w:styleId="2-60">
    <w:name w:val="Вводный текст 2-6 разделы Знак"/>
    <w:basedOn w:val="a2"/>
    <w:link w:val="2-6"/>
    <w:rsid w:val="0021676E"/>
    <w:rPr>
      <w:rFonts w:ascii="Times New Roman" w:hAnsi="Times New Roman"/>
      <w:i/>
      <w:sz w:val="24"/>
      <w:szCs w:val="24"/>
    </w:rPr>
  </w:style>
  <w:style w:type="paragraph" w:customStyle="1" w:styleId="afff9">
    <w:name w:val="УДД"/>
    <w:aliases w:val="УУР"/>
    <w:basedOn w:val="aff1"/>
    <w:rsid w:val="0021676E"/>
  </w:style>
  <w:style w:type="character" w:customStyle="1" w:styleId="afff8">
    <w:name w:val="Рекомендация Знак"/>
    <w:basedOn w:val="110"/>
    <w:link w:val="afff7"/>
    <w:rsid w:val="0021676E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BF3A5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fa">
    <w:name w:val="Памятки"/>
    <w:basedOn w:val="17"/>
    <w:link w:val="afffb"/>
    <w:qFormat/>
    <w:rsid w:val="00094ED6"/>
    <w:rPr>
      <w:i/>
      <w:color w:val="FF0000"/>
      <w:sz w:val="18"/>
    </w:rPr>
  </w:style>
  <w:style w:type="character" w:customStyle="1" w:styleId="afffb">
    <w:name w:val="Памятки Знак"/>
    <w:basedOn w:val="18"/>
    <w:link w:val="afffa"/>
    <w:rsid w:val="00094ED6"/>
    <w:rPr>
      <w:rFonts w:ascii="Times New Roman" w:eastAsia="Times New Roman" w:hAnsi="Times New Roman" w:cs="Times New Roman"/>
      <w:i/>
      <w:color w:val="FF0000"/>
      <w:sz w:val="18"/>
      <w:szCs w:val="24"/>
    </w:rPr>
  </w:style>
  <w:style w:type="paragraph" w:customStyle="1" w:styleId="rtejustify1">
    <w:name w:val="rtejustify1"/>
    <w:basedOn w:val="a0"/>
    <w:rsid w:val="000C34AE"/>
    <w:pPr>
      <w:spacing w:after="120" w:line="330" w:lineRule="atLeast"/>
      <w:ind w:firstLine="0"/>
    </w:pPr>
    <w:rPr>
      <w:rFonts w:eastAsia="Times New Roman" w:cs="Times New Roman"/>
      <w:sz w:val="20"/>
      <w:szCs w:val="20"/>
      <w:lang w:eastAsia="ru-RU"/>
    </w:rPr>
  </w:style>
  <w:style w:type="paragraph" w:customStyle="1" w:styleId="19">
    <w:name w:val="Знак1 Знак Знак"/>
    <w:basedOn w:val="a0"/>
    <w:rsid w:val="003E5736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extended-textfull">
    <w:name w:val="extended-text__full"/>
    <w:basedOn w:val="a2"/>
    <w:rsid w:val="0030275F"/>
  </w:style>
  <w:style w:type="character" w:customStyle="1" w:styleId="UnresolvedMention">
    <w:name w:val="Unresolved Mention"/>
    <w:basedOn w:val="a2"/>
    <w:uiPriority w:val="99"/>
    <w:semiHidden/>
    <w:unhideWhenUsed/>
    <w:rsid w:val="00834C6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/>
    <w:lsdException w:name="annotation reference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a0">
    <w:name w:val="Normal"/>
    <w:aliases w:val="Термины"/>
    <w:qFormat/>
    <w:rsid w:val="004953E1"/>
    <w:pPr>
      <w:spacing w:line="36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2"/>
    <w:link w:val="11"/>
    <w:uiPriority w:val="9"/>
    <w:rsid w:val="00183653"/>
    <w:pPr>
      <w:ind w:firstLine="0"/>
      <w:outlineLvl w:val="0"/>
    </w:pPr>
  </w:style>
  <w:style w:type="paragraph" w:styleId="2">
    <w:name w:val="heading 2"/>
    <w:aliases w:val="Наим. подраздела"/>
    <w:basedOn w:val="a1"/>
    <w:link w:val="20"/>
    <w:uiPriority w:val="9"/>
    <w:unhideWhenUsed/>
    <w:qFormat/>
    <w:rsid w:val="002F7719"/>
    <w:pPr>
      <w:outlineLvl w:val="1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Верхний колонтитул Знак"/>
    <w:basedOn w:val="a2"/>
    <w:uiPriority w:val="99"/>
    <w:rsid w:val="00C15E9F"/>
  </w:style>
  <w:style w:type="character" w:customStyle="1" w:styleId="a6">
    <w:name w:val="Нижний колонтитул Знак"/>
    <w:basedOn w:val="a2"/>
    <w:uiPriority w:val="99"/>
    <w:rsid w:val="00C15E9F"/>
  </w:style>
  <w:style w:type="character" w:customStyle="1" w:styleId="apple-converted-space">
    <w:name w:val="apple-converted-space"/>
    <w:basedOn w:val="a2"/>
    <w:rsid w:val="004B3C53"/>
  </w:style>
  <w:style w:type="character" w:customStyle="1" w:styleId="-">
    <w:name w:val="Интернет-ссылка"/>
    <w:basedOn w:val="a2"/>
    <w:uiPriority w:val="99"/>
    <w:unhideWhenUsed/>
    <w:rsid w:val="004B3C53"/>
    <w:rPr>
      <w:color w:val="0000FF"/>
      <w:u w:val="single"/>
    </w:rPr>
  </w:style>
  <w:style w:type="character" w:customStyle="1" w:styleId="11">
    <w:name w:val="Заголовок 1 Знак"/>
    <w:basedOn w:val="a2"/>
    <w:link w:val="10"/>
    <w:uiPriority w:val="9"/>
    <w:qFormat/>
    <w:rsid w:val="00183653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a7">
    <w:name w:val="Текст выноски Знак"/>
    <w:basedOn w:val="a2"/>
    <w:uiPriority w:val="99"/>
    <w:semiHidden/>
    <w:qFormat/>
    <w:rsid w:val="00E9341B"/>
    <w:rPr>
      <w:rFonts w:ascii="Tahoma" w:hAnsi="Tahoma" w:cs="Tahoma"/>
      <w:sz w:val="16"/>
      <w:szCs w:val="16"/>
    </w:rPr>
  </w:style>
  <w:style w:type="character" w:customStyle="1" w:styleId="a8">
    <w:name w:val="Подзаголовок Знак"/>
    <w:basedOn w:val="a2"/>
    <w:uiPriority w:val="11"/>
    <w:rsid w:val="00181EC4"/>
    <w:rPr>
      <w:rFonts w:ascii="Times New Roman" w:hAnsi="Times New Roman" w:cs="Times New Roman"/>
      <w:b/>
      <w:sz w:val="24"/>
      <w:szCs w:val="24"/>
      <w:u w:val="single"/>
    </w:rPr>
  </w:style>
  <w:style w:type="character" w:styleId="a9">
    <w:name w:val="Subtle Reference"/>
    <w:uiPriority w:val="31"/>
    <w:rsid w:val="00181EC4"/>
    <w:rPr>
      <w:rFonts w:ascii="Times New Roman" w:hAnsi="Times New Roman" w:cs="Times New Roman"/>
      <w:b/>
      <w:sz w:val="24"/>
      <w:szCs w:val="24"/>
    </w:rPr>
  </w:style>
  <w:style w:type="character" w:customStyle="1" w:styleId="aa">
    <w:name w:val="Абзац списка Знак"/>
    <w:basedOn w:val="a2"/>
    <w:rsid w:val="00300F50"/>
  </w:style>
  <w:style w:type="character" w:customStyle="1" w:styleId="ab">
    <w:name w:val="Без интервала Знак"/>
    <w:basedOn w:val="aa"/>
    <w:uiPriority w:val="1"/>
    <w:rsid w:val="008B1499"/>
    <w:rPr>
      <w:rFonts w:ascii="Times New Roman" w:hAnsi="Times New Roman" w:cs="Times New Roman"/>
      <w:sz w:val="24"/>
      <w:szCs w:val="24"/>
    </w:rPr>
  </w:style>
  <w:style w:type="character" w:customStyle="1" w:styleId="ac">
    <w:name w:val="УД Знак"/>
    <w:basedOn w:val="ab"/>
    <w:rsid w:val="00300F50"/>
    <w:rPr>
      <w:rFonts w:ascii="Times New Roman" w:hAnsi="Times New Roman" w:cs="Times New Roman"/>
      <w:b/>
      <w:sz w:val="24"/>
      <w:szCs w:val="24"/>
    </w:rPr>
  </w:style>
  <w:style w:type="character" w:customStyle="1" w:styleId="ad">
    <w:name w:val="Ком Знак"/>
    <w:basedOn w:val="aa"/>
    <w:rsid w:val="008B1499"/>
    <w:rPr>
      <w:rFonts w:ascii="Times New Roman" w:hAnsi="Times New Roman" w:cs="Times New Roman"/>
      <w:i/>
      <w:sz w:val="24"/>
      <w:szCs w:val="24"/>
    </w:rPr>
  </w:style>
  <w:style w:type="character" w:styleId="ae">
    <w:name w:val="annotation reference"/>
    <w:basedOn w:val="a2"/>
    <w:uiPriority w:val="99"/>
    <w:semiHidden/>
    <w:unhideWhenUsed/>
    <w:qFormat/>
    <w:rsid w:val="009C1F13"/>
    <w:rPr>
      <w:sz w:val="16"/>
      <w:szCs w:val="16"/>
    </w:rPr>
  </w:style>
  <w:style w:type="character" w:customStyle="1" w:styleId="af">
    <w:name w:val="Текст примечания Знак"/>
    <w:basedOn w:val="a2"/>
    <w:uiPriority w:val="99"/>
    <w:semiHidden/>
    <w:qFormat/>
    <w:rsid w:val="009C1F13"/>
    <w:rPr>
      <w:rFonts w:ascii="Times New Roman" w:hAnsi="Times New Roman"/>
      <w:sz w:val="20"/>
      <w:szCs w:val="20"/>
    </w:rPr>
  </w:style>
  <w:style w:type="character" w:customStyle="1" w:styleId="af0">
    <w:name w:val="Тема примечания Знак"/>
    <w:basedOn w:val="af"/>
    <w:uiPriority w:val="99"/>
    <w:semiHidden/>
    <w:qFormat/>
    <w:rsid w:val="009C1F13"/>
    <w:rPr>
      <w:rFonts w:ascii="Times New Roman" w:hAnsi="Times New Roman"/>
      <w:b/>
      <w:bCs/>
      <w:sz w:val="20"/>
      <w:szCs w:val="20"/>
    </w:rPr>
  </w:style>
  <w:style w:type="character" w:customStyle="1" w:styleId="af1">
    <w:name w:val="Название Знак"/>
    <w:basedOn w:val="a2"/>
    <w:uiPriority w:val="10"/>
    <w:rsid w:val="00A43933"/>
    <w:rPr>
      <w:rFonts w:ascii="Times New Roman" w:eastAsiaTheme="majorEastAsia" w:hAnsi="Times New Roman" w:cstheme="majorBidi"/>
      <w:spacing w:val="-10"/>
      <w:sz w:val="28"/>
      <w:szCs w:val="56"/>
      <w:u w:val="single"/>
    </w:rPr>
  </w:style>
  <w:style w:type="character" w:customStyle="1" w:styleId="pop-slug-vol">
    <w:name w:val="pop-slug-vol"/>
    <w:uiPriority w:val="99"/>
    <w:rsid w:val="00A43933"/>
    <w:rPr>
      <w:rFonts w:cs="Times New Roman"/>
    </w:rPr>
  </w:style>
  <w:style w:type="character" w:customStyle="1" w:styleId="af2">
    <w:name w:val="Текст сноски Знак"/>
    <w:basedOn w:val="a2"/>
    <w:uiPriority w:val="99"/>
    <w:rsid w:val="004008B9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uiPriority w:val="99"/>
    <w:semiHidden/>
    <w:unhideWhenUsed/>
    <w:qFormat/>
    <w:rsid w:val="004008B9"/>
    <w:rPr>
      <w:vertAlign w:val="superscript"/>
    </w:rPr>
  </w:style>
  <w:style w:type="character" w:customStyle="1" w:styleId="20">
    <w:name w:val="Заголовок 2 Знак"/>
    <w:aliases w:val="Наим. подраздела Знак"/>
    <w:basedOn w:val="a2"/>
    <w:link w:val="2"/>
    <w:uiPriority w:val="9"/>
    <w:qFormat/>
    <w:rsid w:val="002F7719"/>
    <w:rPr>
      <w:rFonts w:ascii="Times New Roman" w:hAnsi="Times New Roman" w:cs="Times New Roman"/>
      <w:b/>
      <w:sz w:val="24"/>
      <w:szCs w:val="24"/>
      <w:u w:val="single"/>
    </w:rPr>
  </w:style>
  <w:style w:type="character" w:customStyle="1" w:styleId="Normal1">
    <w:name w:val="Normal1 Знак"/>
    <w:basedOn w:val="a2"/>
    <w:uiPriority w:val="99"/>
    <w:rsid w:val="003F41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Стиль1 Знак"/>
    <w:basedOn w:val="Normal1"/>
    <w:rsid w:val="003F4166"/>
    <w:rPr>
      <w:rFonts w:ascii="Times New Roman" w:eastAsiaTheme="majorEastAsia" w:hAnsi="Times New Roman" w:cs="Times New Roman"/>
      <w:sz w:val="24"/>
      <w:szCs w:val="24"/>
      <w:lang w:eastAsia="ru-RU"/>
    </w:rPr>
  </w:style>
  <w:style w:type="character" w:customStyle="1" w:styleId="ListLabel1">
    <w:name w:val="ListLabel 1"/>
    <w:rsid w:val="00275A41"/>
    <w:rPr>
      <w:rFonts w:cs="Courier New"/>
    </w:rPr>
  </w:style>
  <w:style w:type="character" w:customStyle="1" w:styleId="ListLabel2">
    <w:name w:val="ListLabel 2"/>
    <w:rsid w:val="00275A41"/>
    <w:rPr>
      <w:rFonts w:cs="Courier New"/>
    </w:rPr>
  </w:style>
  <w:style w:type="character" w:customStyle="1" w:styleId="ListLabel3">
    <w:name w:val="ListLabel 3"/>
    <w:rsid w:val="00275A41"/>
    <w:rPr>
      <w:rFonts w:cs="Courier New"/>
    </w:rPr>
  </w:style>
  <w:style w:type="character" w:customStyle="1" w:styleId="ListLabel4">
    <w:name w:val="ListLabel 4"/>
    <w:rsid w:val="00275A41"/>
    <w:rPr>
      <w:rFonts w:cs="Courier New"/>
    </w:rPr>
  </w:style>
  <w:style w:type="character" w:customStyle="1" w:styleId="ListLabel5">
    <w:name w:val="ListLabel 5"/>
    <w:rsid w:val="00275A41"/>
    <w:rPr>
      <w:rFonts w:cs="Courier New"/>
    </w:rPr>
  </w:style>
  <w:style w:type="character" w:customStyle="1" w:styleId="ListLabel6">
    <w:name w:val="ListLabel 6"/>
    <w:rsid w:val="00275A41"/>
    <w:rPr>
      <w:rFonts w:cs="Courier New"/>
    </w:rPr>
  </w:style>
  <w:style w:type="character" w:customStyle="1" w:styleId="ListLabel7">
    <w:name w:val="ListLabel 7"/>
    <w:rsid w:val="00275A41"/>
    <w:rPr>
      <w:rFonts w:cs="Courier New"/>
    </w:rPr>
  </w:style>
  <w:style w:type="character" w:customStyle="1" w:styleId="ListLabel8">
    <w:name w:val="ListLabel 8"/>
    <w:rsid w:val="00275A41"/>
    <w:rPr>
      <w:rFonts w:cs="Courier New"/>
    </w:rPr>
  </w:style>
  <w:style w:type="character" w:customStyle="1" w:styleId="ListLabel9">
    <w:name w:val="ListLabel 9"/>
    <w:rsid w:val="00275A41"/>
    <w:rPr>
      <w:rFonts w:cs="Courier New"/>
    </w:rPr>
  </w:style>
  <w:style w:type="character" w:customStyle="1" w:styleId="ListLabel10">
    <w:name w:val="ListLabel 10"/>
    <w:rsid w:val="00275A41"/>
    <w:rPr>
      <w:rFonts w:cs="Courier New"/>
      <w:sz w:val="24"/>
    </w:rPr>
  </w:style>
  <w:style w:type="character" w:customStyle="1" w:styleId="ListLabel11">
    <w:name w:val="ListLabel 11"/>
    <w:rsid w:val="00275A41"/>
    <w:rPr>
      <w:rFonts w:cs="Courier New"/>
    </w:rPr>
  </w:style>
  <w:style w:type="character" w:customStyle="1" w:styleId="ListLabel12">
    <w:name w:val="ListLabel 12"/>
    <w:rsid w:val="00275A41"/>
    <w:rPr>
      <w:rFonts w:cs="Courier New"/>
    </w:rPr>
  </w:style>
  <w:style w:type="character" w:customStyle="1" w:styleId="ListLabel13">
    <w:name w:val="ListLabel 13"/>
    <w:rsid w:val="00275A41"/>
    <w:rPr>
      <w:rFonts w:cs="Courier New"/>
    </w:rPr>
  </w:style>
  <w:style w:type="character" w:customStyle="1" w:styleId="ListLabel14">
    <w:name w:val="ListLabel 14"/>
    <w:rsid w:val="00275A41"/>
    <w:rPr>
      <w:rFonts w:cs="Courier New"/>
    </w:rPr>
  </w:style>
  <w:style w:type="character" w:customStyle="1" w:styleId="ListLabel15">
    <w:name w:val="ListLabel 15"/>
    <w:rsid w:val="00275A41"/>
    <w:rPr>
      <w:rFonts w:cs="Courier New"/>
    </w:rPr>
  </w:style>
  <w:style w:type="character" w:customStyle="1" w:styleId="ListLabel16">
    <w:name w:val="ListLabel 16"/>
    <w:rsid w:val="00275A41"/>
    <w:rPr>
      <w:rFonts w:cs="Courier New"/>
    </w:rPr>
  </w:style>
  <w:style w:type="character" w:customStyle="1" w:styleId="ListLabel17">
    <w:name w:val="ListLabel 17"/>
    <w:rsid w:val="00275A41"/>
    <w:rPr>
      <w:rFonts w:cs="Courier New"/>
    </w:rPr>
  </w:style>
  <w:style w:type="character" w:customStyle="1" w:styleId="ListLabel18">
    <w:name w:val="ListLabel 18"/>
    <w:rsid w:val="00275A41"/>
    <w:rPr>
      <w:rFonts w:cs="Courier New"/>
    </w:rPr>
  </w:style>
  <w:style w:type="character" w:customStyle="1" w:styleId="ListLabel19">
    <w:name w:val="ListLabel 19"/>
    <w:rsid w:val="00275A41"/>
    <w:rPr>
      <w:rFonts w:cs="Courier New"/>
    </w:rPr>
  </w:style>
  <w:style w:type="character" w:customStyle="1" w:styleId="ListLabel20">
    <w:name w:val="ListLabel 20"/>
    <w:rsid w:val="00275A41"/>
    <w:rPr>
      <w:rFonts w:cs="Courier New"/>
    </w:rPr>
  </w:style>
  <w:style w:type="character" w:customStyle="1" w:styleId="ListLabel21">
    <w:name w:val="ListLabel 21"/>
    <w:rsid w:val="00275A41"/>
    <w:rPr>
      <w:rFonts w:cs="Courier New"/>
    </w:rPr>
  </w:style>
  <w:style w:type="character" w:customStyle="1" w:styleId="ListLabel22">
    <w:name w:val="ListLabel 22"/>
    <w:rsid w:val="00275A41"/>
    <w:rPr>
      <w:rFonts w:cs="Courier New"/>
    </w:rPr>
  </w:style>
  <w:style w:type="character" w:customStyle="1" w:styleId="ListLabel23">
    <w:name w:val="ListLabel 23"/>
    <w:rsid w:val="00275A41"/>
    <w:rPr>
      <w:rFonts w:cs="Courier New"/>
    </w:rPr>
  </w:style>
  <w:style w:type="character" w:customStyle="1" w:styleId="ListLabel24">
    <w:name w:val="ListLabel 24"/>
    <w:rsid w:val="00275A41"/>
    <w:rPr>
      <w:rFonts w:cs="Courier New"/>
    </w:rPr>
  </w:style>
  <w:style w:type="character" w:customStyle="1" w:styleId="ListLabel25">
    <w:name w:val="ListLabel 25"/>
    <w:rsid w:val="00275A41"/>
    <w:rPr>
      <w:rFonts w:cs="Courier New"/>
    </w:rPr>
  </w:style>
  <w:style w:type="character" w:customStyle="1" w:styleId="ListLabel26">
    <w:name w:val="ListLabel 26"/>
    <w:rsid w:val="00275A41"/>
    <w:rPr>
      <w:rFonts w:cs="Courier New"/>
    </w:rPr>
  </w:style>
  <w:style w:type="character" w:customStyle="1" w:styleId="ListLabel27">
    <w:name w:val="ListLabel 27"/>
    <w:rsid w:val="00275A41"/>
    <w:rPr>
      <w:rFonts w:cs="Courier New"/>
    </w:rPr>
  </w:style>
  <w:style w:type="character" w:customStyle="1" w:styleId="ListLabel28">
    <w:name w:val="ListLabel 28"/>
    <w:rsid w:val="00275A41"/>
    <w:rPr>
      <w:rFonts w:cs="Courier New"/>
    </w:rPr>
  </w:style>
  <w:style w:type="character" w:customStyle="1" w:styleId="ListLabel29">
    <w:name w:val="ListLabel 29"/>
    <w:rsid w:val="00275A41"/>
    <w:rPr>
      <w:rFonts w:cs="Courier New"/>
    </w:rPr>
  </w:style>
  <w:style w:type="character" w:customStyle="1" w:styleId="ListLabel30">
    <w:name w:val="ListLabel 30"/>
    <w:rsid w:val="00275A41"/>
    <w:rPr>
      <w:rFonts w:cs="Courier New"/>
    </w:rPr>
  </w:style>
  <w:style w:type="character" w:customStyle="1" w:styleId="ListLabel31">
    <w:name w:val="ListLabel 31"/>
    <w:rsid w:val="00275A41"/>
    <w:rPr>
      <w:rFonts w:cs="Courier New"/>
    </w:rPr>
  </w:style>
  <w:style w:type="character" w:customStyle="1" w:styleId="ListLabel32">
    <w:name w:val="ListLabel 32"/>
    <w:rsid w:val="00275A41"/>
    <w:rPr>
      <w:rFonts w:cs="Courier New"/>
    </w:rPr>
  </w:style>
  <w:style w:type="character" w:customStyle="1" w:styleId="ListLabel33">
    <w:name w:val="ListLabel 33"/>
    <w:rsid w:val="00275A41"/>
    <w:rPr>
      <w:rFonts w:cs="Courier New"/>
    </w:rPr>
  </w:style>
  <w:style w:type="character" w:customStyle="1" w:styleId="ListLabel34">
    <w:name w:val="ListLabel 34"/>
    <w:rsid w:val="00275A41"/>
    <w:rPr>
      <w:rFonts w:cs="Courier New"/>
    </w:rPr>
  </w:style>
  <w:style w:type="character" w:customStyle="1" w:styleId="ListLabel35">
    <w:name w:val="ListLabel 35"/>
    <w:rsid w:val="00275A41"/>
    <w:rPr>
      <w:rFonts w:cs="Courier New"/>
    </w:rPr>
  </w:style>
  <w:style w:type="character" w:customStyle="1" w:styleId="ListLabel36">
    <w:name w:val="ListLabel 36"/>
    <w:rsid w:val="00275A41"/>
    <w:rPr>
      <w:rFonts w:cs="Courier New"/>
      <w:b/>
      <w:sz w:val="24"/>
    </w:rPr>
  </w:style>
  <w:style w:type="character" w:customStyle="1" w:styleId="ListLabel37">
    <w:name w:val="ListLabel 37"/>
    <w:rsid w:val="00275A41"/>
    <w:rPr>
      <w:rFonts w:cs="Courier New"/>
    </w:rPr>
  </w:style>
  <w:style w:type="character" w:customStyle="1" w:styleId="ListLabel38">
    <w:name w:val="ListLabel 38"/>
    <w:rsid w:val="00275A41"/>
    <w:rPr>
      <w:rFonts w:cs="Courier New"/>
    </w:rPr>
  </w:style>
  <w:style w:type="character" w:customStyle="1" w:styleId="ListLabel39">
    <w:name w:val="ListLabel 39"/>
    <w:rsid w:val="00275A41"/>
    <w:rPr>
      <w:rFonts w:cs="Courier New"/>
    </w:rPr>
  </w:style>
  <w:style w:type="character" w:customStyle="1" w:styleId="af4">
    <w:name w:val="Ссылка указателя"/>
    <w:qFormat/>
    <w:rsid w:val="00275A41"/>
  </w:style>
  <w:style w:type="paragraph" w:customStyle="1" w:styleId="13">
    <w:name w:val="Заголовок1"/>
    <w:basedOn w:val="a0"/>
    <w:next w:val="af5"/>
    <w:rsid w:val="00275A4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0"/>
    <w:rsid w:val="00275A41"/>
    <w:pPr>
      <w:spacing w:after="140" w:line="288" w:lineRule="auto"/>
    </w:pPr>
  </w:style>
  <w:style w:type="paragraph" w:styleId="af6">
    <w:name w:val="List"/>
    <w:basedOn w:val="af5"/>
    <w:rsid w:val="00275A41"/>
    <w:rPr>
      <w:rFonts w:cs="Mangal"/>
    </w:rPr>
  </w:style>
  <w:style w:type="paragraph" w:styleId="af7">
    <w:name w:val="caption"/>
    <w:basedOn w:val="a0"/>
    <w:rsid w:val="00275A41"/>
    <w:pPr>
      <w:suppressLineNumbers/>
      <w:spacing w:before="120" w:after="120"/>
    </w:pPr>
    <w:rPr>
      <w:rFonts w:cs="Mangal"/>
      <w:i/>
      <w:iCs/>
      <w:szCs w:val="24"/>
    </w:rPr>
  </w:style>
  <w:style w:type="paragraph" w:styleId="af8">
    <w:name w:val="index heading"/>
    <w:basedOn w:val="a0"/>
    <w:rsid w:val="00275A41"/>
    <w:pPr>
      <w:suppressLineNumbers/>
    </w:pPr>
    <w:rPr>
      <w:rFonts w:cs="Mangal"/>
    </w:rPr>
  </w:style>
  <w:style w:type="paragraph" w:styleId="af9">
    <w:name w:val="head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a">
    <w:name w:val="footer"/>
    <w:basedOn w:val="a0"/>
    <w:uiPriority w:val="99"/>
    <w:unhideWhenUsed/>
    <w:rsid w:val="00C15E9F"/>
    <w:pPr>
      <w:tabs>
        <w:tab w:val="center" w:pos="4677"/>
        <w:tab w:val="right" w:pos="9355"/>
      </w:tabs>
      <w:spacing w:line="240" w:lineRule="auto"/>
    </w:pPr>
  </w:style>
  <w:style w:type="paragraph" w:styleId="afb">
    <w:name w:val="Normal (Web)"/>
    <w:basedOn w:val="a0"/>
    <w:link w:val="afc"/>
    <w:uiPriority w:val="99"/>
    <w:unhideWhenUsed/>
    <w:qFormat/>
    <w:rsid w:val="00990719"/>
    <w:pPr>
      <w:spacing w:beforeAutospacing="1" w:afterAutospacing="1" w:line="288" w:lineRule="auto"/>
    </w:pPr>
    <w:rPr>
      <w:rFonts w:eastAsia="Times New Roman" w:cs="Times New Roman"/>
      <w:szCs w:val="24"/>
      <w:lang w:eastAsia="ru-RU"/>
    </w:rPr>
  </w:style>
  <w:style w:type="paragraph" w:styleId="afd">
    <w:name w:val="List Paragraph"/>
    <w:basedOn w:val="a0"/>
    <w:link w:val="14"/>
    <w:uiPriority w:val="34"/>
    <w:rsid w:val="006B7CAB"/>
    <w:pPr>
      <w:ind w:left="720"/>
      <w:contextualSpacing/>
    </w:pPr>
  </w:style>
  <w:style w:type="paragraph" w:customStyle="1" w:styleId="desc">
    <w:name w:val="desc"/>
    <w:basedOn w:val="a0"/>
    <w:rsid w:val="006B7CAB"/>
    <w:pPr>
      <w:spacing w:beforeAutospacing="1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afe">
    <w:name w:val="TOC Heading"/>
    <w:basedOn w:val="10"/>
    <w:uiPriority w:val="39"/>
    <w:unhideWhenUsed/>
    <w:rsid w:val="00E9341B"/>
    <w:pPr>
      <w:spacing w:line="276" w:lineRule="auto"/>
    </w:pPr>
  </w:style>
  <w:style w:type="paragraph" w:styleId="aff">
    <w:name w:val="Balloon Text"/>
    <w:basedOn w:val="a0"/>
    <w:uiPriority w:val="99"/>
    <w:semiHidden/>
    <w:unhideWhenUsed/>
    <w:qFormat/>
    <w:rsid w:val="00E9341B"/>
    <w:pPr>
      <w:spacing w:line="240" w:lineRule="auto"/>
    </w:pPr>
    <w:rPr>
      <w:rFonts w:ascii="Tahoma" w:hAnsi="Tahoma" w:cs="Tahoma"/>
      <w:sz w:val="16"/>
      <w:szCs w:val="16"/>
    </w:rPr>
  </w:style>
  <w:style w:type="paragraph" w:styleId="15">
    <w:name w:val="toc 1"/>
    <w:basedOn w:val="a0"/>
    <w:autoRedefine/>
    <w:uiPriority w:val="39"/>
    <w:unhideWhenUsed/>
    <w:rsid w:val="00186C35"/>
    <w:pPr>
      <w:tabs>
        <w:tab w:val="right" w:leader="dot" w:pos="9345"/>
      </w:tabs>
      <w:spacing w:after="100"/>
      <w:ind w:firstLine="0"/>
    </w:pPr>
  </w:style>
  <w:style w:type="paragraph" w:styleId="a1">
    <w:name w:val="Subtitle"/>
    <w:basedOn w:val="a0"/>
    <w:uiPriority w:val="11"/>
    <w:rsid w:val="00181EC4"/>
    <w:pPr>
      <w:suppressAutoHyphens/>
      <w:spacing w:before="240"/>
    </w:pPr>
    <w:rPr>
      <w:rFonts w:cs="Times New Roman"/>
      <w:b/>
      <w:szCs w:val="24"/>
      <w:u w:val="single"/>
    </w:rPr>
  </w:style>
  <w:style w:type="paragraph" w:styleId="aff0">
    <w:name w:val="No Spacing"/>
    <w:basedOn w:val="afd"/>
    <w:uiPriority w:val="1"/>
    <w:rsid w:val="008B1499"/>
    <w:pPr>
      <w:spacing w:before="240"/>
      <w:ind w:left="851" w:hanging="425"/>
    </w:pPr>
    <w:rPr>
      <w:rFonts w:cs="Times New Roman"/>
      <w:szCs w:val="24"/>
    </w:rPr>
  </w:style>
  <w:style w:type="paragraph" w:customStyle="1" w:styleId="aff1">
    <w:name w:val="УДД;УУР"/>
    <w:basedOn w:val="aff0"/>
    <w:qFormat/>
    <w:rsid w:val="00B104EF"/>
    <w:pPr>
      <w:spacing w:before="0"/>
      <w:ind w:left="709" w:firstLine="0"/>
    </w:pPr>
    <w:rPr>
      <w:b/>
    </w:rPr>
  </w:style>
  <w:style w:type="paragraph" w:customStyle="1" w:styleId="aff2">
    <w:name w:val="Ком"/>
    <w:basedOn w:val="aff1"/>
    <w:qFormat/>
    <w:rsid w:val="0021676E"/>
    <w:rPr>
      <w:b w:val="0"/>
      <w:i/>
    </w:rPr>
  </w:style>
  <w:style w:type="paragraph" w:styleId="aff3">
    <w:name w:val="annotation text"/>
    <w:basedOn w:val="a0"/>
    <w:uiPriority w:val="99"/>
    <w:unhideWhenUsed/>
    <w:qFormat/>
    <w:rsid w:val="009C1F13"/>
    <w:pPr>
      <w:spacing w:line="240" w:lineRule="auto"/>
    </w:pPr>
    <w:rPr>
      <w:sz w:val="20"/>
      <w:szCs w:val="20"/>
    </w:rPr>
  </w:style>
  <w:style w:type="paragraph" w:styleId="aff4">
    <w:name w:val="annotation subject"/>
    <w:basedOn w:val="aff3"/>
    <w:uiPriority w:val="99"/>
    <w:semiHidden/>
    <w:unhideWhenUsed/>
    <w:qFormat/>
    <w:rsid w:val="009C1F13"/>
    <w:rPr>
      <w:b/>
      <w:bCs/>
    </w:rPr>
  </w:style>
  <w:style w:type="paragraph" w:styleId="aff5">
    <w:name w:val="Title"/>
    <w:basedOn w:val="a0"/>
    <w:uiPriority w:val="10"/>
    <w:rsid w:val="00A43933"/>
    <w:pPr>
      <w:contextualSpacing/>
      <w:jc w:val="center"/>
    </w:pPr>
    <w:rPr>
      <w:rFonts w:eastAsiaTheme="majorEastAsia" w:cstheme="majorBidi"/>
      <w:spacing w:val="-10"/>
      <w:sz w:val="28"/>
      <w:szCs w:val="56"/>
      <w:u w:val="single"/>
    </w:rPr>
  </w:style>
  <w:style w:type="paragraph" w:styleId="21">
    <w:name w:val="toc 2"/>
    <w:basedOn w:val="a0"/>
    <w:autoRedefine/>
    <w:uiPriority w:val="39"/>
    <w:rsid w:val="00186C35"/>
    <w:pPr>
      <w:tabs>
        <w:tab w:val="right" w:leader="dot" w:pos="9345"/>
      </w:tabs>
      <w:spacing w:after="200" w:line="276" w:lineRule="auto"/>
      <w:ind w:left="220" w:firstLine="64"/>
    </w:pPr>
    <w:rPr>
      <w:rFonts w:ascii="Calibri" w:eastAsia="Calibri" w:hAnsi="Calibri" w:cs="Times New Roman"/>
      <w:sz w:val="22"/>
    </w:rPr>
  </w:style>
  <w:style w:type="paragraph" w:customStyle="1" w:styleId="Normal10">
    <w:name w:val="Normal1"/>
    <w:uiPriority w:val="99"/>
    <w:rsid w:val="004008B9"/>
    <w:pPr>
      <w:widowControl w:val="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ff6">
    <w:name w:val="footnote text"/>
    <w:basedOn w:val="a0"/>
    <w:uiPriority w:val="99"/>
    <w:unhideWhenUsed/>
    <w:rsid w:val="004008B9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16">
    <w:name w:val="Оглавление 1 Знак"/>
    <w:basedOn w:val="Normal10"/>
    <w:qFormat/>
    <w:rsid w:val="003F4166"/>
    <w:pPr>
      <w:spacing w:line="360" w:lineRule="auto"/>
      <w:ind w:left="709" w:hanging="283"/>
    </w:pPr>
    <w:rPr>
      <w:rFonts w:eastAsiaTheme="majorEastAsia"/>
      <w:sz w:val="24"/>
      <w:szCs w:val="24"/>
    </w:rPr>
  </w:style>
  <w:style w:type="paragraph" w:customStyle="1" w:styleId="aff7">
    <w:name w:val="Содержимое врезки"/>
    <w:basedOn w:val="a0"/>
    <w:qFormat/>
    <w:rsid w:val="00275A41"/>
  </w:style>
  <w:style w:type="table" w:styleId="aff8">
    <w:name w:val="Table Grid"/>
    <w:basedOn w:val="a3"/>
    <w:uiPriority w:val="39"/>
    <w:rsid w:val="00D713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9">
    <w:qFormat/>
    <w:rsid w:val="00275A41"/>
    <w:pPr>
      <w:keepNext/>
      <w:keepLines/>
      <w:spacing w:line="276" w:lineRule="auto"/>
      <w:contextualSpacing/>
      <w:outlineLvl w:val="0"/>
    </w:pPr>
    <w:rPr>
      <w:rFonts w:ascii="Times New Roman" w:eastAsia="Sans" w:hAnsi="Times New Roman"/>
      <w:sz w:val="24"/>
    </w:rPr>
  </w:style>
  <w:style w:type="paragraph" w:customStyle="1" w:styleId="CustomContentNormal">
    <w:name w:val="Custom Content Normal"/>
    <w:link w:val="CustomContentNormal0"/>
    <w:rsid w:val="00B104EF"/>
    <w:pPr>
      <w:keepNext/>
      <w:keepLines/>
      <w:spacing w:before="240" w:line="360" w:lineRule="auto"/>
      <w:contextualSpacing/>
      <w:jc w:val="center"/>
      <w:outlineLvl w:val="0"/>
    </w:pPr>
    <w:rPr>
      <w:rFonts w:ascii="Times New Roman" w:eastAsia="Sans" w:hAnsi="Times New Roman"/>
      <w:b/>
      <w:sz w:val="28"/>
    </w:rPr>
  </w:style>
  <w:style w:type="character" w:styleId="affa">
    <w:name w:val="Strong"/>
    <w:basedOn w:val="a2"/>
    <w:uiPriority w:val="22"/>
    <w:rsid w:val="009E685D"/>
    <w:rPr>
      <w:b/>
      <w:bCs/>
    </w:rPr>
  </w:style>
  <w:style w:type="character" w:styleId="affb">
    <w:name w:val="Emphasis"/>
    <w:basedOn w:val="a2"/>
    <w:uiPriority w:val="20"/>
    <w:qFormat/>
    <w:rsid w:val="002F7719"/>
    <w:rPr>
      <w:i/>
      <w:iCs/>
    </w:rPr>
  </w:style>
  <w:style w:type="character" w:styleId="affc">
    <w:name w:val="Hyperlink"/>
    <w:basedOn w:val="a2"/>
    <w:uiPriority w:val="99"/>
    <w:unhideWhenUsed/>
    <w:rsid w:val="00275A41"/>
    <w:rPr>
      <w:color w:val="0000FF"/>
      <w:u w:val="single"/>
    </w:rPr>
  </w:style>
  <w:style w:type="paragraph" w:customStyle="1" w:styleId="1">
    <w:name w:val="Стиль1"/>
    <w:basedOn w:val="a0"/>
    <w:link w:val="110"/>
    <w:rsid w:val="00EE59C2"/>
    <w:pPr>
      <w:numPr>
        <w:numId w:val="1"/>
      </w:numPr>
      <w:tabs>
        <w:tab w:val="clear" w:pos="720"/>
      </w:tabs>
      <w:spacing w:before="240"/>
      <w:ind w:left="709" w:hanging="425"/>
    </w:pPr>
    <w:rPr>
      <w:rFonts w:eastAsia="Times New Roman"/>
    </w:rPr>
  </w:style>
  <w:style w:type="character" w:customStyle="1" w:styleId="110">
    <w:name w:val="Стиль1 Знак1"/>
    <w:basedOn w:val="a2"/>
    <w:link w:val="1"/>
    <w:rsid w:val="00EE59C2"/>
    <w:rPr>
      <w:rFonts w:ascii="Times New Roman" w:eastAsia="Times New Roman" w:hAnsi="Times New Roman"/>
      <w:sz w:val="24"/>
    </w:rPr>
  </w:style>
  <w:style w:type="character" w:customStyle="1" w:styleId="apple-style-span">
    <w:name w:val="apple-style-span"/>
    <w:rsid w:val="00021FEA"/>
  </w:style>
  <w:style w:type="paragraph" w:styleId="affd">
    <w:name w:val="Revision"/>
    <w:hidden/>
    <w:uiPriority w:val="99"/>
    <w:semiHidden/>
    <w:rsid w:val="00AE3406"/>
    <w:rPr>
      <w:rFonts w:ascii="Times New Roman" w:hAnsi="Times New Roman"/>
      <w:sz w:val="24"/>
    </w:rPr>
  </w:style>
  <w:style w:type="paragraph" w:customStyle="1" w:styleId="a">
    <w:name w:val="Список ключевых слов"/>
    <w:basedOn w:val="afd"/>
    <w:link w:val="affe"/>
    <w:qFormat/>
    <w:rsid w:val="0021676E"/>
    <w:pPr>
      <w:numPr>
        <w:numId w:val="20"/>
      </w:numPr>
      <w:ind w:left="0" w:firstLine="709"/>
    </w:pPr>
    <w:rPr>
      <w:szCs w:val="28"/>
    </w:rPr>
  </w:style>
  <w:style w:type="paragraph" w:customStyle="1" w:styleId="afff">
    <w:name w:val="Сокращения"/>
    <w:basedOn w:val="a0"/>
    <w:link w:val="afff0"/>
    <w:qFormat/>
    <w:rsid w:val="0021676E"/>
  </w:style>
  <w:style w:type="character" w:customStyle="1" w:styleId="14">
    <w:name w:val="Абзац списка Знак1"/>
    <w:basedOn w:val="a2"/>
    <w:link w:val="afd"/>
    <w:uiPriority w:val="34"/>
    <w:rsid w:val="0021676E"/>
    <w:rPr>
      <w:rFonts w:ascii="Times New Roman" w:hAnsi="Times New Roman"/>
      <w:sz w:val="24"/>
    </w:rPr>
  </w:style>
  <w:style w:type="character" w:customStyle="1" w:styleId="affe">
    <w:name w:val="Список ключевых слов Знак"/>
    <w:basedOn w:val="14"/>
    <w:link w:val="a"/>
    <w:rsid w:val="0021676E"/>
    <w:rPr>
      <w:rFonts w:ascii="Times New Roman" w:hAnsi="Times New Roman"/>
      <w:sz w:val="24"/>
      <w:szCs w:val="28"/>
    </w:rPr>
  </w:style>
  <w:style w:type="paragraph" w:customStyle="1" w:styleId="afff1">
    <w:name w:val="Наим. раздела"/>
    <w:basedOn w:val="CustomContentNormal"/>
    <w:link w:val="afff2"/>
    <w:qFormat/>
    <w:rsid w:val="0021676E"/>
  </w:style>
  <w:style w:type="character" w:customStyle="1" w:styleId="afff0">
    <w:name w:val="Сокращения Знак"/>
    <w:basedOn w:val="a2"/>
    <w:link w:val="afff"/>
    <w:rsid w:val="0021676E"/>
    <w:rPr>
      <w:rFonts w:ascii="Times New Roman" w:hAnsi="Times New Roman"/>
      <w:sz w:val="24"/>
    </w:rPr>
  </w:style>
  <w:style w:type="paragraph" w:customStyle="1" w:styleId="17">
    <w:name w:val="Текст в 1 разделе"/>
    <w:basedOn w:val="a0"/>
    <w:link w:val="18"/>
    <w:qFormat/>
    <w:rsid w:val="0021676E"/>
    <w:rPr>
      <w:rFonts w:eastAsia="Times New Roman" w:cs="Times New Roman"/>
      <w:szCs w:val="24"/>
    </w:rPr>
  </w:style>
  <w:style w:type="character" w:customStyle="1" w:styleId="CustomContentNormal0">
    <w:name w:val="Custom Content Normal Знак"/>
    <w:basedOn w:val="a2"/>
    <w:link w:val="CustomContentNormal"/>
    <w:rsid w:val="0021676E"/>
    <w:rPr>
      <w:rFonts w:ascii="Times New Roman" w:eastAsia="Sans" w:hAnsi="Times New Roman"/>
      <w:b/>
      <w:sz w:val="28"/>
    </w:rPr>
  </w:style>
  <w:style w:type="character" w:customStyle="1" w:styleId="afff2">
    <w:name w:val="Наим. раздела Знак"/>
    <w:basedOn w:val="CustomContentNormal0"/>
    <w:link w:val="afff1"/>
    <w:rsid w:val="0021676E"/>
    <w:rPr>
      <w:rFonts w:ascii="Times New Roman" w:eastAsia="Sans" w:hAnsi="Times New Roman"/>
      <w:b/>
      <w:sz w:val="28"/>
    </w:rPr>
  </w:style>
  <w:style w:type="paragraph" w:customStyle="1" w:styleId="afff3">
    <w:name w:val="Таблицы"/>
    <w:basedOn w:val="afb"/>
    <w:link w:val="afff4"/>
    <w:qFormat/>
    <w:rsid w:val="0021676E"/>
    <w:pPr>
      <w:spacing w:line="240" w:lineRule="auto"/>
      <w:ind w:firstLine="0"/>
    </w:pPr>
  </w:style>
  <w:style w:type="character" w:customStyle="1" w:styleId="18">
    <w:name w:val="Текст в 1 разделе Знак"/>
    <w:basedOn w:val="a2"/>
    <w:link w:val="17"/>
    <w:rsid w:val="0021676E"/>
    <w:rPr>
      <w:rFonts w:ascii="Times New Roman" w:eastAsia="Times New Roman" w:hAnsi="Times New Roman" w:cs="Times New Roman"/>
      <w:sz w:val="24"/>
      <w:szCs w:val="24"/>
    </w:rPr>
  </w:style>
  <w:style w:type="paragraph" w:customStyle="1" w:styleId="afff5">
    <w:name w:val="Наим. табл"/>
    <w:basedOn w:val="a0"/>
    <w:link w:val="afff6"/>
    <w:qFormat/>
    <w:rsid w:val="0021676E"/>
  </w:style>
  <w:style w:type="character" w:customStyle="1" w:styleId="afc">
    <w:name w:val="Обычный (веб) Знак"/>
    <w:basedOn w:val="a2"/>
    <w:link w:val="afb"/>
    <w:uiPriority w:val="99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4">
    <w:name w:val="Таблицы Знак"/>
    <w:basedOn w:val="afc"/>
    <w:link w:val="afff3"/>
    <w:rsid w:val="002167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-6">
    <w:name w:val="Вводный текст 2-6 разделы"/>
    <w:basedOn w:val="a0"/>
    <w:link w:val="2-60"/>
    <w:qFormat/>
    <w:rsid w:val="0021676E"/>
    <w:rPr>
      <w:i/>
      <w:szCs w:val="24"/>
    </w:rPr>
  </w:style>
  <w:style w:type="character" w:customStyle="1" w:styleId="afff6">
    <w:name w:val="Наим. табл Знак"/>
    <w:basedOn w:val="a2"/>
    <w:link w:val="afff5"/>
    <w:rsid w:val="0021676E"/>
    <w:rPr>
      <w:rFonts w:ascii="Times New Roman" w:hAnsi="Times New Roman"/>
      <w:sz w:val="24"/>
    </w:rPr>
  </w:style>
  <w:style w:type="paragraph" w:customStyle="1" w:styleId="afff7">
    <w:name w:val="Рекомендация"/>
    <w:basedOn w:val="1"/>
    <w:link w:val="afff8"/>
    <w:qFormat/>
    <w:rsid w:val="0021676E"/>
  </w:style>
  <w:style w:type="character" w:customStyle="1" w:styleId="2-60">
    <w:name w:val="Вводный текст 2-6 разделы Знак"/>
    <w:basedOn w:val="a2"/>
    <w:link w:val="2-6"/>
    <w:rsid w:val="0021676E"/>
    <w:rPr>
      <w:rFonts w:ascii="Times New Roman" w:hAnsi="Times New Roman"/>
      <w:i/>
      <w:sz w:val="24"/>
      <w:szCs w:val="24"/>
    </w:rPr>
  </w:style>
  <w:style w:type="paragraph" w:customStyle="1" w:styleId="afff9">
    <w:name w:val="УДД"/>
    <w:aliases w:val="УУР"/>
    <w:basedOn w:val="aff1"/>
    <w:rsid w:val="0021676E"/>
  </w:style>
  <w:style w:type="character" w:customStyle="1" w:styleId="afff8">
    <w:name w:val="Рекомендация Знак"/>
    <w:basedOn w:val="110"/>
    <w:link w:val="afff7"/>
    <w:rsid w:val="0021676E"/>
    <w:rPr>
      <w:rFonts w:ascii="Times New Roman" w:eastAsia="Times New Roman" w:hAnsi="Times New Roman"/>
      <w:sz w:val="24"/>
    </w:rPr>
  </w:style>
  <w:style w:type="paragraph" w:customStyle="1" w:styleId="Default">
    <w:name w:val="Default"/>
    <w:rsid w:val="00BF3A5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ffa">
    <w:name w:val="Памятки"/>
    <w:basedOn w:val="17"/>
    <w:link w:val="afffb"/>
    <w:qFormat/>
    <w:rsid w:val="00094ED6"/>
    <w:rPr>
      <w:i/>
      <w:color w:val="FF0000"/>
      <w:sz w:val="18"/>
    </w:rPr>
  </w:style>
  <w:style w:type="character" w:customStyle="1" w:styleId="afffb">
    <w:name w:val="Памятки Знак"/>
    <w:basedOn w:val="18"/>
    <w:link w:val="afffa"/>
    <w:rsid w:val="00094ED6"/>
    <w:rPr>
      <w:rFonts w:ascii="Times New Roman" w:eastAsia="Times New Roman" w:hAnsi="Times New Roman" w:cs="Times New Roman"/>
      <w:i/>
      <w:color w:val="FF0000"/>
      <w:sz w:val="18"/>
      <w:szCs w:val="24"/>
    </w:rPr>
  </w:style>
  <w:style w:type="paragraph" w:customStyle="1" w:styleId="rtejustify1">
    <w:name w:val="rtejustify1"/>
    <w:basedOn w:val="a0"/>
    <w:rsid w:val="000C34AE"/>
    <w:pPr>
      <w:spacing w:after="120" w:line="330" w:lineRule="atLeast"/>
      <w:ind w:firstLine="0"/>
    </w:pPr>
    <w:rPr>
      <w:rFonts w:eastAsia="Times New Roman" w:cs="Times New Roman"/>
      <w:sz w:val="20"/>
      <w:szCs w:val="20"/>
      <w:lang w:eastAsia="ru-RU"/>
    </w:rPr>
  </w:style>
  <w:style w:type="paragraph" w:customStyle="1" w:styleId="19">
    <w:name w:val="Знак1 Знак Знак"/>
    <w:basedOn w:val="a0"/>
    <w:rsid w:val="003E5736"/>
    <w:pPr>
      <w:spacing w:before="100" w:beforeAutospacing="1" w:after="100" w:afterAutospacing="1" w:line="240" w:lineRule="auto"/>
      <w:ind w:firstLine="0"/>
      <w:jc w:val="lef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extended-textfull">
    <w:name w:val="extended-text__full"/>
    <w:basedOn w:val="a2"/>
    <w:rsid w:val="0030275F"/>
  </w:style>
  <w:style w:type="character" w:customStyle="1" w:styleId="UnresolvedMention">
    <w:name w:val="Unresolved Mention"/>
    <w:basedOn w:val="a2"/>
    <w:uiPriority w:val="99"/>
    <w:semiHidden/>
    <w:unhideWhenUsed/>
    <w:rsid w:val="00834C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4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56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1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24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26" w:color="E8E8E8"/>
                            <w:right w:val="none" w:sz="0" w:space="0" w:color="auto"/>
                          </w:divBdr>
                          <w:divsChild>
                            <w:div w:id="180958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605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1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2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9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doi.org/10.61872/sdj-2019-10-0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ncbi.nlm.nih.gov/entrez/query.fcgi?db=pubmed&amp;cmd=Retrieve&amp;dopt=AbstractPlus&amp;list_uids=16128834&amp;itool=pubmed_AbstractPlu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E7EB7-E984-44A1-8B81-5B5DE0B68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35</Pages>
  <Words>7810</Words>
  <Characters>44519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ФГБУ "ЦЭККМП" Минздрава России</dc:creator>
  <cp:lastModifiedBy>КЦС7142</cp:lastModifiedBy>
  <cp:revision>3</cp:revision>
  <cp:lastPrinted>2016-10-07T09:24:00Z</cp:lastPrinted>
  <dcterms:created xsi:type="dcterms:W3CDTF">2024-10-11T09:27:00Z</dcterms:created>
  <dcterms:modified xsi:type="dcterms:W3CDTF">2024-10-11T09:34:00Z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