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right" w:tblpY="3781"/>
        <w:tblW w:w="9525" w:type="dxa"/>
        <w:tblLook w:val="04A0" w:firstRow="1" w:lastRow="0" w:firstColumn="1" w:lastColumn="0" w:noHBand="0" w:noVBand="1"/>
      </w:tblPr>
      <w:tblGrid>
        <w:gridCol w:w="9525"/>
      </w:tblGrid>
      <w:tr w:rsidR="0040722E" w:rsidRPr="007D70BE" w14:paraId="135D5BD1" w14:textId="77777777" w:rsidTr="001F49E4">
        <w:tc>
          <w:tcPr>
            <w:tcW w:w="9525" w:type="dxa"/>
          </w:tcPr>
          <w:p w14:paraId="17C24853" w14:textId="77777777" w:rsidR="0040722E" w:rsidRPr="007D70BE" w:rsidRDefault="0040722E" w:rsidP="001F49E4">
            <w:pPr>
              <w:tabs>
                <w:tab w:val="left" w:pos="6135"/>
              </w:tabs>
              <w:rPr>
                <w:rFonts w:asciiTheme="minorHAnsi" w:eastAsiaTheme="minorEastAsia" w:hAnsiTheme="minorHAnsi" w:cstheme="minorBidi"/>
                <w:sz w:val="28"/>
                <w:szCs w:val="28"/>
              </w:rPr>
            </w:pPr>
            <w:r w:rsidRPr="007D70BE">
              <w:rPr>
                <w:rFonts w:asciiTheme="minorHAnsi" w:eastAsiaTheme="minorEastAsia" w:hAnsiTheme="minorHAnsi" w:cstheme="minorBidi"/>
                <w:color w:val="808080"/>
              </w:rPr>
              <w:t xml:space="preserve">Клинические </w:t>
            </w:r>
            <w:r w:rsidRPr="007D70BE">
              <w:rPr>
                <w:rFonts w:asciiTheme="minorHAnsi" w:eastAsiaTheme="minorEastAsia" w:hAnsiTheme="minorHAnsi" w:cstheme="minorBidi"/>
                <w:noProof/>
                <w:color w:val="948A54"/>
              </w:rPr>
              <w:t>рекомендации</w:t>
            </w:r>
          </w:p>
        </w:tc>
      </w:tr>
      <w:tr w:rsidR="0040722E" w:rsidRPr="007D70BE" w14:paraId="442C299E" w14:textId="77777777" w:rsidTr="001F49E4">
        <w:trPr>
          <w:trHeight w:val="1907"/>
        </w:trPr>
        <w:tc>
          <w:tcPr>
            <w:tcW w:w="9525" w:type="dxa"/>
          </w:tcPr>
          <w:p w14:paraId="7F981539" w14:textId="7277FEDB" w:rsidR="0040722E" w:rsidRPr="007D70BE" w:rsidRDefault="0040722E" w:rsidP="001F49E4">
            <w:pPr>
              <w:pStyle w:val="a7"/>
              <w:spacing w:line="240" w:lineRule="auto"/>
              <w:ind w:firstLine="0"/>
              <w:rPr>
                <w:rFonts w:eastAsiaTheme="minorEastAsia"/>
                <w:b/>
                <w:sz w:val="44"/>
                <w:szCs w:val="44"/>
              </w:rPr>
            </w:pPr>
            <w:r w:rsidRPr="007D70BE">
              <w:rPr>
                <w:rFonts w:eastAsiaTheme="minorEastAsia"/>
                <w:b/>
                <w:color w:val="000000"/>
                <w:sz w:val="44"/>
                <w:szCs w:val="44"/>
              </w:rPr>
              <w:t>Периодонтит зубов</w:t>
            </w:r>
            <w:r w:rsidRPr="007D70BE">
              <w:rPr>
                <w:rFonts w:eastAsiaTheme="minorEastAsia"/>
                <w:b/>
                <w:color w:val="000000"/>
                <w:sz w:val="44"/>
                <w:szCs w:val="44"/>
              </w:rPr>
              <w:tab/>
              <w:t xml:space="preserve">у </w:t>
            </w:r>
            <w:r>
              <w:rPr>
                <w:rFonts w:eastAsiaTheme="minorEastAsia"/>
                <w:b/>
                <w:color w:val="000000"/>
                <w:sz w:val="44"/>
                <w:szCs w:val="44"/>
              </w:rPr>
              <w:t>взрослых пациентов</w:t>
            </w:r>
          </w:p>
          <w:p w14:paraId="087323AC" w14:textId="77777777" w:rsidR="0040722E" w:rsidRPr="007D70BE" w:rsidRDefault="0040722E" w:rsidP="001F49E4">
            <w:pPr>
              <w:tabs>
                <w:tab w:val="left" w:pos="6135"/>
              </w:tabs>
              <w:rPr>
                <w:rFonts w:asciiTheme="minorHAnsi" w:eastAsiaTheme="minorEastAsia" w:hAnsiTheme="minorHAnsi" w:cstheme="minorBidi"/>
                <w:sz w:val="28"/>
                <w:szCs w:val="28"/>
              </w:rPr>
            </w:pPr>
          </w:p>
        </w:tc>
      </w:tr>
      <w:tr w:rsidR="0040722E" w:rsidRPr="007D70BE" w14:paraId="1B4212BD" w14:textId="77777777" w:rsidTr="001F49E4">
        <w:tc>
          <w:tcPr>
            <w:tcW w:w="9525" w:type="dxa"/>
          </w:tcPr>
          <w:p w14:paraId="6D456BB6" w14:textId="77777777" w:rsidR="0040722E" w:rsidRPr="007D70BE" w:rsidRDefault="0040722E" w:rsidP="001F49E4">
            <w:pPr>
              <w:tabs>
                <w:tab w:val="left" w:pos="6135"/>
              </w:tabs>
              <w:rPr>
                <w:rFonts w:asciiTheme="minorHAnsi" w:eastAsiaTheme="minorEastAsia" w:hAnsiTheme="minorHAnsi" w:cstheme="minorBidi"/>
                <w:szCs w:val="28"/>
              </w:rPr>
            </w:pPr>
            <w:r w:rsidRPr="007D70BE">
              <w:rPr>
                <w:rFonts w:asciiTheme="minorHAnsi" w:eastAsiaTheme="minorEastAsia" w:hAnsiTheme="minorHAnsi" w:cstheme="minorBidi"/>
                <w:color w:val="808080"/>
                <w:szCs w:val="28"/>
              </w:rPr>
              <w:t>Коды по МКБ 10: К04.4-04.9</w:t>
            </w:r>
          </w:p>
        </w:tc>
      </w:tr>
      <w:tr w:rsidR="0040722E" w:rsidRPr="007D70BE" w14:paraId="628EBDCE" w14:textId="77777777" w:rsidTr="001F49E4">
        <w:trPr>
          <w:trHeight w:val="827"/>
        </w:trPr>
        <w:tc>
          <w:tcPr>
            <w:tcW w:w="9525" w:type="dxa"/>
          </w:tcPr>
          <w:p w14:paraId="50D5AC9C" w14:textId="2FEB7D14" w:rsidR="0040722E" w:rsidRPr="007D70BE" w:rsidRDefault="0040722E" w:rsidP="001F49E4">
            <w:pPr>
              <w:pStyle w:val="a8"/>
              <w:rPr>
                <w:rFonts w:eastAsiaTheme="minorEastAsia"/>
                <w:sz w:val="24"/>
                <w:szCs w:val="28"/>
              </w:rPr>
            </w:pPr>
            <w:r w:rsidRPr="007D70BE">
              <w:rPr>
                <w:rStyle w:val="pop-slug-vol"/>
                <w:rFonts w:eastAsiaTheme="minorEastAsia"/>
                <w:color w:val="948A54"/>
                <w:szCs w:val="28"/>
              </w:rPr>
              <w:t xml:space="preserve">Возрастная категория: </w:t>
            </w:r>
            <w:r w:rsidR="00503472">
              <w:rPr>
                <w:rStyle w:val="pop-slug-vol"/>
                <w:rFonts w:eastAsiaTheme="minorEastAsia"/>
                <w:color w:val="948A54"/>
                <w:szCs w:val="28"/>
              </w:rPr>
              <w:t>взрослые</w:t>
            </w:r>
          </w:p>
          <w:p w14:paraId="304BAF3E" w14:textId="77777777" w:rsidR="0040722E" w:rsidRPr="007D70BE" w:rsidRDefault="0040722E" w:rsidP="001F49E4">
            <w:pPr>
              <w:pStyle w:val="a8"/>
              <w:rPr>
                <w:rFonts w:eastAsiaTheme="minorEastAsia"/>
                <w:sz w:val="24"/>
                <w:szCs w:val="28"/>
              </w:rPr>
            </w:pPr>
          </w:p>
        </w:tc>
      </w:tr>
      <w:tr w:rsidR="0040722E" w:rsidRPr="007D70BE" w14:paraId="5B8169DA" w14:textId="77777777" w:rsidTr="001F49E4">
        <w:trPr>
          <w:trHeight w:val="794"/>
        </w:trPr>
        <w:tc>
          <w:tcPr>
            <w:tcW w:w="9525" w:type="dxa"/>
          </w:tcPr>
          <w:p w14:paraId="19147156" w14:textId="33E9B34C" w:rsidR="0040722E" w:rsidRPr="007D70BE" w:rsidRDefault="0040722E" w:rsidP="001F49E4">
            <w:pPr>
              <w:tabs>
                <w:tab w:val="left" w:pos="6135"/>
              </w:tabs>
              <w:rPr>
                <w:rFonts w:asciiTheme="minorHAnsi" w:eastAsiaTheme="minorEastAsia" w:hAnsiTheme="minorHAnsi" w:cstheme="minorBidi"/>
                <w:b/>
              </w:rPr>
            </w:pPr>
            <w:r w:rsidRPr="007D70BE">
              <w:rPr>
                <w:rFonts w:asciiTheme="minorHAnsi" w:eastAsiaTheme="minorEastAsia" w:hAnsiTheme="minorHAnsi" w:cstheme="minorBidi"/>
                <w:color w:val="808080"/>
              </w:rPr>
              <w:t xml:space="preserve">Год утверждения (частота пересмотра): </w:t>
            </w:r>
            <w:r w:rsidRPr="007D70BE">
              <w:rPr>
                <w:rFonts w:asciiTheme="minorHAnsi" w:eastAsiaTheme="minorEastAsia" w:hAnsiTheme="minorHAnsi" w:cstheme="minorBidi"/>
                <w:b/>
              </w:rPr>
              <w:t>20</w:t>
            </w:r>
            <w:r w:rsidR="00444932">
              <w:rPr>
                <w:rFonts w:asciiTheme="minorHAnsi" w:eastAsiaTheme="minorEastAsia" w:hAnsiTheme="minorHAnsi" w:cstheme="minorBidi"/>
                <w:b/>
              </w:rPr>
              <w:t>24</w:t>
            </w:r>
            <w:r w:rsidRPr="007D70BE">
              <w:rPr>
                <w:rFonts w:asciiTheme="minorHAnsi" w:eastAsiaTheme="minorEastAsia" w:hAnsiTheme="minorHAnsi" w:cstheme="minorBidi"/>
                <w:b/>
              </w:rPr>
              <w:t xml:space="preserve"> (не реже 1 раза в 3 года)</w:t>
            </w:r>
          </w:p>
          <w:p w14:paraId="404CC07E" w14:textId="77777777" w:rsidR="0040722E" w:rsidRPr="007D70BE" w:rsidRDefault="0040722E" w:rsidP="001F49E4">
            <w:pPr>
              <w:tabs>
                <w:tab w:val="left" w:pos="6135"/>
              </w:tabs>
              <w:rPr>
                <w:rFonts w:asciiTheme="minorHAnsi" w:eastAsiaTheme="minorEastAsia" w:hAnsiTheme="minorHAnsi" w:cstheme="minorBidi"/>
                <w:color w:val="808080"/>
                <w:sz w:val="20"/>
                <w:szCs w:val="20"/>
              </w:rPr>
            </w:pPr>
          </w:p>
        </w:tc>
      </w:tr>
      <w:tr w:rsidR="0040722E" w:rsidRPr="007D70BE" w14:paraId="7AB47C0E" w14:textId="77777777" w:rsidTr="001F49E4">
        <w:tc>
          <w:tcPr>
            <w:tcW w:w="9525" w:type="dxa"/>
          </w:tcPr>
          <w:p w14:paraId="0EC6C65C" w14:textId="77777777" w:rsidR="0040722E" w:rsidRPr="007D70BE" w:rsidRDefault="0040722E" w:rsidP="001F49E4">
            <w:pPr>
              <w:tabs>
                <w:tab w:val="left" w:pos="6135"/>
              </w:tabs>
              <w:rPr>
                <w:rFonts w:asciiTheme="minorHAnsi" w:eastAsiaTheme="minorEastAsia" w:hAnsiTheme="minorHAnsi" w:cstheme="minorBidi"/>
                <w:color w:val="FF0000"/>
                <w:sz w:val="20"/>
                <w:szCs w:val="20"/>
              </w:rPr>
            </w:pPr>
            <w:r w:rsidRPr="007D70BE">
              <w:rPr>
                <w:rFonts w:asciiTheme="minorHAnsi" w:eastAsiaTheme="minorEastAsia" w:hAnsiTheme="minorHAnsi" w:cstheme="minorBidi"/>
                <w:color w:val="808080"/>
              </w:rPr>
              <w:t>Профессиональные некоммерческие медицинские организации-разработчики:</w:t>
            </w:r>
          </w:p>
        </w:tc>
      </w:tr>
      <w:tr w:rsidR="0040722E" w:rsidRPr="007D70BE" w14:paraId="334763A6" w14:textId="77777777" w:rsidTr="001F49E4">
        <w:trPr>
          <w:trHeight w:val="4170"/>
        </w:trPr>
        <w:tc>
          <w:tcPr>
            <w:tcW w:w="9525" w:type="dxa"/>
          </w:tcPr>
          <w:p w14:paraId="79080D9C" w14:textId="77777777" w:rsidR="0040722E" w:rsidRPr="007D70BE" w:rsidRDefault="0040722E" w:rsidP="001F49E4">
            <w:pPr>
              <w:pStyle w:val="a7"/>
              <w:rPr>
                <w:rFonts w:eastAsiaTheme="minorEastAsia"/>
                <w:b/>
                <w:sz w:val="28"/>
              </w:rPr>
            </w:pPr>
          </w:p>
          <w:p w14:paraId="44FF027F" w14:textId="77777777" w:rsidR="0040722E" w:rsidRPr="007D70BE" w:rsidRDefault="0040722E" w:rsidP="001F49E4">
            <w:pPr>
              <w:pStyle w:val="a7"/>
              <w:ind w:left="708" w:firstLine="0"/>
              <w:rPr>
                <w:rFonts w:eastAsiaTheme="minorEastAsia"/>
                <w:b/>
                <w:sz w:val="28"/>
              </w:rPr>
            </w:pPr>
          </w:p>
          <w:p w14:paraId="060FA07A" w14:textId="77777777" w:rsidR="0040722E" w:rsidRPr="007D70BE" w:rsidRDefault="0040722E" w:rsidP="001F49E4">
            <w:pPr>
              <w:pStyle w:val="a7"/>
              <w:ind w:left="708" w:firstLine="0"/>
              <w:rPr>
                <w:rFonts w:eastAsiaTheme="minorEastAsia"/>
                <w:b/>
                <w:sz w:val="28"/>
              </w:rPr>
            </w:pPr>
          </w:p>
          <w:p w14:paraId="208C0FBC" w14:textId="77777777" w:rsidR="0040722E" w:rsidRPr="007D70BE" w:rsidRDefault="0040722E" w:rsidP="001F49E4">
            <w:pPr>
              <w:pStyle w:val="a5"/>
              <w:numPr>
                <w:ilvl w:val="0"/>
                <w:numId w:val="2"/>
              </w:numPr>
              <w:spacing w:line="360" w:lineRule="auto"/>
              <w:ind w:left="993" w:hanging="284"/>
              <w:rPr>
                <w:rFonts w:eastAsiaTheme="minorEastAsia"/>
                <w:b/>
              </w:rPr>
            </w:pPr>
            <w:r w:rsidRPr="007D70BE">
              <w:rPr>
                <w:rFonts w:eastAsiaTheme="minorEastAsia"/>
                <w:b/>
              </w:rPr>
              <w:t>Стоматологическая Ассоциация России</w:t>
            </w:r>
          </w:p>
          <w:p w14:paraId="3844679A" w14:textId="77777777" w:rsidR="0040722E" w:rsidRPr="007D70BE" w:rsidRDefault="0040722E" w:rsidP="001F49E4">
            <w:pPr>
              <w:pStyle w:val="a7"/>
              <w:ind w:firstLine="0"/>
              <w:rPr>
                <w:rFonts w:eastAsiaTheme="minorEastAsia"/>
                <w:b/>
                <w:sz w:val="28"/>
              </w:rPr>
            </w:pPr>
          </w:p>
        </w:tc>
      </w:tr>
    </w:tbl>
    <w:p w14:paraId="54C6B5F0" w14:textId="77777777" w:rsidR="0040722E" w:rsidRDefault="0040722E" w:rsidP="0040722E">
      <w:pPr>
        <w:pStyle w:val="a3"/>
      </w:pPr>
    </w:p>
    <w:p w14:paraId="663EA1D6" w14:textId="77777777" w:rsidR="0040722E" w:rsidRDefault="0040722E" w:rsidP="0040722E">
      <w:pPr>
        <w:widowControl w:val="0"/>
        <w:autoSpaceDE w:val="0"/>
        <w:autoSpaceDN w:val="0"/>
        <w:adjustRightInd w:val="0"/>
        <w:spacing w:line="240" w:lineRule="auto"/>
        <w:rPr>
          <w:rFonts w:ascii="Times New Roman" w:hAnsi="Times New Roman"/>
          <w:sz w:val="24"/>
          <w:szCs w:val="24"/>
          <w:highlight w:val="red"/>
          <w:lang w:val="en-US"/>
        </w:rPr>
      </w:pPr>
      <w:r>
        <w:rPr>
          <w:rFonts w:cs="Calibri"/>
        </w:rPr>
        <w:br w:type="page"/>
      </w:r>
    </w:p>
    <w:bookmarkStart w:id="0" w:name="_Hlk173931598" w:displacedByCustomXml="next"/>
    <w:sdt>
      <w:sdtPr>
        <w:rPr>
          <w:rFonts w:ascii="Calibri" w:eastAsia="Times New Roman" w:hAnsi="Calibri" w:cs="Times New Roman"/>
          <w:color w:val="auto"/>
          <w:sz w:val="22"/>
          <w:szCs w:val="22"/>
          <w14:ligatures w14:val="standardContextual"/>
        </w:rPr>
        <w:id w:val="-1390810038"/>
        <w:docPartObj>
          <w:docPartGallery w:val="Table of Contents"/>
          <w:docPartUnique/>
        </w:docPartObj>
      </w:sdtPr>
      <w:sdtEndPr>
        <w:rPr>
          <w:b/>
          <w:bCs/>
        </w:rPr>
      </w:sdtEndPr>
      <w:sdtContent>
        <w:p w14:paraId="354F18D0" w14:textId="77777777" w:rsidR="00417E49" w:rsidRDefault="00417E49" w:rsidP="00417E49">
          <w:pPr>
            <w:pStyle w:val="af5"/>
          </w:pPr>
          <w:r>
            <w:t>Оглавление</w:t>
          </w:r>
        </w:p>
        <w:p w14:paraId="34A05467" w14:textId="27FA7CBF" w:rsidR="00C26D8F" w:rsidRDefault="00417E49" w:rsidP="00C26D8F">
          <w:pPr>
            <w:pStyle w:val="13"/>
            <w:rPr>
              <w:rFonts w:asciiTheme="minorHAnsi" w:eastAsiaTheme="minorEastAsia" w:hAnsiTheme="minorHAnsi" w:cstheme="minorBidi"/>
              <w:kern w:val="2"/>
              <w:sz w:val="22"/>
              <w:szCs w:val="22"/>
            </w:rPr>
          </w:pPr>
          <w:r>
            <w:fldChar w:fldCharType="begin"/>
          </w:r>
          <w:r>
            <w:instrText xml:space="preserve"> TOC \o "1-3" \h \z \u </w:instrText>
          </w:r>
          <w:r>
            <w:fldChar w:fldCharType="separate"/>
          </w:r>
          <w:hyperlink w:anchor="_Toc173932402" w:history="1">
            <w:r w:rsidR="00C26D8F" w:rsidRPr="00494F14">
              <w:rPr>
                <w:rStyle w:val="ab"/>
                <w:lang w:val="en-US"/>
              </w:rPr>
              <w:t xml:space="preserve">III. </w:t>
            </w:r>
            <w:r w:rsidR="00C26D8F" w:rsidRPr="00494F14">
              <w:rPr>
                <w:rStyle w:val="ab"/>
              </w:rPr>
              <w:t>Список сокращений</w:t>
            </w:r>
            <w:r w:rsidR="00C26D8F">
              <w:rPr>
                <w:webHidden/>
              </w:rPr>
              <w:tab/>
            </w:r>
            <w:r w:rsidR="00C26D8F">
              <w:rPr>
                <w:webHidden/>
              </w:rPr>
              <w:fldChar w:fldCharType="begin"/>
            </w:r>
            <w:r w:rsidR="00C26D8F">
              <w:rPr>
                <w:webHidden/>
              </w:rPr>
              <w:instrText xml:space="preserve"> PAGEREF _Toc173932402 \h </w:instrText>
            </w:r>
            <w:r w:rsidR="00C26D8F">
              <w:rPr>
                <w:webHidden/>
              </w:rPr>
            </w:r>
            <w:r w:rsidR="00C26D8F">
              <w:rPr>
                <w:webHidden/>
              </w:rPr>
              <w:fldChar w:fldCharType="separate"/>
            </w:r>
            <w:r w:rsidR="00C26D8F">
              <w:rPr>
                <w:webHidden/>
              </w:rPr>
              <w:t>5</w:t>
            </w:r>
            <w:r w:rsidR="00C26D8F">
              <w:rPr>
                <w:webHidden/>
              </w:rPr>
              <w:fldChar w:fldCharType="end"/>
            </w:r>
          </w:hyperlink>
        </w:p>
        <w:p w14:paraId="05D2BBCD" w14:textId="622A797E" w:rsidR="00C26D8F" w:rsidRDefault="00000000" w:rsidP="00C26D8F">
          <w:pPr>
            <w:pStyle w:val="13"/>
            <w:rPr>
              <w:rFonts w:asciiTheme="minorHAnsi" w:eastAsiaTheme="minorEastAsia" w:hAnsiTheme="minorHAnsi" w:cstheme="minorBidi"/>
              <w:kern w:val="2"/>
              <w:sz w:val="22"/>
              <w:szCs w:val="22"/>
            </w:rPr>
          </w:pPr>
          <w:hyperlink w:anchor="_Toc173932403" w:history="1">
            <w:r w:rsidR="00C26D8F" w:rsidRPr="00494F14">
              <w:rPr>
                <w:rStyle w:val="ab"/>
                <w:rFonts w:eastAsia="Calibri"/>
                <w:lang w:val="en-US" w:eastAsia="zh-CN"/>
                <w14:ligatures w14:val="none"/>
              </w:rPr>
              <w:t>IV</w:t>
            </w:r>
            <w:r w:rsidR="00C26D8F" w:rsidRPr="00494F14">
              <w:rPr>
                <w:rStyle w:val="ab"/>
                <w:rFonts w:eastAsia="Calibri"/>
                <w:lang w:eastAsia="zh-CN"/>
                <w14:ligatures w14:val="none"/>
              </w:rPr>
              <w:t>. Термины и определения</w:t>
            </w:r>
            <w:r w:rsidR="00C26D8F">
              <w:rPr>
                <w:webHidden/>
              </w:rPr>
              <w:tab/>
            </w:r>
            <w:r w:rsidR="00C26D8F">
              <w:rPr>
                <w:webHidden/>
              </w:rPr>
              <w:fldChar w:fldCharType="begin"/>
            </w:r>
            <w:r w:rsidR="00C26D8F">
              <w:rPr>
                <w:webHidden/>
              </w:rPr>
              <w:instrText xml:space="preserve"> PAGEREF _Toc173932403 \h </w:instrText>
            </w:r>
            <w:r w:rsidR="00C26D8F">
              <w:rPr>
                <w:webHidden/>
              </w:rPr>
            </w:r>
            <w:r w:rsidR="00C26D8F">
              <w:rPr>
                <w:webHidden/>
              </w:rPr>
              <w:fldChar w:fldCharType="separate"/>
            </w:r>
            <w:r w:rsidR="00C26D8F">
              <w:rPr>
                <w:webHidden/>
              </w:rPr>
              <w:t>5</w:t>
            </w:r>
            <w:r w:rsidR="00C26D8F">
              <w:rPr>
                <w:webHidden/>
              </w:rPr>
              <w:fldChar w:fldCharType="end"/>
            </w:r>
          </w:hyperlink>
        </w:p>
        <w:p w14:paraId="007B6CC9" w14:textId="09DE0E78" w:rsidR="00C26D8F" w:rsidRDefault="00000000" w:rsidP="00C26D8F">
          <w:pPr>
            <w:pStyle w:val="13"/>
            <w:rPr>
              <w:rFonts w:asciiTheme="minorHAnsi" w:eastAsiaTheme="minorEastAsia" w:hAnsiTheme="minorHAnsi" w:cstheme="minorBidi"/>
              <w:kern w:val="2"/>
              <w:sz w:val="22"/>
              <w:szCs w:val="22"/>
            </w:rPr>
          </w:pPr>
          <w:hyperlink w:anchor="_Toc173932404" w:history="1">
            <w:r w:rsidR="00C26D8F" w:rsidRPr="00494F14">
              <w:rPr>
                <w:rStyle w:val="ab"/>
                <w:rFonts w:eastAsia="Calibri"/>
                <w:lang w:val="en-US" w:eastAsia="zh-CN"/>
                <w14:ligatures w14:val="none"/>
              </w:rPr>
              <w:t>V</w:t>
            </w:r>
            <w:r w:rsidR="00C26D8F" w:rsidRPr="00494F14">
              <w:rPr>
                <w:rStyle w:val="ab"/>
                <w:rFonts w:eastAsia="Calibri"/>
                <w:lang w:eastAsia="zh-CN"/>
                <w14:ligatures w14:val="none"/>
              </w:rPr>
              <w:t>. Краткая информация</w:t>
            </w:r>
            <w:r w:rsidR="00C26D8F" w:rsidRPr="00494F14">
              <w:rPr>
                <w:rStyle w:val="ab"/>
                <w:rFonts w:eastAsiaTheme="minorHAnsi"/>
                <w:lang w:eastAsia="en-US"/>
                <w14:ligatures w14:val="none"/>
              </w:rPr>
              <w:t xml:space="preserve"> </w:t>
            </w:r>
            <w:r w:rsidR="00C26D8F" w:rsidRPr="00494F14">
              <w:rPr>
                <w:rStyle w:val="ab"/>
                <w:rFonts w:eastAsia="Calibri"/>
                <w:lang w:eastAsia="zh-CN"/>
                <w14:ligatures w14:val="none"/>
              </w:rPr>
              <w:t>по заболеванию или состоянию (группе заболеваний или состояний)</w:t>
            </w:r>
            <w:r w:rsidR="00C26D8F">
              <w:rPr>
                <w:webHidden/>
              </w:rPr>
              <w:tab/>
            </w:r>
            <w:r w:rsidR="00C26D8F">
              <w:rPr>
                <w:webHidden/>
              </w:rPr>
              <w:fldChar w:fldCharType="begin"/>
            </w:r>
            <w:r w:rsidR="00C26D8F">
              <w:rPr>
                <w:webHidden/>
              </w:rPr>
              <w:instrText xml:space="preserve"> PAGEREF _Toc173932404 \h </w:instrText>
            </w:r>
            <w:r w:rsidR="00C26D8F">
              <w:rPr>
                <w:webHidden/>
              </w:rPr>
            </w:r>
            <w:r w:rsidR="00C26D8F">
              <w:rPr>
                <w:webHidden/>
              </w:rPr>
              <w:fldChar w:fldCharType="separate"/>
            </w:r>
            <w:r w:rsidR="00C26D8F">
              <w:rPr>
                <w:webHidden/>
              </w:rPr>
              <w:t>6</w:t>
            </w:r>
            <w:r w:rsidR="00C26D8F">
              <w:rPr>
                <w:webHidden/>
              </w:rPr>
              <w:fldChar w:fldCharType="end"/>
            </w:r>
          </w:hyperlink>
        </w:p>
        <w:p w14:paraId="1A090F2C" w14:textId="20278787" w:rsidR="00C26D8F" w:rsidRDefault="00000000" w:rsidP="00C26D8F">
          <w:pPr>
            <w:pStyle w:val="13"/>
            <w:rPr>
              <w:rFonts w:asciiTheme="minorHAnsi" w:eastAsiaTheme="minorEastAsia" w:hAnsiTheme="minorHAnsi" w:cstheme="minorBidi"/>
              <w:kern w:val="2"/>
              <w:sz w:val="22"/>
              <w:szCs w:val="22"/>
            </w:rPr>
          </w:pPr>
          <w:hyperlink w:anchor="_Toc173932405" w:history="1">
            <w:r w:rsidR="00C26D8F" w:rsidRPr="00494F14">
              <w:rPr>
                <w:rStyle w:val="ab"/>
                <w:rFonts w:eastAsia="Calibri"/>
                <w:lang w:val="en-US" w:eastAsia="zh-CN"/>
                <w14:ligatures w14:val="none"/>
              </w:rPr>
              <w:t>VI</w:t>
            </w:r>
            <w:r w:rsidR="00C26D8F" w:rsidRPr="00494F14">
              <w:rPr>
                <w:rStyle w:val="ab"/>
                <w:rFonts w:eastAsia="Calibri"/>
                <w:lang w:eastAsia="zh-CN"/>
                <w14:ligatures w14:val="none"/>
              </w:rPr>
              <w:t>.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rsidR="00C26D8F">
              <w:rPr>
                <w:webHidden/>
              </w:rPr>
              <w:tab/>
            </w:r>
            <w:r w:rsidR="00C26D8F">
              <w:rPr>
                <w:webHidden/>
              </w:rPr>
              <w:fldChar w:fldCharType="begin"/>
            </w:r>
            <w:r w:rsidR="00C26D8F">
              <w:rPr>
                <w:webHidden/>
              </w:rPr>
              <w:instrText xml:space="preserve"> PAGEREF _Toc173932405 \h </w:instrText>
            </w:r>
            <w:r w:rsidR="00C26D8F">
              <w:rPr>
                <w:webHidden/>
              </w:rPr>
            </w:r>
            <w:r w:rsidR="00C26D8F">
              <w:rPr>
                <w:webHidden/>
              </w:rPr>
              <w:fldChar w:fldCharType="separate"/>
            </w:r>
            <w:r w:rsidR="00C26D8F">
              <w:rPr>
                <w:webHidden/>
              </w:rPr>
              <w:t>12</w:t>
            </w:r>
            <w:r w:rsidR="00C26D8F">
              <w:rPr>
                <w:webHidden/>
              </w:rPr>
              <w:fldChar w:fldCharType="end"/>
            </w:r>
          </w:hyperlink>
        </w:p>
        <w:p w14:paraId="6897CEA5" w14:textId="520155D5" w:rsidR="00C26D8F" w:rsidRDefault="00000000">
          <w:pPr>
            <w:pStyle w:val="21"/>
            <w:tabs>
              <w:tab w:val="right" w:leader="dot" w:pos="9679"/>
            </w:tabs>
            <w:rPr>
              <w:rFonts w:asciiTheme="minorHAnsi" w:eastAsiaTheme="minorEastAsia" w:hAnsiTheme="minorHAnsi" w:cstheme="minorBidi"/>
              <w:noProof/>
              <w:kern w:val="2"/>
            </w:rPr>
          </w:pPr>
          <w:hyperlink w:anchor="_Toc173932406" w:history="1">
            <w:r w:rsidR="00C26D8F" w:rsidRPr="00494F14">
              <w:rPr>
                <w:rStyle w:val="ab"/>
                <w:rFonts w:ascii="Times New Roman" w:eastAsia="Calibri" w:hAnsi="Times New Roman"/>
                <w:b/>
                <w:noProof/>
                <w:lang w:eastAsia="zh-CN"/>
                <w14:ligatures w14:val="none"/>
              </w:rPr>
              <w:t>6.1 Жалобы и анамнез</w:t>
            </w:r>
            <w:r w:rsidR="00C26D8F">
              <w:rPr>
                <w:noProof/>
                <w:webHidden/>
              </w:rPr>
              <w:tab/>
            </w:r>
            <w:r w:rsidR="00C26D8F">
              <w:rPr>
                <w:noProof/>
                <w:webHidden/>
              </w:rPr>
              <w:fldChar w:fldCharType="begin"/>
            </w:r>
            <w:r w:rsidR="00C26D8F">
              <w:rPr>
                <w:noProof/>
                <w:webHidden/>
              </w:rPr>
              <w:instrText xml:space="preserve"> PAGEREF _Toc173932406 \h </w:instrText>
            </w:r>
            <w:r w:rsidR="00C26D8F">
              <w:rPr>
                <w:noProof/>
                <w:webHidden/>
              </w:rPr>
            </w:r>
            <w:r w:rsidR="00C26D8F">
              <w:rPr>
                <w:noProof/>
                <w:webHidden/>
              </w:rPr>
              <w:fldChar w:fldCharType="separate"/>
            </w:r>
            <w:r w:rsidR="00C26D8F">
              <w:rPr>
                <w:noProof/>
                <w:webHidden/>
              </w:rPr>
              <w:t>13</w:t>
            </w:r>
            <w:r w:rsidR="00C26D8F">
              <w:rPr>
                <w:noProof/>
                <w:webHidden/>
              </w:rPr>
              <w:fldChar w:fldCharType="end"/>
            </w:r>
          </w:hyperlink>
        </w:p>
        <w:p w14:paraId="22DF761C" w14:textId="17A57EAC" w:rsidR="00C26D8F" w:rsidRDefault="00000000" w:rsidP="00C26D8F">
          <w:pPr>
            <w:pStyle w:val="31"/>
            <w:rPr>
              <w:rFonts w:asciiTheme="minorHAnsi" w:eastAsiaTheme="minorEastAsia" w:hAnsiTheme="minorHAnsi" w:cstheme="minorBidi"/>
              <w:kern w:val="2"/>
            </w:rPr>
          </w:pPr>
          <w:hyperlink w:anchor="_Toc173932407" w:history="1">
            <w:r w:rsidR="00C26D8F" w:rsidRPr="00494F14">
              <w:rPr>
                <w:rStyle w:val="ab"/>
                <w:rFonts w:eastAsia="Calibri"/>
                <w:lang w:eastAsia="en-US"/>
              </w:rPr>
              <w:t>6.2 Физикальное обследование</w:t>
            </w:r>
            <w:r w:rsidR="00C26D8F">
              <w:rPr>
                <w:webHidden/>
              </w:rPr>
              <w:tab/>
            </w:r>
            <w:r w:rsidR="00C26D8F">
              <w:rPr>
                <w:webHidden/>
              </w:rPr>
              <w:fldChar w:fldCharType="begin"/>
            </w:r>
            <w:r w:rsidR="00C26D8F">
              <w:rPr>
                <w:webHidden/>
              </w:rPr>
              <w:instrText xml:space="preserve"> PAGEREF _Toc173932407 \h </w:instrText>
            </w:r>
            <w:r w:rsidR="00C26D8F">
              <w:rPr>
                <w:webHidden/>
              </w:rPr>
            </w:r>
            <w:r w:rsidR="00C26D8F">
              <w:rPr>
                <w:webHidden/>
              </w:rPr>
              <w:fldChar w:fldCharType="separate"/>
            </w:r>
            <w:r w:rsidR="00C26D8F">
              <w:rPr>
                <w:webHidden/>
              </w:rPr>
              <w:t>14</w:t>
            </w:r>
            <w:r w:rsidR="00C26D8F">
              <w:rPr>
                <w:webHidden/>
              </w:rPr>
              <w:fldChar w:fldCharType="end"/>
            </w:r>
          </w:hyperlink>
        </w:p>
        <w:p w14:paraId="71C2CA04" w14:textId="3EF8826B" w:rsidR="00C26D8F" w:rsidRDefault="00000000">
          <w:pPr>
            <w:pStyle w:val="21"/>
            <w:tabs>
              <w:tab w:val="right" w:leader="dot" w:pos="9679"/>
            </w:tabs>
            <w:rPr>
              <w:rFonts w:asciiTheme="minorHAnsi" w:eastAsiaTheme="minorEastAsia" w:hAnsiTheme="minorHAnsi" w:cstheme="minorBidi"/>
              <w:noProof/>
              <w:kern w:val="2"/>
            </w:rPr>
          </w:pPr>
          <w:hyperlink w:anchor="_Toc173932408" w:history="1">
            <w:r w:rsidR="00C26D8F" w:rsidRPr="00494F14">
              <w:rPr>
                <w:rStyle w:val="ab"/>
                <w:rFonts w:ascii="Times New Roman" w:eastAsia="Calibri" w:hAnsi="Times New Roman"/>
                <w:b/>
                <w:noProof/>
                <w:lang w:eastAsia="zh-CN"/>
                <w14:ligatures w14:val="none"/>
              </w:rPr>
              <w:t>6.3 Лабораторная диагностика</w:t>
            </w:r>
            <w:r w:rsidR="00C26D8F">
              <w:rPr>
                <w:noProof/>
                <w:webHidden/>
              </w:rPr>
              <w:tab/>
            </w:r>
            <w:r w:rsidR="00C26D8F">
              <w:rPr>
                <w:noProof/>
                <w:webHidden/>
              </w:rPr>
              <w:fldChar w:fldCharType="begin"/>
            </w:r>
            <w:r w:rsidR="00C26D8F">
              <w:rPr>
                <w:noProof/>
                <w:webHidden/>
              </w:rPr>
              <w:instrText xml:space="preserve"> PAGEREF _Toc173932408 \h </w:instrText>
            </w:r>
            <w:r w:rsidR="00C26D8F">
              <w:rPr>
                <w:noProof/>
                <w:webHidden/>
              </w:rPr>
            </w:r>
            <w:r w:rsidR="00C26D8F">
              <w:rPr>
                <w:noProof/>
                <w:webHidden/>
              </w:rPr>
              <w:fldChar w:fldCharType="separate"/>
            </w:r>
            <w:r w:rsidR="00C26D8F">
              <w:rPr>
                <w:noProof/>
                <w:webHidden/>
              </w:rPr>
              <w:t>15</w:t>
            </w:r>
            <w:r w:rsidR="00C26D8F">
              <w:rPr>
                <w:noProof/>
                <w:webHidden/>
              </w:rPr>
              <w:fldChar w:fldCharType="end"/>
            </w:r>
          </w:hyperlink>
        </w:p>
        <w:p w14:paraId="58CCDDFC" w14:textId="23950174" w:rsidR="00C26D8F" w:rsidRDefault="00000000">
          <w:pPr>
            <w:pStyle w:val="21"/>
            <w:tabs>
              <w:tab w:val="right" w:leader="dot" w:pos="9679"/>
            </w:tabs>
            <w:rPr>
              <w:rFonts w:asciiTheme="minorHAnsi" w:eastAsiaTheme="minorEastAsia" w:hAnsiTheme="minorHAnsi" w:cstheme="minorBidi"/>
              <w:noProof/>
              <w:kern w:val="2"/>
            </w:rPr>
          </w:pPr>
          <w:hyperlink w:anchor="_Toc173932409" w:history="1">
            <w:r w:rsidR="00C26D8F" w:rsidRPr="00494F14">
              <w:rPr>
                <w:rStyle w:val="ab"/>
                <w:rFonts w:ascii="Times New Roman" w:eastAsia="Calibri" w:hAnsi="Times New Roman"/>
                <w:b/>
                <w:noProof/>
                <w:lang w:eastAsia="zh-CN"/>
                <w14:ligatures w14:val="none"/>
              </w:rPr>
              <w:t>6.4 Инструментальная диагностика</w:t>
            </w:r>
            <w:r w:rsidR="00C26D8F">
              <w:rPr>
                <w:noProof/>
                <w:webHidden/>
              </w:rPr>
              <w:tab/>
            </w:r>
            <w:r w:rsidR="00C26D8F">
              <w:rPr>
                <w:noProof/>
                <w:webHidden/>
              </w:rPr>
              <w:fldChar w:fldCharType="begin"/>
            </w:r>
            <w:r w:rsidR="00C26D8F">
              <w:rPr>
                <w:noProof/>
                <w:webHidden/>
              </w:rPr>
              <w:instrText xml:space="preserve"> PAGEREF _Toc173932409 \h </w:instrText>
            </w:r>
            <w:r w:rsidR="00C26D8F">
              <w:rPr>
                <w:noProof/>
                <w:webHidden/>
              </w:rPr>
            </w:r>
            <w:r w:rsidR="00C26D8F">
              <w:rPr>
                <w:noProof/>
                <w:webHidden/>
              </w:rPr>
              <w:fldChar w:fldCharType="separate"/>
            </w:r>
            <w:r w:rsidR="00C26D8F">
              <w:rPr>
                <w:noProof/>
                <w:webHidden/>
              </w:rPr>
              <w:t>17</w:t>
            </w:r>
            <w:r w:rsidR="00C26D8F">
              <w:rPr>
                <w:noProof/>
                <w:webHidden/>
              </w:rPr>
              <w:fldChar w:fldCharType="end"/>
            </w:r>
          </w:hyperlink>
        </w:p>
        <w:p w14:paraId="466CE0FE" w14:textId="2D492657" w:rsidR="00C26D8F" w:rsidRDefault="00000000">
          <w:pPr>
            <w:pStyle w:val="21"/>
            <w:tabs>
              <w:tab w:val="right" w:leader="dot" w:pos="9679"/>
            </w:tabs>
            <w:rPr>
              <w:rFonts w:asciiTheme="minorHAnsi" w:eastAsiaTheme="minorEastAsia" w:hAnsiTheme="minorHAnsi" w:cstheme="minorBidi"/>
              <w:noProof/>
              <w:kern w:val="2"/>
            </w:rPr>
          </w:pPr>
          <w:hyperlink w:anchor="_Toc173932410" w:history="1">
            <w:r w:rsidR="00C26D8F" w:rsidRPr="00494F14">
              <w:rPr>
                <w:rStyle w:val="ab"/>
                <w:rFonts w:ascii="Times New Roman" w:eastAsia="Calibri" w:hAnsi="Times New Roman"/>
                <w:b/>
                <w:noProof/>
                <w:lang w:eastAsia="zh-CN"/>
                <w14:ligatures w14:val="none"/>
              </w:rPr>
              <w:t>6.5. Иные  диагностические исследования</w:t>
            </w:r>
            <w:r w:rsidR="00C26D8F">
              <w:rPr>
                <w:noProof/>
                <w:webHidden/>
              </w:rPr>
              <w:tab/>
            </w:r>
            <w:r w:rsidR="00C26D8F">
              <w:rPr>
                <w:noProof/>
                <w:webHidden/>
              </w:rPr>
              <w:fldChar w:fldCharType="begin"/>
            </w:r>
            <w:r w:rsidR="00C26D8F">
              <w:rPr>
                <w:noProof/>
                <w:webHidden/>
              </w:rPr>
              <w:instrText xml:space="preserve"> PAGEREF _Toc173932410 \h </w:instrText>
            </w:r>
            <w:r w:rsidR="00C26D8F">
              <w:rPr>
                <w:noProof/>
                <w:webHidden/>
              </w:rPr>
            </w:r>
            <w:r w:rsidR="00C26D8F">
              <w:rPr>
                <w:noProof/>
                <w:webHidden/>
              </w:rPr>
              <w:fldChar w:fldCharType="separate"/>
            </w:r>
            <w:r w:rsidR="00C26D8F">
              <w:rPr>
                <w:noProof/>
                <w:webHidden/>
              </w:rPr>
              <w:t>18</w:t>
            </w:r>
            <w:r w:rsidR="00C26D8F">
              <w:rPr>
                <w:noProof/>
                <w:webHidden/>
              </w:rPr>
              <w:fldChar w:fldCharType="end"/>
            </w:r>
          </w:hyperlink>
        </w:p>
        <w:p w14:paraId="5A003EF2" w14:textId="76FACF46" w:rsidR="00C26D8F" w:rsidRDefault="00000000" w:rsidP="00C26D8F">
          <w:pPr>
            <w:pStyle w:val="13"/>
            <w:rPr>
              <w:rFonts w:asciiTheme="minorHAnsi" w:eastAsiaTheme="minorEastAsia" w:hAnsiTheme="minorHAnsi" w:cstheme="minorBidi"/>
              <w:kern w:val="2"/>
              <w:sz w:val="22"/>
              <w:szCs w:val="22"/>
            </w:rPr>
          </w:pPr>
          <w:hyperlink w:anchor="_Toc173932411" w:history="1">
            <w:r w:rsidR="00C26D8F" w:rsidRPr="00494F14">
              <w:rPr>
                <w:rStyle w:val="ab"/>
                <w:rFonts w:eastAsia="Calibri"/>
                <w:lang w:val="en-US" w:eastAsia="zh-CN"/>
                <w14:ligatures w14:val="none"/>
              </w:rPr>
              <w:t>VII</w:t>
            </w:r>
            <w:r w:rsidR="00C26D8F" w:rsidRPr="00494F14">
              <w:rPr>
                <w:rStyle w:val="ab"/>
                <w:rFonts w:eastAsia="Calibri"/>
                <w:lang w:eastAsia="zh-CN"/>
                <w14:ligatures w14:val="none"/>
              </w:rPr>
              <w:t>.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rsidR="00C26D8F">
              <w:rPr>
                <w:webHidden/>
              </w:rPr>
              <w:tab/>
            </w:r>
            <w:r w:rsidR="00C26D8F">
              <w:rPr>
                <w:webHidden/>
              </w:rPr>
              <w:fldChar w:fldCharType="begin"/>
            </w:r>
            <w:r w:rsidR="00C26D8F">
              <w:rPr>
                <w:webHidden/>
              </w:rPr>
              <w:instrText xml:space="preserve"> PAGEREF _Toc173932411 \h </w:instrText>
            </w:r>
            <w:r w:rsidR="00C26D8F">
              <w:rPr>
                <w:webHidden/>
              </w:rPr>
            </w:r>
            <w:r w:rsidR="00C26D8F">
              <w:rPr>
                <w:webHidden/>
              </w:rPr>
              <w:fldChar w:fldCharType="separate"/>
            </w:r>
            <w:r w:rsidR="00C26D8F">
              <w:rPr>
                <w:webHidden/>
              </w:rPr>
              <w:t>19</w:t>
            </w:r>
            <w:r w:rsidR="00C26D8F">
              <w:rPr>
                <w:webHidden/>
              </w:rPr>
              <w:fldChar w:fldCharType="end"/>
            </w:r>
          </w:hyperlink>
        </w:p>
        <w:p w14:paraId="567BBF7A" w14:textId="6E0CAE49" w:rsidR="00C26D8F" w:rsidRDefault="00000000" w:rsidP="00C26D8F">
          <w:pPr>
            <w:pStyle w:val="13"/>
            <w:rPr>
              <w:rFonts w:asciiTheme="minorHAnsi" w:eastAsiaTheme="minorEastAsia" w:hAnsiTheme="minorHAnsi" w:cstheme="minorBidi"/>
              <w:kern w:val="2"/>
              <w:sz w:val="22"/>
              <w:szCs w:val="22"/>
            </w:rPr>
          </w:pPr>
          <w:hyperlink w:anchor="_Toc173932412" w:history="1">
            <w:r w:rsidR="00C26D8F" w:rsidRPr="00494F14">
              <w:rPr>
                <w:rStyle w:val="ab"/>
                <w:rFonts w:eastAsia="Calibri"/>
                <w:lang w:val="en-US" w:eastAsia="zh-CN"/>
                <w14:ligatures w14:val="none"/>
              </w:rPr>
              <w:t>VIII</w:t>
            </w:r>
            <w:r w:rsidR="00C26D8F" w:rsidRPr="00494F14">
              <w:rPr>
                <w:rStyle w:val="ab"/>
                <w:rFonts w:eastAsia="Calibri"/>
                <w:lang w:eastAsia="zh-CN"/>
                <w14:ligatures w14:val="none"/>
              </w:rPr>
              <w:t>.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r w:rsidR="00C26D8F">
              <w:rPr>
                <w:webHidden/>
              </w:rPr>
              <w:tab/>
            </w:r>
            <w:r w:rsidR="00C26D8F">
              <w:rPr>
                <w:webHidden/>
              </w:rPr>
              <w:fldChar w:fldCharType="begin"/>
            </w:r>
            <w:r w:rsidR="00C26D8F">
              <w:rPr>
                <w:webHidden/>
              </w:rPr>
              <w:instrText xml:space="preserve"> PAGEREF _Toc173932412 \h </w:instrText>
            </w:r>
            <w:r w:rsidR="00C26D8F">
              <w:rPr>
                <w:webHidden/>
              </w:rPr>
            </w:r>
            <w:r w:rsidR="00C26D8F">
              <w:rPr>
                <w:webHidden/>
              </w:rPr>
              <w:fldChar w:fldCharType="separate"/>
            </w:r>
            <w:r w:rsidR="00C26D8F">
              <w:rPr>
                <w:webHidden/>
              </w:rPr>
              <w:t>24</w:t>
            </w:r>
            <w:r w:rsidR="00C26D8F">
              <w:rPr>
                <w:webHidden/>
              </w:rPr>
              <w:fldChar w:fldCharType="end"/>
            </w:r>
          </w:hyperlink>
        </w:p>
        <w:p w14:paraId="646D84EF" w14:textId="4877AA42" w:rsidR="00C26D8F" w:rsidRDefault="00000000" w:rsidP="00C26D8F">
          <w:pPr>
            <w:pStyle w:val="13"/>
            <w:rPr>
              <w:rFonts w:asciiTheme="minorHAnsi" w:eastAsiaTheme="minorEastAsia" w:hAnsiTheme="minorHAnsi" w:cstheme="minorBidi"/>
              <w:kern w:val="2"/>
              <w:sz w:val="22"/>
              <w:szCs w:val="22"/>
            </w:rPr>
          </w:pPr>
          <w:hyperlink w:anchor="_Toc173932413" w:history="1">
            <w:r w:rsidR="00C26D8F" w:rsidRPr="00494F14">
              <w:rPr>
                <w:rStyle w:val="ab"/>
                <w:rFonts w:eastAsia="Calibri"/>
                <w:lang w:val="en-US" w:eastAsia="zh-CN"/>
                <w14:ligatures w14:val="none"/>
              </w:rPr>
              <w:t>IX</w:t>
            </w:r>
            <w:r w:rsidR="00C26D8F" w:rsidRPr="00494F14">
              <w:rPr>
                <w:rStyle w:val="ab"/>
                <w:rFonts w:eastAsia="Calibri"/>
                <w:lang w:eastAsia="zh-CN"/>
                <w14:ligatures w14:val="none"/>
              </w:rPr>
              <w:t>. Профилактика и диспансерное наблюдение, медицинские показания и противопоказания к применению методов профилактики.</w:t>
            </w:r>
            <w:r w:rsidR="00C26D8F">
              <w:rPr>
                <w:webHidden/>
              </w:rPr>
              <w:tab/>
            </w:r>
            <w:r w:rsidR="00C26D8F">
              <w:rPr>
                <w:webHidden/>
              </w:rPr>
              <w:fldChar w:fldCharType="begin"/>
            </w:r>
            <w:r w:rsidR="00C26D8F">
              <w:rPr>
                <w:webHidden/>
              </w:rPr>
              <w:instrText xml:space="preserve"> PAGEREF _Toc173932413 \h </w:instrText>
            </w:r>
            <w:r w:rsidR="00C26D8F">
              <w:rPr>
                <w:webHidden/>
              </w:rPr>
            </w:r>
            <w:r w:rsidR="00C26D8F">
              <w:rPr>
                <w:webHidden/>
              </w:rPr>
              <w:fldChar w:fldCharType="separate"/>
            </w:r>
            <w:r w:rsidR="00C26D8F">
              <w:rPr>
                <w:webHidden/>
              </w:rPr>
              <w:t>25</w:t>
            </w:r>
            <w:r w:rsidR="00C26D8F">
              <w:rPr>
                <w:webHidden/>
              </w:rPr>
              <w:fldChar w:fldCharType="end"/>
            </w:r>
          </w:hyperlink>
        </w:p>
        <w:p w14:paraId="5891A7F4" w14:textId="5907DDB4" w:rsidR="00C26D8F" w:rsidRDefault="00000000" w:rsidP="00C26D8F">
          <w:pPr>
            <w:pStyle w:val="13"/>
            <w:rPr>
              <w:rFonts w:asciiTheme="minorHAnsi" w:eastAsiaTheme="minorEastAsia" w:hAnsiTheme="minorHAnsi" w:cstheme="minorBidi"/>
              <w:kern w:val="2"/>
              <w:sz w:val="22"/>
              <w:szCs w:val="22"/>
            </w:rPr>
          </w:pPr>
          <w:hyperlink w:anchor="_Toc173932414" w:history="1">
            <w:r w:rsidR="00C26D8F" w:rsidRPr="00494F14">
              <w:rPr>
                <w:rStyle w:val="ab"/>
                <w:rFonts w:eastAsia="Calibri"/>
                <w:lang w:val="en-US" w:eastAsia="zh-CN"/>
                <w14:ligatures w14:val="none"/>
              </w:rPr>
              <w:t>X</w:t>
            </w:r>
            <w:r w:rsidR="00C26D8F" w:rsidRPr="00494F14">
              <w:rPr>
                <w:rStyle w:val="ab"/>
                <w:rFonts w:eastAsia="Calibri"/>
                <w:lang w:eastAsia="zh-CN"/>
                <w14:ligatures w14:val="none"/>
              </w:rPr>
              <w:t>. Организация медицинской помощи</w:t>
            </w:r>
            <w:r w:rsidR="00C26D8F">
              <w:rPr>
                <w:webHidden/>
              </w:rPr>
              <w:tab/>
            </w:r>
            <w:r w:rsidR="00C26D8F">
              <w:rPr>
                <w:webHidden/>
              </w:rPr>
              <w:fldChar w:fldCharType="begin"/>
            </w:r>
            <w:r w:rsidR="00C26D8F">
              <w:rPr>
                <w:webHidden/>
              </w:rPr>
              <w:instrText xml:space="preserve"> PAGEREF _Toc173932414 \h </w:instrText>
            </w:r>
            <w:r w:rsidR="00C26D8F">
              <w:rPr>
                <w:webHidden/>
              </w:rPr>
            </w:r>
            <w:r w:rsidR="00C26D8F">
              <w:rPr>
                <w:webHidden/>
              </w:rPr>
              <w:fldChar w:fldCharType="separate"/>
            </w:r>
            <w:r w:rsidR="00C26D8F">
              <w:rPr>
                <w:webHidden/>
              </w:rPr>
              <w:t>25</w:t>
            </w:r>
            <w:r w:rsidR="00C26D8F">
              <w:rPr>
                <w:webHidden/>
              </w:rPr>
              <w:fldChar w:fldCharType="end"/>
            </w:r>
          </w:hyperlink>
        </w:p>
        <w:p w14:paraId="66E52164" w14:textId="47B03CD5" w:rsidR="00C26D8F" w:rsidRDefault="00000000" w:rsidP="00C26D8F">
          <w:pPr>
            <w:pStyle w:val="13"/>
            <w:rPr>
              <w:rFonts w:asciiTheme="minorHAnsi" w:eastAsiaTheme="minorEastAsia" w:hAnsiTheme="minorHAnsi" w:cstheme="minorBidi"/>
              <w:kern w:val="2"/>
              <w:sz w:val="22"/>
              <w:szCs w:val="22"/>
            </w:rPr>
          </w:pPr>
          <w:hyperlink w:anchor="_Toc173932415" w:history="1">
            <w:r w:rsidR="00C26D8F" w:rsidRPr="00494F14">
              <w:rPr>
                <w:rStyle w:val="ab"/>
                <w:rFonts w:eastAsia="Calibri"/>
                <w:lang w:val="en-US" w:eastAsia="zh-CN"/>
                <w14:ligatures w14:val="none"/>
              </w:rPr>
              <w:t>XI</w:t>
            </w:r>
            <w:r w:rsidR="00C26D8F" w:rsidRPr="00494F14">
              <w:rPr>
                <w:rStyle w:val="ab"/>
                <w:rFonts w:eastAsia="Calibri"/>
                <w:lang w:eastAsia="zh-CN"/>
                <w14:ligatures w14:val="none"/>
              </w:rPr>
              <w:t>. Дополнительная информация (в том числе факторы, влияющие на исход заболевания или состояния).</w:t>
            </w:r>
            <w:r w:rsidR="00C26D8F">
              <w:rPr>
                <w:webHidden/>
              </w:rPr>
              <w:tab/>
            </w:r>
            <w:r w:rsidR="00C26D8F">
              <w:rPr>
                <w:webHidden/>
              </w:rPr>
              <w:fldChar w:fldCharType="begin"/>
            </w:r>
            <w:r w:rsidR="00C26D8F">
              <w:rPr>
                <w:webHidden/>
              </w:rPr>
              <w:instrText xml:space="preserve"> PAGEREF _Toc173932415 \h </w:instrText>
            </w:r>
            <w:r w:rsidR="00C26D8F">
              <w:rPr>
                <w:webHidden/>
              </w:rPr>
            </w:r>
            <w:r w:rsidR="00C26D8F">
              <w:rPr>
                <w:webHidden/>
              </w:rPr>
              <w:fldChar w:fldCharType="separate"/>
            </w:r>
            <w:r w:rsidR="00C26D8F">
              <w:rPr>
                <w:webHidden/>
              </w:rPr>
              <w:t>25</w:t>
            </w:r>
            <w:r w:rsidR="00C26D8F">
              <w:rPr>
                <w:webHidden/>
              </w:rPr>
              <w:fldChar w:fldCharType="end"/>
            </w:r>
          </w:hyperlink>
        </w:p>
        <w:p w14:paraId="7F3EECCA" w14:textId="3EBB77D0" w:rsidR="00C26D8F" w:rsidRDefault="00000000" w:rsidP="00C26D8F">
          <w:pPr>
            <w:pStyle w:val="13"/>
            <w:rPr>
              <w:rFonts w:asciiTheme="minorHAnsi" w:eastAsiaTheme="minorEastAsia" w:hAnsiTheme="minorHAnsi" w:cstheme="minorBidi"/>
              <w:kern w:val="2"/>
              <w:sz w:val="22"/>
              <w:szCs w:val="22"/>
            </w:rPr>
          </w:pPr>
          <w:hyperlink w:anchor="_Toc173932416" w:history="1">
            <w:r w:rsidR="00C26D8F" w:rsidRPr="00494F14">
              <w:rPr>
                <w:rStyle w:val="ab"/>
                <w:rFonts w:eastAsia="Calibri"/>
                <w:lang w:eastAsia="zh-CN"/>
                <w14:ligatures w14:val="none"/>
              </w:rPr>
              <w:t>XII. Критерии оценки качества медицинской помощи.</w:t>
            </w:r>
            <w:r w:rsidR="00C26D8F">
              <w:rPr>
                <w:webHidden/>
              </w:rPr>
              <w:tab/>
            </w:r>
            <w:r w:rsidR="00C26D8F">
              <w:rPr>
                <w:webHidden/>
              </w:rPr>
              <w:fldChar w:fldCharType="begin"/>
            </w:r>
            <w:r w:rsidR="00C26D8F">
              <w:rPr>
                <w:webHidden/>
              </w:rPr>
              <w:instrText xml:space="preserve"> PAGEREF _Toc173932416 \h </w:instrText>
            </w:r>
            <w:r w:rsidR="00C26D8F">
              <w:rPr>
                <w:webHidden/>
              </w:rPr>
            </w:r>
            <w:r w:rsidR="00C26D8F">
              <w:rPr>
                <w:webHidden/>
              </w:rPr>
              <w:fldChar w:fldCharType="separate"/>
            </w:r>
            <w:r w:rsidR="00C26D8F">
              <w:rPr>
                <w:webHidden/>
              </w:rPr>
              <w:t>25</w:t>
            </w:r>
            <w:r w:rsidR="00C26D8F">
              <w:rPr>
                <w:webHidden/>
              </w:rPr>
              <w:fldChar w:fldCharType="end"/>
            </w:r>
          </w:hyperlink>
        </w:p>
        <w:p w14:paraId="2C0EFE11" w14:textId="7078D188" w:rsidR="00C26D8F" w:rsidRDefault="00000000" w:rsidP="00C26D8F">
          <w:pPr>
            <w:pStyle w:val="13"/>
            <w:rPr>
              <w:rFonts w:asciiTheme="minorHAnsi" w:eastAsiaTheme="minorEastAsia" w:hAnsiTheme="minorHAnsi" w:cstheme="minorBidi"/>
              <w:kern w:val="2"/>
              <w:sz w:val="22"/>
              <w:szCs w:val="22"/>
            </w:rPr>
          </w:pPr>
          <w:hyperlink w:anchor="_Toc173932417" w:history="1">
            <w:r w:rsidR="00C26D8F" w:rsidRPr="00494F14">
              <w:rPr>
                <w:rStyle w:val="ab"/>
                <w:rFonts w:eastAsia="Calibri"/>
                <w:lang w:eastAsia="zh-CN"/>
                <w14:ligatures w14:val="none"/>
              </w:rPr>
              <w:t>XIII. Список литературы</w:t>
            </w:r>
            <w:r w:rsidR="00C26D8F">
              <w:rPr>
                <w:webHidden/>
              </w:rPr>
              <w:tab/>
            </w:r>
            <w:r w:rsidR="00C26D8F">
              <w:rPr>
                <w:webHidden/>
              </w:rPr>
              <w:fldChar w:fldCharType="begin"/>
            </w:r>
            <w:r w:rsidR="00C26D8F">
              <w:rPr>
                <w:webHidden/>
              </w:rPr>
              <w:instrText xml:space="preserve"> PAGEREF _Toc173932417 \h </w:instrText>
            </w:r>
            <w:r w:rsidR="00C26D8F">
              <w:rPr>
                <w:webHidden/>
              </w:rPr>
            </w:r>
            <w:r w:rsidR="00C26D8F">
              <w:rPr>
                <w:webHidden/>
              </w:rPr>
              <w:fldChar w:fldCharType="separate"/>
            </w:r>
            <w:r w:rsidR="00C26D8F">
              <w:rPr>
                <w:webHidden/>
              </w:rPr>
              <w:t>27</w:t>
            </w:r>
            <w:r w:rsidR="00C26D8F">
              <w:rPr>
                <w:webHidden/>
              </w:rPr>
              <w:fldChar w:fldCharType="end"/>
            </w:r>
          </w:hyperlink>
        </w:p>
        <w:p w14:paraId="56358F3E" w14:textId="263A1028" w:rsidR="00C26D8F" w:rsidRDefault="00000000" w:rsidP="00C26D8F">
          <w:pPr>
            <w:pStyle w:val="13"/>
            <w:rPr>
              <w:rFonts w:asciiTheme="minorHAnsi" w:eastAsiaTheme="minorEastAsia" w:hAnsiTheme="minorHAnsi" w:cstheme="minorBidi"/>
              <w:kern w:val="2"/>
              <w:sz w:val="22"/>
              <w:szCs w:val="22"/>
            </w:rPr>
          </w:pPr>
          <w:hyperlink w:anchor="_Toc173932418" w:history="1">
            <w:r w:rsidR="00C26D8F" w:rsidRPr="00494F14">
              <w:rPr>
                <w:rStyle w:val="ab"/>
                <w:rFonts w:eastAsia="Calibri"/>
                <w:lang w:eastAsia="zh-CN"/>
                <w14:ligatures w14:val="none"/>
              </w:rPr>
              <w:t>XIV. Приложение А1. Состав рабочей группы по разработке и пересмотру клинических рекомендаций</w:t>
            </w:r>
            <w:r w:rsidR="00C26D8F">
              <w:rPr>
                <w:webHidden/>
              </w:rPr>
              <w:tab/>
            </w:r>
            <w:r w:rsidR="00C26D8F">
              <w:rPr>
                <w:webHidden/>
              </w:rPr>
              <w:fldChar w:fldCharType="begin"/>
            </w:r>
            <w:r w:rsidR="00C26D8F">
              <w:rPr>
                <w:webHidden/>
              </w:rPr>
              <w:instrText xml:space="preserve"> PAGEREF _Toc173932418 \h </w:instrText>
            </w:r>
            <w:r w:rsidR="00C26D8F">
              <w:rPr>
                <w:webHidden/>
              </w:rPr>
            </w:r>
            <w:r w:rsidR="00C26D8F">
              <w:rPr>
                <w:webHidden/>
              </w:rPr>
              <w:fldChar w:fldCharType="separate"/>
            </w:r>
            <w:r w:rsidR="00C26D8F">
              <w:rPr>
                <w:webHidden/>
              </w:rPr>
              <w:t>31</w:t>
            </w:r>
            <w:r w:rsidR="00C26D8F">
              <w:rPr>
                <w:webHidden/>
              </w:rPr>
              <w:fldChar w:fldCharType="end"/>
            </w:r>
          </w:hyperlink>
        </w:p>
        <w:p w14:paraId="5FC518C9" w14:textId="0602181B" w:rsidR="00C26D8F" w:rsidRDefault="00000000" w:rsidP="00C26D8F">
          <w:pPr>
            <w:pStyle w:val="13"/>
            <w:rPr>
              <w:rFonts w:asciiTheme="minorHAnsi" w:eastAsiaTheme="minorEastAsia" w:hAnsiTheme="minorHAnsi" w:cstheme="minorBidi"/>
              <w:kern w:val="2"/>
              <w:sz w:val="22"/>
              <w:szCs w:val="22"/>
            </w:rPr>
          </w:pPr>
          <w:hyperlink w:anchor="_Toc173932419" w:history="1">
            <w:r w:rsidR="00C26D8F" w:rsidRPr="00494F14">
              <w:rPr>
                <w:rStyle w:val="ab"/>
                <w:rFonts w:eastAsia="Calibri"/>
                <w:lang w:eastAsia="zh-CN"/>
                <w14:ligatures w14:val="none"/>
              </w:rPr>
              <w:t>XV. Приложение А2. Методология разработки клинических рекомендаций</w:t>
            </w:r>
            <w:r w:rsidR="00C26D8F">
              <w:rPr>
                <w:webHidden/>
              </w:rPr>
              <w:tab/>
            </w:r>
            <w:r w:rsidR="00C26D8F">
              <w:rPr>
                <w:webHidden/>
              </w:rPr>
              <w:fldChar w:fldCharType="begin"/>
            </w:r>
            <w:r w:rsidR="00C26D8F">
              <w:rPr>
                <w:webHidden/>
              </w:rPr>
              <w:instrText xml:space="preserve"> PAGEREF _Toc173932419 \h </w:instrText>
            </w:r>
            <w:r w:rsidR="00C26D8F">
              <w:rPr>
                <w:webHidden/>
              </w:rPr>
            </w:r>
            <w:r w:rsidR="00C26D8F">
              <w:rPr>
                <w:webHidden/>
              </w:rPr>
              <w:fldChar w:fldCharType="separate"/>
            </w:r>
            <w:r w:rsidR="00C26D8F">
              <w:rPr>
                <w:webHidden/>
              </w:rPr>
              <w:t>32</w:t>
            </w:r>
            <w:r w:rsidR="00C26D8F">
              <w:rPr>
                <w:webHidden/>
              </w:rPr>
              <w:fldChar w:fldCharType="end"/>
            </w:r>
          </w:hyperlink>
        </w:p>
        <w:p w14:paraId="2754BA00" w14:textId="4796F16E" w:rsidR="00C26D8F" w:rsidRPr="00C26D8F" w:rsidRDefault="00000000" w:rsidP="00C26D8F">
          <w:pPr>
            <w:pStyle w:val="13"/>
            <w:rPr>
              <w:rFonts w:eastAsiaTheme="minorEastAsia"/>
              <w:kern w:val="2"/>
              <w:sz w:val="22"/>
              <w:szCs w:val="22"/>
            </w:rPr>
          </w:pPr>
          <w:hyperlink w:anchor="_Toc173932420" w:history="1">
            <w:r w:rsidR="00C26D8F" w:rsidRPr="00C26D8F">
              <w:rPr>
                <w:rStyle w:val="ab"/>
              </w:rPr>
              <w:t>XVI. 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rsidR="00C26D8F" w:rsidRPr="00C26D8F">
              <w:rPr>
                <w:webHidden/>
              </w:rPr>
              <w:tab/>
            </w:r>
            <w:r w:rsidR="00C26D8F" w:rsidRPr="00C26D8F">
              <w:rPr>
                <w:webHidden/>
              </w:rPr>
              <w:fldChar w:fldCharType="begin"/>
            </w:r>
            <w:r w:rsidR="00C26D8F" w:rsidRPr="00C26D8F">
              <w:rPr>
                <w:webHidden/>
              </w:rPr>
              <w:instrText xml:space="preserve"> PAGEREF _Toc173932420 \h </w:instrText>
            </w:r>
            <w:r w:rsidR="00C26D8F" w:rsidRPr="00C26D8F">
              <w:rPr>
                <w:webHidden/>
              </w:rPr>
            </w:r>
            <w:r w:rsidR="00C26D8F" w:rsidRPr="00C26D8F">
              <w:rPr>
                <w:webHidden/>
              </w:rPr>
              <w:fldChar w:fldCharType="separate"/>
            </w:r>
            <w:r w:rsidR="00C26D8F" w:rsidRPr="00C26D8F">
              <w:rPr>
                <w:webHidden/>
              </w:rPr>
              <w:t>34</w:t>
            </w:r>
            <w:r w:rsidR="00C26D8F" w:rsidRPr="00C26D8F">
              <w:rPr>
                <w:webHidden/>
              </w:rPr>
              <w:fldChar w:fldCharType="end"/>
            </w:r>
          </w:hyperlink>
        </w:p>
        <w:p w14:paraId="787069D0" w14:textId="349647F5" w:rsidR="00C26D8F" w:rsidRDefault="00000000" w:rsidP="00C26D8F">
          <w:pPr>
            <w:pStyle w:val="31"/>
            <w:rPr>
              <w:rFonts w:asciiTheme="minorHAnsi" w:eastAsiaTheme="minorEastAsia" w:hAnsiTheme="minorHAnsi" w:cstheme="minorBidi"/>
              <w:kern w:val="2"/>
            </w:rPr>
          </w:pPr>
          <w:hyperlink w:anchor="_Toc173932421" w:history="1">
            <w:r w:rsidR="00C26D8F" w:rsidRPr="00494F14">
              <w:rPr>
                <w:rStyle w:val="ab"/>
              </w:rPr>
              <w:t>XVII. Приложение Б. Алгоритмы действий врача.</w:t>
            </w:r>
            <w:r w:rsidR="00C26D8F">
              <w:rPr>
                <w:webHidden/>
              </w:rPr>
              <w:tab/>
            </w:r>
            <w:r w:rsidR="00C26D8F">
              <w:rPr>
                <w:webHidden/>
              </w:rPr>
              <w:fldChar w:fldCharType="begin"/>
            </w:r>
            <w:r w:rsidR="00C26D8F">
              <w:rPr>
                <w:webHidden/>
              </w:rPr>
              <w:instrText xml:space="preserve"> PAGEREF _Toc173932421 \h </w:instrText>
            </w:r>
            <w:r w:rsidR="00C26D8F">
              <w:rPr>
                <w:webHidden/>
              </w:rPr>
            </w:r>
            <w:r w:rsidR="00C26D8F">
              <w:rPr>
                <w:webHidden/>
              </w:rPr>
              <w:fldChar w:fldCharType="separate"/>
            </w:r>
            <w:r w:rsidR="00C26D8F">
              <w:rPr>
                <w:webHidden/>
              </w:rPr>
              <w:t>35</w:t>
            </w:r>
            <w:r w:rsidR="00C26D8F">
              <w:rPr>
                <w:webHidden/>
              </w:rPr>
              <w:fldChar w:fldCharType="end"/>
            </w:r>
          </w:hyperlink>
        </w:p>
        <w:p w14:paraId="0B984C46" w14:textId="7A9C900A" w:rsidR="00C26D8F" w:rsidRDefault="00000000" w:rsidP="00C26D8F">
          <w:pPr>
            <w:pStyle w:val="13"/>
            <w:rPr>
              <w:rFonts w:asciiTheme="minorHAnsi" w:eastAsiaTheme="minorEastAsia" w:hAnsiTheme="minorHAnsi" w:cstheme="minorBidi"/>
              <w:kern w:val="2"/>
              <w:sz w:val="22"/>
              <w:szCs w:val="22"/>
            </w:rPr>
          </w:pPr>
          <w:hyperlink w:anchor="_Toc173932422" w:history="1">
            <w:r w:rsidR="00C26D8F" w:rsidRPr="00494F14">
              <w:rPr>
                <w:rStyle w:val="ab"/>
                <w:rFonts w:eastAsia="Calibri"/>
                <w:lang w:eastAsia="zh-CN"/>
                <w14:ligatures w14:val="none"/>
              </w:rPr>
              <w:t>Приложение Б2. Выбор ортопедических конструкций для восстановления коронки зуба</w:t>
            </w:r>
            <w:r w:rsidR="00C26D8F">
              <w:rPr>
                <w:webHidden/>
              </w:rPr>
              <w:tab/>
            </w:r>
            <w:r w:rsidR="00C26D8F">
              <w:rPr>
                <w:webHidden/>
              </w:rPr>
              <w:fldChar w:fldCharType="begin"/>
            </w:r>
            <w:r w:rsidR="00C26D8F">
              <w:rPr>
                <w:webHidden/>
              </w:rPr>
              <w:instrText xml:space="preserve"> PAGEREF _Toc173932422 \h </w:instrText>
            </w:r>
            <w:r w:rsidR="00C26D8F">
              <w:rPr>
                <w:webHidden/>
              </w:rPr>
            </w:r>
            <w:r w:rsidR="00C26D8F">
              <w:rPr>
                <w:webHidden/>
              </w:rPr>
              <w:fldChar w:fldCharType="separate"/>
            </w:r>
            <w:r w:rsidR="00C26D8F">
              <w:rPr>
                <w:webHidden/>
              </w:rPr>
              <w:t>36</w:t>
            </w:r>
            <w:r w:rsidR="00C26D8F">
              <w:rPr>
                <w:webHidden/>
              </w:rPr>
              <w:fldChar w:fldCharType="end"/>
            </w:r>
          </w:hyperlink>
        </w:p>
        <w:p w14:paraId="6CB2C8B5" w14:textId="54DD6D9A" w:rsidR="00C26D8F" w:rsidRDefault="00000000" w:rsidP="00C26D8F">
          <w:pPr>
            <w:pStyle w:val="13"/>
            <w:rPr>
              <w:rFonts w:asciiTheme="minorHAnsi" w:eastAsiaTheme="minorEastAsia" w:hAnsiTheme="minorHAnsi" w:cstheme="minorBidi"/>
              <w:kern w:val="2"/>
              <w:sz w:val="22"/>
              <w:szCs w:val="22"/>
            </w:rPr>
          </w:pPr>
          <w:hyperlink w:anchor="_Toc173932423" w:history="1">
            <w:r w:rsidR="00C26D8F" w:rsidRPr="00494F14">
              <w:rPr>
                <w:rStyle w:val="ab"/>
                <w:rFonts w:eastAsia="Calibri"/>
                <w:lang w:eastAsia="zh-CN"/>
                <w14:ligatures w14:val="none"/>
              </w:rPr>
              <w:t>XVIII. Приложение В. Информация для пациента.</w:t>
            </w:r>
            <w:r w:rsidR="00C26D8F">
              <w:rPr>
                <w:webHidden/>
              </w:rPr>
              <w:tab/>
            </w:r>
            <w:r w:rsidR="00C26D8F">
              <w:rPr>
                <w:webHidden/>
              </w:rPr>
              <w:fldChar w:fldCharType="begin"/>
            </w:r>
            <w:r w:rsidR="00C26D8F">
              <w:rPr>
                <w:webHidden/>
              </w:rPr>
              <w:instrText xml:space="preserve"> PAGEREF _Toc173932423 \h </w:instrText>
            </w:r>
            <w:r w:rsidR="00C26D8F">
              <w:rPr>
                <w:webHidden/>
              </w:rPr>
            </w:r>
            <w:r w:rsidR="00C26D8F">
              <w:rPr>
                <w:webHidden/>
              </w:rPr>
              <w:fldChar w:fldCharType="separate"/>
            </w:r>
            <w:r w:rsidR="00C26D8F">
              <w:rPr>
                <w:webHidden/>
              </w:rPr>
              <w:t>38</w:t>
            </w:r>
            <w:r w:rsidR="00C26D8F">
              <w:rPr>
                <w:webHidden/>
              </w:rPr>
              <w:fldChar w:fldCharType="end"/>
            </w:r>
          </w:hyperlink>
        </w:p>
        <w:p w14:paraId="21CAB933" w14:textId="26F363E3" w:rsidR="00C26D8F" w:rsidRDefault="00000000" w:rsidP="00C26D8F">
          <w:pPr>
            <w:pStyle w:val="13"/>
            <w:rPr>
              <w:rFonts w:asciiTheme="minorHAnsi" w:eastAsiaTheme="minorEastAsia" w:hAnsiTheme="minorHAnsi" w:cstheme="minorBidi"/>
              <w:kern w:val="2"/>
              <w:sz w:val="22"/>
              <w:szCs w:val="22"/>
            </w:rPr>
          </w:pPr>
          <w:hyperlink w:anchor="_Toc173932424" w:history="1">
            <w:r w:rsidR="00C26D8F" w:rsidRPr="00494F14">
              <w:rPr>
                <w:rStyle w:val="ab"/>
                <w:rFonts w:eastAsia="Calibri"/>
                <w:lang w:eastAsia="zh-CN"/>
                <w14:ligatures w14:val="none"/>
              </w:rPr>
              <w:t>XIX. Приложение Г1 - ГN. Шкалы оценки, вопросники и другие оценочные инструменты состояния пациента, приведенные в клинических рекомендациях.</w:t>
            </w:r>
            <w:r w:rsidR="00C26D8F">
              <w:rPr>
                <w:webHidden/>
              </w:rPr>
              <w:tab/>
            </w:r>
            <w:r w:rsidR="00C26D8F">
              <w:rPr>
                <w:webHidden/>
              </w:rPr>
              <w:fldChar w:fldCharType="begin"/>
            </w:r>
            <w:r w:rsidR="00C26D8F">
              <w:rPr>
                <w:webHidden/>
              </w:rPr>
              <w:instrText xml:space="preserve"> PAGEREF _Toc173932424 \h </w:instrText>
            </w:r>
            <w:r w:rsidR="00C26D8F">
              <w:rPr>
                <w:webHidden/>
              </w:rPr>
            </w:r>
            <w:r w:rsidR="00C26D8F">
              <w:rPr>
                <w:webHidden/>
              </w:rPr>
              <w:fldChar w:fldCharType="separate"/>
            </w:r>
            <w:r w:rsidR="00C26D8F">
              <w:rPr>
                <w:webHidden/>
              </w:rPr>
              <w:t>38</w:t>
            </w:r>
            <w:r w:rsidR="00C26D8F">
              <w:rPr>
                <w:webHidden/>
              </w:rPr>
              <w:fldChar w:fldCharType="end"/>
            </w:r>
          </w:hyperlink>
        </w:p>
        <w:p w14:paraId="792F8D4D" w14:textId="19520702" w:rsidR="00C26D8F" w:rsidRDefault="00000000" w:rsidP="00C26D8F">
          <w:pPr>
            <w:pStyle w:val="13"/>
            <w:rPr>
              <w:rFonts w:asciiTheme="minorHAnsi" w:eastAsiaTheme="minorEastAsia" w:hAnsiTheme="minorHAnsi" w:cstheme="minorBidi"/>
              <w:kern w:val="2"/>
              <w:sz w:val="22"/>
              <w:szCs w:val="22"/>
            </w:rPr>
          </w:pPr>
          <w:hyperlink w:anchor="_Toc173932425" w:history="1">
            <w:r w:rsidR="00C26D8F" w:rsidRPr="00494F14">
              <w:rPr>
                <w:rStyle w:val="ab"/>
                <w:rFonts w:eastAsia="Calibri"/>
                <w:lang w:eastAsia="zh-CN"/>
                <w14:ligatures w14:val="none"/>
              </w:rPr>
              <w:t>Приложение Г1  Требования к диагностике болезней периодонта</w:t>
            </w:r>
            <w:r w:rsidR="00C26D8F">
              <w:rPr>
                <w:webHidden/>
              </w:rPr>
              <w:tab/>
            </w:r>
            <w:r w:rsidR="00C26D8F">
              <w:rPr>
                <w:webHidden/>
              </w:rPr>
              <w:fldChar w:fldCharType="begin"/>
            </w:r>
            <w:r w:rsidR="00C26D8F">
              <w:rPr>
                <w:webHidden/>
              </w:rPr>
              <w:instrText xml:space="preserve"> PAGEREF _Toc173932425 \h </w:instrText>
            </w:r>
            <w:r w:rsidR="00C26D8F">
              <w:rPr>
                <w:webHidden/>
              </w:rPr>
            </w:r>
            <w:r w:rsidR="00C26D8F">
              <w:rPr>
                <w:webHidden/>
              </w:rPr>
              <w:fldChar w:fldCharType="separate"/>
            </w:r>
            <w:r w:rsidR="00C26D8F">
              <w:rPr>
                <w:webHidden/>
              </w:rPr>
              <w:t>38</w:t>
            </w:r>
            <w:r w:rsidR="00C26D8F">
              <w:rPr>
                <w:webHidden/>
              </w:rPr>
              <w:fldChar w:fldCharType="end"/>
            </w:r>
          </w:hyperlink>
        </w:p>
        <w:p w14:paraId="304CB085" w14:textId="1F9FF920" w:rsidR="00C26D8F" w:rsidRPr="00C26D8F" w:rsidRDefault="00000000" w:rsidP="00C26D8F">
          <w:pPr>
            <w:pStyle w:val="31"/>
            <w:rPr>
              <w:rFonts w:eastAsiaTheme="minorEastAsia"/>
              <w:kern w:val="2"/>
            </w:rPr>
          </w:pPr>
          <w:hyperlink w:anchor="_Toc173932426" w:history="1">
            <w:r w:rsidR="00C26D8F" w:rsidRPr="00C26D8F">
              <w:rPr>
                <w:rStyle w:val="ab"/>
              </w:rPr>
              <w:t>Приложение Г2   Консервативно-оперативное лечение заболеваний периодонта</w:t>
            </w:r>
            <w:r w:rsidR="00C26D8F" w:rsidRPr="00C26D8F">
              <w:rPr>
                <w:webHidden/>
              </w:rPr>
              <w:tab/>
            </w:r>
            <w:r w:rsidR="00C26D8F" w:rsidRPr="00C26D8F">
              <w:rPr>
                <w:webHidden/>
              </w:rPr>
              <w:fldChar w:fldCharType="begin"/>
            </w:r>
            <w:r w:rsidR="00C26D8F" w:rsidRPr="00C26D8F">
              <w:rPr>
                <w:webHidden/>
              </w:rPr>
              <w:instrText xml:space="preserve"> PAGEREF _Toc173932426 \h </w:instrText>
            </w:r>
            <w:r w:rsidR="00C26D8F" w:rsidRPr="00C26D8F">
              <w:rPr>
                <w:webHidden/>
              </w:rPr>
            </w:r>
            <w:r w:rsidR="00C26D8F" w:rsidRPr="00C26D8F">
              <w:rPr>
                <w:webHidden/>
              </w:rPr>
              <w:fldChar w:fldCharType="separate"/>
            </w:r>
            <w:r w:rsidR="00C26D8F" w:rsidRPr="00C26D8F">
              <w:rPr>
                <w:webHidden/>
              </w:rPr>
              <w:t>40</w:t>
            </w:r>
            <w:r w:rsidR="00C26D8F" w:rsidRPr="00C26D8F">
              <w:rPr>
                <w:webHidden/>
              </w:rPr>
              <w:fldChar w:fldCharType="end"/>
            </w:r>
          </w:hyperlink>
        </w:p>
        <w:p w14:paraId="091CA760" w14:textId="6E30A046" w:rsidR="00C26D8F" w:rsidRDefault="00000000" w:rsidP="00C26D8F">
          <w:pPr>
            <w:pStyle w:val="13"/>
            <w:rPr>
              <w:rFonts w:asciiTheme="minorHAnsi" w:eastAsiaTheme="minorEastAsia" w:hAnsiTheme="minorHAnsi" w:cstheme="minorBidi"/>
              <w:kern w:val="2"/>
              <w:sz w:val="22"/>
              <w:szCs w:val="22"/>
            </w:rPr>
          </w:pPr>
          <w:hyperlink w:anchor="_Toc173932427" w:history="1">
            <w:r w:rsidR="00C26D8F" w:rsidRPr="00494F14">
              <w:rPr>
                <w:rStyle w:val="ab"/>
                <w:rFonts w:eastAsia="Calibri"/>
                <w:lang w:eastAsia="zh-CN"/>
                <w14:ligatures w14:val="none"/>
              </w:rPr>
              <w:t>Приложение Г3   Оперативно- хирургическое лечение заболеваний периодонта</w:t>
            </w:r>
            <w:r w:rsidR="00C26D8F">
              <w:rPr>
                <w:webHidden/>
              </w:rPr>
              <w:tab/>
            </w:r>
            <w:r w:rsidR="00C26D8F">
              <w:rPr>
                <w:webHidden/>
              </w:rPr>
              <w:fldChar w:fldCharType="begin"/>
            </w:r>
            <w:r w:rsidR="00C26D8F">
              <w:rPr>
                <w:webHidden/>
              </w:rPr>
              <w:instrText xml:space="preserve"> PAGEREF _Toc173932427 \h </w:instrText>
            </w:r>
            <w:r w:rsidR="00C26D8F">
              <w:rPr>
                <w:webHidden/>
              </w:rPr>
            </w:r>
            <w:r w:rsidR="00C26D8F">
              <w:rPr>
                <w:webHidden/>
              </w:rPr>
              <w:fldChar w:fldCharType="separate"/>
            </w:r>
            <w:r w:rsidR="00C26D8F">
              <w:rPr>
                <w:webHidden/>
              </w:rPr>
              <w:t>42</w:t>
            </w:r>
            <w:r w:rsidR="00C26D8F">
              <w:rPr>
                <w:webHidden/>
              </w:rPr>
              <w:fldChar w:fldCharType="end"/>
            </w:r>
          </w:hyperlink>
        </w:p>
        <w:p w14:paraId="2B4DC52C" w14:textId="590D02D0" w:rsidR="00C26D8F" w:rsidRDefault="00000000" w:rsidP="00C26D8F">
          <w:pPr>
            <w:pStyle w:val="13"/>
            <w:rPr>
              <w:rFonts w:asciiTheme="minorHAnsi" w:eastAsiaTheme="minorEastAsia" w:hAnsiTheme="minorHAnsi" w:cstheme="minorBidi"/>
              <w:kern w:val="2"/>
              <w:sz w:val="22"/>
              <w:szCs w:val="22"/>
            </w:rPr>
          </w:pPr>
          <w:hyperlink w:anchor="_Toc173932428" w:history="1">
            <w:r w:rsidR="00C26D8F" w:rsidRPr="00494F14">
              <w:rPr>
                <w:rStyle w:val="ab"/>
                <w:rFonts w:eastAsia="Calibri"/>
                <w:lang w:eastAsia="zh-CN"/>
                <w14:ligatures w14:val="none"/>
              </w:rPr>
              <w:t>Приложение Г 4</w:t>
            </w:r>
            <w:r w:rsidR="00C26D8F">
              <w:rPr>
                <w:webHidden/>
              </w:rPr>
              <w:tab/>
            </w:r>
            <w:r w:rsidR="00C26D8F">
              <w:rPr>
                <w:webHidden/>
              </w:rPr>
              <w:fldChar w:fldCharType="begin"/>
            </w:r>
            <w:r w:rsidR="00C26D8F">
              <w:rPr>
                <w:webHidden/>
              </w:rPr>
              <w:instrText xml:space="preserve"> PAGEREF _Toc173932428 \h </w:instrText>
            </w:r>
            <w:r w:rsidR="00C26D8F">
              <w:rPr>
                <w:webHidden/>
              </w:rPr>
            </w:r>
            <w:r w:rsidR="00C26D8F">
              <w:rPr>
                <w:webHidden/>
              </w:rPr>
              <w:fldChar w:fldCharType="separate"/>
            </w:r>
            <w:r w:rsidR="00C26D8F">
              <w:rPr>
                <w:webHidden/>
              </w:rPr>
              <w:t>43</w:t>
            </w:r>
            <w:r w:rsidR="00C26D8F">
              <w:rPr>
                <w:webHidden/>
              </w:rPr>
              <w:fldChar w:fldCharType="end"/>
            </w:r>
          </w:hyperlink>
        </w:p>
        <w:p w14:paraId="4AE5C588" w14:textId="619204C5" w:rsidR="00417E49" w:rsidRDefault="00417E49" w:rsidP="00417E49">
          <w:pPr>
            <w:rPr>
              <w:b/>
              <w:bCs/>
            </w:rPr>
          </w:pPr>
          <w:r>
            <w:rPr>
              <w:b/>
              <w:bCs/>
            </w:rPr>
            <w:fldChar w:fldCharType="end"/>
          </w:r>
        </w:p>
      </w:sdtContent>
    </w:sdt>
    <w:bookmarkEnd w:id="0" w:displacedByCustomXml="prev"/>
    <w:p w14:paraId="5211E27C" w14:textId="77777777" w:rsidR="0040722E" w:rsidRPr="003E3483" w:rsidRDefault="0040722E" w:rsidP="0040722E">
      <w:pPr>
        <w:widowControl w:val="0"/>
        <w:tabs>
          <w:tab w:val="right" w:leader="dot" w:pos="9345"/>
        </w:tabs>
        <w:autoSpaceDE w:val="0"/>
        <w:autoSpaceDN w:val="0"/>
        <w:adjustRightInd w:val="0"/>
        <w:spacing w:after="100" w:line="360" w:lineRule="auto"/>
        <w:jc w:val="both"/>
        <w:rPr>
          <w:rFonts w:ascii="Times New Roman" w:hAnsi="Times New Roman"/>
          <w:sz w:val="24"/>
          <w:szCs w:val="24"/>
        </w:rPr>
      </w:pPr>
    </w:p>
    <w:p w14:paraId="132A8A2A" w14:textId="77777777" w:rsidR="0040722E" w:rsidRPr="003E3483" w:rsidRDefault="0040722E" w:rsidP="0040722E">
      <w:pPr>
        <w:widowControl w:val="0"/>
        <w:tabs>
          <w:tab w:val="right" w:leader="dot" w:pos="9345"/>
        </w:tabs>
        <w:autoSpaceDE w:val="0"/>
        <w:autoSpaceDN w:val="0"/>
        <w:adjustRightInd w:val="0"/>
        <w:spacing w:after="100" w:line="360" w:lineRule="auto"/>
        <w:jc w:val="both"/>
        <w:rPr>
          <w:rFonts w:ascii="Times New Roman" w:hAnsi="Times New Roman"/>
          <w:sz w:val="24"/>
          <w:szCs w:val="24"/>
        </w:rPr>
      </w:pPr>
    </w:p>
    <w:p w14:paraId="62031BF0" w14:textId="77777777" w:rsidR="0040722E" w:rsidRPr="003E3483" w:rsidRDefault="0040722E" w:rsidP="0040722E">
      <w:pPr>
        <w:widowControl w:val="0"/>
        <w:autoSpaceDE w:val="0"/>
        <w:autoSpaceDN w:val="0"/>
        <w:adjustRightInd w:val="0"/>
        <w:rPr>
          <w:rFonts w:ascii="Times New Roman" w:hAnsi="Times New Roman"/>
          <w:sz w:val="24"/>
          <w:szCs w:val="24"/>
        </w:rPr>
      </w:pPr>
    </w:p>
    <w:p w14:paraId="2C53A63F" w14:textId="77777777" w:rsidR="0040722E" w:rsidRPr="003E3483" w:rsidRDefault="0040722E" w:rsidP="0040722E">
      <w:pPr>
        <w:widowControl w:val="0"/>
        <w:autoSpaceDE w:val="0"/>
        <w:autoSpaceDN w:val="0"/>
        <w:adjustRightInd w:val="0"/>
        <w:rPr>
          <w:rFonts w:ascii="Times New Roman" w:hAnsi="Times New Roman"/>
          <w:sz w:val="24"/>
          <w:szCs w:val="24"/>
        </w:rPr>
      </w:pPr>
    </w:p>
    <w:p w14:paraId="201D937C" w14:textId="77777777" w:rsidR="0040722E" w:rsidRPr="003E3483" w:rsidRDefault="0040722E" w:rsidP="0040722E">
      <w:pPr>
        <w:widowControl w:val="0"/>
        <w:autoSpaceDE w:val="0"/>
        <w:autoSpaceDN w:val="0"/>
        <w:adjustRightInd w:val="0"/>
        <w:rPr>
          <w:rFonts w:ascii="Times New Roman" w:hAnsi="Times New Roman"/>
          <w:sz w:val="24"/>
          <w:szCs w:val="24"/>
        </w:rPr>
      </w:pPr>
      <w:r w:rsidRPr="003E3483">
        <w:rPr>
          <w:rFonts w:cs="Calibri"/>
        </w:rPr>
        <w:br w:type="page"/>
      </w:r>
    </w:p>
    <w:p w14:paraId="29AFB24C" w14:textId="77777777" w:rsidR="0040722E" w:rsidRDefault="0040722E" w:rsidP="0040722E">
      <w:pPr>
        <w:keepNext/>
        <w:keepLines/>
        <w:widowControl w:val="0"/>
        <w:autoSpaceDE w:val="0"/>
        <w:autoSpaceDN w:val="0"/>
        <w:adjustRightInd w:val="0"/>
        <w:spacing w:before="240" w:after="0" w:line="36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Ключевые слова</w:t>
      </w:r>
    </w:p>
    <w:p w14:paraId="5457D491" w14:textId="77777777" w:rsidR="0040722E" w:rsidRDefault="0040722E" w:rsidP="0040722E">
      <w:pPr>
        <w:widowControl w:val="0"/>
        <w:numPr>
          <w:ilvl w:val="0"/>
          <w:numId w:val="1"/>
        </w:numPr>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color w:val="00000A"/>
          <w:sz w:val="24"/>
          <w:szCs w:val="24"/>
        </w:rPr>
        <w:t>Периодонт</w:t>
      </w:r>
    </w:p>
    <w:p w14:paraId="4882990A" w14:textId="41AEC14A" w:rsidR="0040722E" w:rsidRDefault="003869E1" w:rsidP="0040722E">
      <w:pPr>
        <w:widowControl w:val="0"/>
        <w:numPr>
          <w:ilvl w:val="0"/>
          <w:numId w:val="1"/>
        </w:numPr>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color w:val="00000A"/>
          <w:sz w:val="24"/>
          <w:szCs w:val="24"/>
        </w:rPr>
        <w:t>Апикальный п</w:t>
      </w:r>
      <w:r w:rsidR="0040722E">
        <w:rPr>
          <w:rFonts w:ascii="Times New Roman CYR" w:hAnsi="Times New Roman CYR" w:cs="Times New Roman CYR"/>
          <w:color w:val="00000A"/>
          <w:sz w:val="24"/>
          <w:szCs w:val="24"/>
        </w:rPr>
        <w:t>ериодонтит</w:t>
      </w:r>
    </w:p>
    <w:p w14:paraId="2F2E8E98" w14:textId="77777777" w:rsidR="00444932" w:rsidRPr="00444932" w:rsidRDefault="00444932" w:rsidP="00444932">
      <w:pPr>
        <w:pStyle w:val="a5"/>
        <w:numPr>
          <w:ilvl w:val="0"/>
          <w:numId w:val="1"/>
        </w:numPr>
        <w:tabs>
          <w:tab w:val="num" w:pos="0"/>
        </w:tabs>
        <w:suppressAutoHyphens/>
        <w:spacing w:line="360" w:lineRule="auto"/>
        <w:jc w:val="both"/>
        <w:rPr>
          <w:rFonts w:eastAsia="Calibri"/>
          <w:szCs w:val="28"/>
          <w:lang w:eastAsia="zh-CN"/>
          <w14:ligatures w14:val="none"/>
        </w:rPr>
      </w:pPr>
      <w:r w:rsidRPr="00444932">
        <w:rPr>
          <w:rFonts w:eastAsia="Calibri"/>
          <w:szCs w:val="28"/>
          <w:lang w:eastAsia="zh-CN"/>
          <w14:ligatures w14:val="none"/>
        </w:rPr>
        <w:t>Механическая обработка корневых каналов зуба</w:t>
      </w:r>
    </w:p>
    <w:p w14:paraId="282134A9" w14:textId="77777777" w:rsidR="00444932" w:rsidRPr="00444932" w:rsidRDefault="00444932" w:rsidP="00444932">
      <w:pPr>
        <w:pStyle w:val="a5"/>
        <w:numPr>
          <w:ilvl w:val="0"/>
          <w:numId w:val="1"/>
        </w:numPr>
        <w:tabs>
          <w:tab w:val="num" w:pos="0"/>
        </w:tabs>
        <w:suppressAutoHyphens/>
        <w:spacing w:line="360" w:lineRule="auto"/>
        <w:jc w:val="both"/>
        <w:rPr>
          <w:rFonts w:eastAsia="Calibri"/>
          <w:szCs w:val="28"/>
          <w:lang w:eastAsia="zh-CN"/>
          <w14:ligatures w14:val="none"/>
        </w:rPr>
      </w:pPr>
      <w:r w:rsidRPr="00444932">
        <w:rPr>
          <w:rFonts w:eastAsia="Calibri" w:cs="Courier New"/>
          <w:szCs w:val="28"/>
          <w:lang w:eastAsia="zh-CN"/>
          <w14:ligatures w14:val="none"/>
        </w:rPr>
        <w:t xml:space="preserve">Медикаментозная </w:t>
      </w:r>
      <w:r w:rsidRPr="00444932">
        <w:rPr>
          <w:rFonts w:eastAsia="Calibri"/>
          <w:szCs w:val="28"/>
          <w:lang w:eastAsia="zh-CN"/>
          <w14:ligatures w14:val="none"/>
        </w:rPr>
        <w:t>обработка корневых каналов зуба</w:t>
      </w:r>
    </w:p>
    <w:p w14:paraId="1CEE1043" w14:textId="77777777" w:rsidR="00444932" w:rsidRPr="00444932" w:rsidRDefault="00444932" w:rsidP="00444932">
      <w:pPr>
        <w:pStyle w:val="a5"/>
        <w:numPr>
          <w:ilvl w:val="0"/>
          <w:numId w:val="1"/>
        </w:numPr>
        <w:tabs>
          <w:tab w:val="num" w:pos="0"/>
        </w:tabs>
        <w:suppressAutoHyphens/>
        <w:spacing w:line="360" w:lineRule="auto"/>
        <w:jc w:val="both"/>
        <w:rPr>
          <w:rFonts w:eastAsia="Calibri"/>
          <w:szCs w:val="28"/>
          <w:lang w:eastAsia="zh-CN"/>
          <w14:ligatures w14:val="none"/>
        </w:rPr>
      </w:pPr>
      <w:r w:rsidRPr="00444932">
        <w:rPr>
          <w:rFonts w:eastAsia="Calibri" w:cs="Courier New"/>
          <w:szCs w:val="28"/>
          <w:lang w:eastAsia="zh-CN"/>
          <w14:ligatures w14:val="none"/>
        </w:rPr>
        <w:t>Обтурация корневых каналов</w:t>
      </w:r>
    </w:p>
    <w:p w14:paraId="7E145FF4" w14:textId="77777777" w:rsidR="00444932" w:rsidRDefault="00444932" w:rsidP="00503472">
      <w:pPr>
        <w:widowControl w:val="0"/>
        <w:suppressAutoHyphens/>
        <w:autoSpaceDE w:val="0"/>
        <w:autoSpaceDN w:val="0"/>
        <w:adjustRightInd w:val="0"/>
        <w:spacing w:after="0" w:line="360" w:lineRule="auto"/>
        <w:ind w:left="709"/>
        <w:jc w:val="both"/>
        <w:rPr>
          <w:rFonts w:ascii="Times New Roman CYR" w:hAnsi="Times New Roman CYR" w:cs="Times New Roman CYR"/>
          <w:color w:val="00000A"/>
          <w:sz w:val="24"/>
          <w:szCs w:val="24"/>
        </w:rPr>
      </w:pPr>
    </w:p>
    <w:p w14:paraId="0D2526B3" w14:textId="333911E4" w:rsidR="0040722E" w:rsidRDefault="0040722E" w:rsidP="0040722E">
      <w:pPr>
        <w:widowControl w:val="0"/>
        <w:numPr>
          <w:ilvl w:val="0"/>
          <w:numId w:val="1"/>
        </w:numPr>
        <w:suppressAutoHyphens/>
        <w:autoSpaceDE w:val="0"/>
        <w:autoSpaceDN w:val="0"/>
        <w:adjustRightInd w:val="0"/>
        <w:spacing w:after="0" w:line="360" w:lineRule="auto"/>
        <w:ind w:firstLine="709"/>
        <w:jc w:val="both"/>
        <w:rPr>
          <w:rFonts w:ascii="Times New Roman" w:hAnsi="Times New Roman"/>
          <w:color w:val="00000A"/>
          <w:sz w:val="24"/>
          <w:szCs w:val="24"/>
          <w:lang w:val="en-US"/>
        </w:rPr>
      </w:pPr>
      <w:r>
        <w:rPr>
          <w:rFonts w:ascii="Times New Roman CYR" w:hAnsi="Times New Roman CYR" w:cs="Times New Roman CYR"/>
          <w:color w:val="00000A"/>
          <w:sz w:val="24"/>
          <w:szCs w:val="24"/>
        </w:rPr>
        <w:br w:type="page"/>
      </w:r>
    </w:p>
    <w:p w14:paraId="654A5806" w14:textId="714E077D" w:rsidR="0040722E" w:rsidRPr="00444932" w:rsidRDefault="00444932" w:rsidP="00444932">
      <w:pPr>
        <w:pStyle w:val="1"/>
        <w:jc w:val="center"/>
        <w:rPr>
          <w:sz w:val="28"/>
          <w:szCs w:val="28"/>
        </w:rPr>
      </w:pPr>
      <w:bookmarkStart w:id="1" w:name="_Toc173932402"/>
      <w:r w:rsidRPr="00444932">
        <w:rPr>
          <w:sz w:val="28"/>
          <w:szCs w:val="28"/>
          <w:lang w:val="en-US"/>
        </w:rPr>
        <w:lastRenderedPageBreak/>
        <w:t xml:space="preserve">III. </w:t>
      </w:r>
      <w:r w:rsidR="0040722E" w:rsidRPr="00444932">
        <w:rPr>
          <w:sz w:val="28"/>
          <w:szCs w:val="28"/>
        </w:rPr>
        <w:t>Список сокращений</w:t>
      </w:r>
      <w:bookmarkEnd w:id="1"/>
    </w:p>
    <w:p w14:paraId="701FC474"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МКБ 10 - международная классификация болезней 10-го пересмотра</w:t>
      </w:r>
    </w:p>
    <w:p w14:paraId="2FFB63A7" w14:textId="77777777" w:rsidR="0040722E" w:rsidRPr="00354875"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sidRPr="00354875">
        <w:rPr>
          <w:rFonts w:ascii="Times New Roman CYR" w:hAnsi="Times New Roman CYR" w:cs="Times New Roman CYR"/>
          <w:color w:val="00000A"/>
          <w:sz w:val="24"/>
          <w:szCs w:val="24"/>
        </w:rPr>
        <w:t>КПУ — кариес, пломба, удаленный</w:t>
      </w:r>
    </w:p>
    <w:p w14:paraId="34AF3509" w14:textId="77777777"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color w:val="00000A"/>
          <w:sz w:val="24"/>
          <w:szCs w:val="24"/>
        </w:rPr>
        <w:t>ЭОД – электроодонтодиагностика</w:t>
      </w:r>
    </w:p>
    <w:p w14:paraId="4092601A" w14:textId="77777777"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color w:val="00000A"/>
          <w:sz w:val="24"/>
          <w:szCs w:val="24"/>
        </w:rPr>
        <w:t>СОЭ – скорость осаждения эритроцитов</w:t>
      </w:r>
    </w:p>
    <w:p w14:paraId="4A7DAA60" w14:textId="77777777"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color w:val="00000A"/>
          <w:sz w:val="24"/>
          <w:szCs w:val="24"/>
        </w:rPr>
        <w:t>МТА – минеральный триоксид агрегат</w:t>
      </w:r>
    </w:p>
    <w:p w14:paraId="35622928" w14:textId="77777777" w:rsidR="003869E1" w:rsidRPr="003869E1" w:rsidRDefault="003869E1" w:rsidP="003869E1">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r w:rsidRPr="003869E1">
        <w:rPr>
          <w:rFonts w:ascii="Times New Roman CYR" w:hAnsi="Times New Roman CYR" w:cs="Times New Roman CYR"/>
          <w:sz w:val="24"/>
          <w:szCs w:val="24"/>
        </w:rPr>
        <w:t xml:space="preserve">КТ - компьютерная томография </w:t>
      </w:r>
    </w:p>
    <w:p w14:paraId="163BBA03"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0C5BBE0A"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36963AE8"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3C5EB5BE"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186EFD3D"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74F5BE03"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1287636B"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6EFDA9C1"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14663F90"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31A120E6"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0D77EA21"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4C5DADE8"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40E586C8"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407076E8"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358E6A5D"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33934196"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3347DC21"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66D4A026"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0610BA8F" w14:textId="77777777" w:rsidR="0040722E" w:rsidRPr="003E3483" w:rsidRDefault="0040722E" w:rsidP="0040722E">
      <w:pPr>
        <w:widowControl w:val="0"/>
        <w:suppressAutoHyphens/>
        <w:autoSpaceDE w:val="0"/>
        <w:autoSpaceDN w:val="0"/>
        <w:adjustRightInd w:val="0"/>
        <w:spacing w:after="0" w:line="360" w:lineRule="auto"/>
        <w:ind w:firstLine="709"/>
        <w:jc w:val="both"/>
        <w:rPr>
          <w:rFonts w:ascii="Times New Roman" w:hAnsi="Times New Roman"/>
          <w:color w:val="00000A"/>
          <w:sz w:val="24"/>
          <w:szCs w:val="24"/>
        </w:rPr>
      </w:pPr>
    </w:p>
    <w:p w14:paraId="4AD1B0E1" w14:textId="77777777" w:rsidR="0040722E" w:rsidRPr="003E3483" w:rsidRDefault="0040722E" w:rsidP="0040722E">
      <w:pPr>
        <w:widowControl w:val="0"/>
        <w:suppressAutoHyphens/>
        <w:autoSpaceDE w:val="0"/>
        <w:autoSpaceDN w:val="0"/>
        <w:adjustRightInd w:val="0"/>
        <w:spacing w:after="0" w:line="360" w:lineRule="auto"/>
        <w:jc w:val="both"/>
        <w:rPr>
          <w:rFonts w:ascii="Times New Roman" w:hAnsi="Times New Roman"/>
          <w:color w:val="00000A"/>
          <w:sz w:val="24"/>
          <w:szCs w:val="24"/>
        </w:rPr>
      </w:pPr>
    </w:p>
    <w:p w14:paraId="70368DF1" w14:textId="77777777" w:rsidR="003869E1" w:rsidRDefault="003869E1" w:rsidP="00444932">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2" w:name="__RefHeading___doc_terms"/>
      <w:bookmarkStart w:id="3" w:name="_Toc173684661"/>
    </w:p>
    <w:p w14:paraId="2C4044D1" w14:textId="10D51D1D" w:rsidR="00444932" w:rsidRPr="00444932" w:rsidRDefault="00444932" w:rsidP="00444932">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4" w:name="_Toc173932403"/>
      <w:r w:rsidRPr="00444932">
        <w:rPr>
          <w:rFonts w:ascii="Times New Roman" w:eastAsia="Calibri" w:hAnsi="Times New Roman"/>
          <w:b/>
          <w:sz w:val="28"/>
          <w:szCs w:val="28"/>
          <w:lang w:val="en-US" w:eastAsia="zh-CN"/>
          <w14:ligatures w14:val="none"/>
        </w:rPr>
        <w:t>IV</w:t>
      </w:r>
      <w:r w:rsidRPr="00444932">
        <w:rPr>
          <w:rFonts w:ascii="Times New Roman" w:eastAsia="Calibri" w:hAnsi="Times New Roman"/>
          <w:b/>
          <w:sz w:val="28"/>
          <w:szCs w:val="28"/>
          <w:lang w:eastAsia="zh-CN"/>
          <w14:ligatures w14:val="none"/>
        </w:rPr>
        <w:t>. Термины и определения</w:t>
      </w:r>
      <w:bookmarkEnd w:id="2"/>
      <w:bookmarkEnd w:id="3"/>
      <w:bookmarkEnd w:id="4"/>
    </w:p>
    <w:p w14:paraId="2F273DD6" w14:textId="5EC4AF7A"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b/>
          <w:bCs/>
          <w:color w:val="00000A"/>
          <w:sz w:val="24"/>
          <w:szCs w:val="24"/>
        </w:rPr>
        <w:lastRenderedPageBreak/>
        <w:t>Периодонт</w:t>
      </w:r>
      <w:r>
        <w:rPr>
          <w:rFonts w:ascii="Times New Roman CYR" w:hAnsi="Times New Roman CYR" w:cs="Times New Roman CYR"/>
          <w:color w:val="00000A"/>
          <w:sz w:val="24"/>
          <w:szCs w:val="24"/>
        </w:rPr>
        <w:t xml:space="preserve"> - </w:t>
      </w:r>
      <w:r w:rsidR="003869E1" w:rsidRPr="003869E1">
        <w:rPr>
          <w:rFonts w:ascii="Times New Roman CYR" w:hAnsi="Times New Roman CYR" w:cs="Times New Roman CYR"/>
          <w:color w:val="00000A"/>
          <w:sz w:val="24"/>
          <w:szCs w:val="24"/>
        </w:rPr>
        <w:t xml:space="preserve"> сложное анатомическое образование соединительнотканного происхождения, расположенное между компактной пластинкой зубной ячейки и цементом корня</w:t>
      </w:r>
      <w:r w:rsidR="003869E1">
        <w:rPr>
          <w:rFonts w:ascii="Times New Roman CYR" w:hAnsi="Times New Roman CYR" w:cs="Times New Roman CYR"/>
          <w:color w:val="00000A"/>
          <w:sz w:val="24"/>
          <w:szCs w:val="24"/>
        </w:rPr>
        <w:t xml:space="preserve"> зуба.</w:t>
      </w:r>
    </w:p>
    <w:p w14:paraId="0F7C0B25" w14:textId="77777777"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b/>
          <w:bCs/>
          <w:color w:val="00000A"/>
          <w:sz w:val="24"/>
          <w:szCs w:val="24"/>
        </w:rPr>
        <w:t>Периодонтит</w:t>
      </w:r>
      <w:r>
        <w:rPr>
          <w:rFonts w:ascii="Times New Roman CYR" w:hAnsi="Times New Roman CYR" w:cs="Times New Roman CYR"/>
          <w:color w:val="00000A"/>
          <w:sz w:val="24"/>
          <w:szCs w:val="24"/>
        </w:rPr>
        <w:t xml:space="preserve"> - это воспалительный процесс, развивающийся в тканях периодонта</w:t>
      </w:r>
    </w:p>
    <w:p w14:paraId="24C43A19" w14:textId="072A83F2" w:rsidR="0040722E" w:rsidRDefault="00224FC5"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sidRPr="00224FC5">
        <w:rPr>
          <w:rFonts w:ascii="Times New Roman" w:eastAsia="Calibri" w:hAnsi="Times New Roman"/>
          <w:b/>
          <w:bCs/>
          <w:sz w:val="24"/>
          <w:lang w:eastAsia="en-US"/>
          <w14:ligatures w14:val="none"/>
        </w:rPr>
        <w:t>Кариес зубов</w:t>
      </w:r>
      <w:r w:rsidRPr="00224FC5">
        <w:rPr>
          <w:rFonts w:ascii="Times New Roman" w:eastAsia="Calibri" w:hAnsi="Times New Roman"/>
          <w:sz w:val="24"/>
          <w:lang w:eastAsia="en-US"/>
          <w14:ligatures w14:val="none"/>
        </w:rPr>
        <w:t xml:space="preserve"> – это инфекционный патологический процесс, проявляющийся после прорезывания зубов, при котором происходят деминерализация и размягчение твердых тканей зуба с последующим образованием дефекта в виде полости</w:t>
      </w:r>
      <w:r>
        <w:rPr>
          <w:rFonts w:ascii="Times New Roman" w:eastAsia="Calibri" w:hAnsi="Times New Roman"/>
          <w:sz w:val="24"/>
          <w:lang w:eastAsia="en-US"/>
          <w14:ligatures w14:val="none"/>
        </w:rPr>
        <w:t>.</w:t>
      </w:r>
    </w:p>
    <w:p w14:paraId="16F598A4" w14:textId="77777777"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b/>
          <w:bCs/>
          <w:color w:val="00000A"/>
          <w:sz w:val="24"/>
          <w:szCs w:val="24"/>
        </w:rPr>
        <w:t>Патологическая резорбция</w:t>
      </w:r>
      <w:r>
        <w:rPr>
          <w:rFonts w:ascii="Times New Roman CYR" w:hAnsi="Times New Roman CYR" w:cs="Times New Roman CYR"/>
          <w:color w:val="00000A"/>
          <w:sz w:val="24"/>
          <w:szCs w:val="24"/>
        </w:rPr>
        <w:t xml:space="preserve"> - это процесс, проявляющийся в убыли дентина, цемента или кости.</w:t>
      </w:r>
    </w:p>
    <w:p w14:paraId="75B9B90A" w14:textId="77777777" w:rsidR="00BC64B7" w:rsidRPr="00BC64B7"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b/>
          <w:bCs/>
          <w:color w:val="00000A"/>
          <w:sz w:val="24"/>
          <w:szCs w:val="24"/>
        </w:rPr>
        <w:t>Свищевой ход</w:t>
      </w:r>
      <w:r>
        <w:rPr>
          <w:rFonts w:ascii="Times New Roman CYR" w:hAnsi="Times New Roman CYR" w:cs="Times New Roman CYR"/>
          <w:color w:val="00000A"/>
          <w:sz w:val="24"/>
          <w:szCs w:val="24"/>
        </w:rPr>
        <w:t xml:space="preserve">- это канал, который </w:t>
      </w:r>
      <w:r w:rsidR="00BC64B7" w:rsidRPr="00BC64B7">
        <w:rPr>
          <w:rFonts w:ascii="Times New Roman CYR" w:hAnsi="Times New Roman CYR" w:cs="Times New Roman CYR"/>
          <w:color w:val="00000A"/>
          <w:sz w:val="24"/>
          <w:szCs w:val="24"/>
        </w:rPr>
        <w:t>соединяет свищевое отверстие на десне – непосредственно с очагом воспаления у корня зуба</w:t>
      </w:r>
    </w:p>
    <w:p w14:paraId="58DC8755" w14:textId="75F65079"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b/>
          <w:bCs/>
          <w:color w:val="00000A"/>
          <w:sz w:val="24"/>
          <w:szCs w:val="24"/>
        </w:rPr>
        <w:t>Ирригация</w:t>
      </w:r>
      <w:r>
        <w:rPr>
          <w:rFonts w:ascii="Times New Roman CYR" w:hAnsi="Times New Roman CYR" w:cs="Times New Roman CYR"/>
          <w:color w:val="00000A"/>
          <w:sz w:val="24"/>
          <w:szCs w:val="24"/>
        </w:rPr>
        <w:t xml:space="preserve"> - промывание различными растворами во время </w:t>
      </w:r>
      <w:r w:rsidR="00BC64B7">
        <w:rPr>
          <w:rFonts w:ascii="Times New Roman CYR" w:hAnsi="Times New Roman CYR" w:cs="Times New Roman CYR"/>
          <w:color w:val="00000A"/>
          <w:sz w:val="24"/>
          <w:szCs w:val="24"/>
        </w:rPr>
        <w:t xml:space="preserve">и после </w:t>
      </w:r>
      <w:r>
        <w:rPr>
          <w:rFonts w:ascii="Times New Roman CYR" w:hAnsi="Times New Roman CYR" w:cs="Times New Roman CYR"/>
          <w:color w:val="00000A"/>
          <w:sz w:val="24"/>
          <w:szCs w:val="24"/>
        </w:rPr>
        <w:t>механической обработки</w:t>
      </w:r>
      <w:r w:rsidR="00BC64B7" w:rsidRPr="00BC64B7">
        <w:rPr>
          <w:rFonts w:ascii="Times New Roman CYR" w:hAnsi="Times New Roman CYR" w:cs="Times New Roman CYR"/>
          <w:color w:val="00000A"/>
          <w:sz w:val="24"/>
          <w:szCs w:val="24"/>
        </w:rPr>
        <w:t xml:space="preserve"> корневого канала.</w:t>
      </w:r>
      <w:r w:rsidR="00BC64B7">
        <w:rPr>
          <w:rFonts w:ascii="Times New Roman CYR" w:hAnsi="Times New Roman CYR" w:cs="Times New Roman CYR"/>
          <w:color w:val="00000A"/>
          <w:sz w:val="24"/>
          <w:szCs w:val="24"/>
        </w:rPr>
        <w:t xml:space="preserve">, с целью </w:t>
      </w:r>
      <w:r>
        <w:rPr>
          <w:rFonts w:ascii="Times New Roman CYR" w:hAnsi="Times New Roman CYR" w:cs="Times New Roman CYR"/>
          <w:color w:val="00000A"/>
          <w:sz w:val="24"/>
          <w:szCs w:val="24"/>
        </w:rPr>
        <w:t xml:space="preserve"> </w:t>
      </w:r>
      <w:r w:rsidR="00BC64B7" w:rsidRPr="00BC64B7">
        <w:rPr>
          <w:rFonts w:ascii="Times New Roman CYR" w:hAnsi="Times New Roman CYR" w:cs="Times New Roman CYR"/>
          <w:color w:val="00000A"/>
          <w:sz w:val="24"/>
          <w:szCs w:val="24"/>
        </w:rPr>
        <w:t> очистк</w:t>
      </w:r>
      <w:r w:rsidR="00BC64B7">
        <w:rPr>
          <w:rFonts w:ascii="Times New Roman CYR" w:hAnsi="Times New Roman CYR" w:cs="Times New Roman CYR"/>
          <w:color w:val="00000A"/>
          <w:sz w:val="24"/>
          <w:szCs w:val="24"/>
        </w:rPr>
        <w:t>и</w:t>
      </w:r>
      <w:r w:rsidR="00BC64B7" w:rsidRPr="00BC64B7">
        <w:rPr>
          <w:rFonts w:ascii="Times New Roman CYR" w:hAnsi="Times New Roman CYR" w:cs="Times New Roman CYR"/>
          <w:color w:val="00000A"/>
          <w:sz w:val="24"/>
          <w:szCs w:val="24"/>
        </w:rPr>
        <w:t xml:space="preserve"> и дезинфекци</w:t>
      </w:r>
      <w:r w:rsidR="00BC64B7">
        <w:rPr>
          <w:rFonts w:ascii="Times New Roman CYR" w:hAnsi="Times New Roman CYR" w:cs="Times New Roman CYR"/>
          <w:color w:val="00000A"/>
          <w:sz w:val="24"/>
          <w:szCs w:val="24"/>
        </w:rPr>
        <w:t>и.</w:t>
      </w:r>
      <w:r w:rsidR="00BC64B7" w:rsidRPr="00BC64B7">
        <w:rPr>
          <w:rFonts w:ascii="Times New Roman CYR" w:hAnsi="Times New Roman CYR" w:cs="Times New Roman CYR"/>
          <w:color w:val="00000A"/>
          <w:sz w:val="24"/>
          <w:szCs w:val="24"/>
        </w:rPr>
        <w:t xml:space="preserve"> </w:t>
      </w:r>
    </w:p>
    <w:p w14:paraId="2CB4589C" w14:textId="77777777"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r>
        <w:rPr>
          <w:rFonts w:ascii="Times New Roman CYR" w:hAnsi="Times New Roman CYR" w:cs="Times New Roman CYR"/>
          <w:b/>
          <w:bCs/>
          <w:color w:val="00000A"/>
          <w:sz w:val="24"/>
          <w:szCs w:val="24"/>
        </w:rPr>
        <w:t>Регенерация</w:t>
      </w:r>
      <w:r>
        <w:rPr>
          <w:rFonts w:ascii="Times New Roman CYR" w:hAnsi="Times New Roman CYR" w:cs="Times New Roman CYR"/>
          <w:color w:val="00000A"/>
          <w:sz w:val="24"/>
          <w:szCs w:val="24"/>
        </w:rPr>
        <w:t xml:space="preserve"> - восстановление организмом утраченных частей на той или иной стадии жизненного цикла</w:t>
      </w:r>
    </w:p>
    <w:p w14:paraId="1DB83429" w14:textId="5744A3EF" w:rsidR="0040722E" w:rsidRDefault="0040722E"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color w:val="00000A"/>
          <w:sz w:val="24"/>
          <w:szCs w:val="24"/>
        </w:rPr>
      </w:pPr>
    </w:p>
    <w:p w14:paraId="4C5277DC" w14:textId="77777777" w:rsidR="00444932" w:rsidRPr="00444932" w:rsidRDefault="00444932" w:rsidP="00444932">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5" w:name="__RefHeading___doc_1"/>
      <w:bookmarkStart w:id="6" w:name="_Toc173684662"/>
      <w:bookmarkStart w:id="7" w:name="_Toc173932404"/>
      <w:r w:rsidRPr="00444932">
        <w:rPr>
          <w:rFonts w:ascii="Times New Roman" w:eastAsia="Calibri" w:hAnsi="Times New Roman"/>
          <w:b/>
          <w:sz w:val="28"/>
          <w:szCs w:val="28"/>
          <w:lang w:val="en-US" w:eastAsia="zh-CN"/>
          <w14:ligatures w14:val="none"/>
        </w:rPr>
        <w:t>V</w:t>
      </w:r>
      <w:r w:rsidRPr="00444932">
        <w:rPr>
          <w:rFonts w:ascii="Times New Roman" w:eastAsia="Calibri" w:hAnsi="Times New Roman"/>
          <w:b/>
          <w:sz w:val="28"/>
          <w:szCs w:val="28"/>
          <w:lang w:eastAsia="zh-CN"/>
          <w14:ligatures w14:val="none"/>
        </w:rPr>
        <w:t>. Краткая информация</w:t>
      </w:r>
      <w:bookmarkEnd w:id="5"/>
      <w:bookmarkEnd w:id="6"/>
      <w:r w:rsidRPr="00444932">
        <w:rPr>
          <w:rFonts w:ascii="Times New Roman" w:eastAsiaTheme="minorHAnsi" w:hAnsi="Times New Roman" w:cstheme="minorBidi"/>
          <w:sz w:val="28"/>
          <w:szCs w:val="28"/>
          <w:lang w:eastAsia="en-US"/>
          <w14:ligatures w14:val="none"/>
        </w:rPr>
        <w:t xml:space="preserve"> </w:t>
      </w:r>
      <w:r w:rsidRPr="00444932">
        <w:rPr>
          <w:rFonts w:ascii="Times New Roman" w:eastAsia="Calibri" w:hAnsi="Times New Roman"/>
          <w:b/>
          <w:sz w:val="28"/>
          <w:szCs w:val="28"/>
          <w:lang w:eastAsia="zh-CN"/>
          <w14:ligatures w14:val="none"/>
        </w:rPr>
        <w:t>по заболеванию или состоянию (группе заболеваний или состояний)</w:t>
      </w:r>
      <w:bookmarkEnd w:id="7"/>
    </w:p>
    <w:p w14:paraId="60C4749E" w14:textId="38D26406" w:rsidR="0040722E" w:rsidRPr="00CC2D82" w:rsidRDefault="00BC64B7"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rPr>
      </w:pPr>
      <w:r w:rsidRPr="00CC2D82">
        <w:rPr>
          <w:rFonts w:ascii="Times New Roman" w:hAnsi="Times New Roman"/>
          <w:b/>
          <w:bCs/>
          <w:sz w:val="24"/>
          <w:szCs w:val="24"/>
        </w:rPr>
        <w:t>5</w:t>
      </w:r>
      <w:r w:rsidR="0040722E" w:rsidRPr="00CC2D82">
        <w:rPr>
          <w:rFonts w:ascii="Times New Roman" w:hAnsi="Times New Roman"/>
          <w:b/>
          <w:bCs/>
          <w:sz w:val="24"/>
          <w:szCs w:val="24"/>
        </w:rPr>
        <w:t xml:space="preserve">.1 </w:t>
      </w:r>
      <w:r w:rsidR="0040722E" w:rsidRPr="00CC2D82">
        <w:rPr>
          <w:rFonts w:ascii="Times New Roman CYR" w:hAnsi="Times New Roman CYR" w:cs="Times New Roman CYR"/>
          <w:b/>
          <w:bCs/>
          <w:sz w:val="24"/>
          <w:szCs w:val="24"/>
        </w:rPr>
        <w:t>Определение</w:t>
      </w:r>
    </w:p>
    <w:p w14:paraId="6BBAC2C3" w14:textId="64A4C2FD"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b/>
          <w:bCs/>
          <w:sz w:val="24"/>
          <w:szCs w:val="24"/>
        </w:rPr>
        <w:t>Периодонтит зубов</w:t>
      </w:r>
      <w:r>
        <w:rPr>
          <w:rFonts w:ascii="Times New Roman CYR" w:hAnsi="Times New Roman CYR" w:cs="Times New Roman CYR"/>
          <w:sz w:val="24"/>
          <w:szCs w:val="24"/>
        </w:rPr>
        <w:t xml:space="preserve"> (КО4.4-К04.9</w:t>
      </w:r>
      <w:r w:rsidR="00BC64B7">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по МКБ-10)  – это воспалительный процесс, </w:t>
      </w:r>
      <w:r w:rsidR="00BC64B7">
        <w:rPr>
          <w:rFonts w:ascii="Times New Roman CYR" w:hAnsi="Times New Roman CYR" w:cs="Times New Roman CYR"/>
          <w:sz w:val="24"/>
          <w:szCs w:val="24"/>
        </w:rPr>
        <w:t xml:space="preserve">, </w:t>
      </w:r>
      <w:r w:rsidR="00BC64B7" w:rsidRPr="00BC64B7">
        <w:rPr>
          <w:rFonts w:ascii="Times New Roman" w:eastAsia="Calibri" w:hAnsi="Times New Roman"/>
          <w:sz w:val="24"/>
          <w14:ligatures w14:val="none"/>
        </w:rPr>
        <w:t xml:space="preserve"> </w:t>
      </w:r>
      <w:r w:rsidR="00BC64B7" w:rsidRPr="00BC64B7">
        <w:rPr>
          <w:rFonts w:ascii="Times New Roman CYR" w:hAnsi="Times New Roman CYR" w:cs="Times New Roman CYR"/>
          <w:sz w:val="24"/>
          <w:szCs w:val="24"/>
        </w:rPr>
        <w:t>возникающ</w:t>
      </w:r>
      <w:r w:rsidR="00BC64B7">
        <w:rPr>
          <w:rFonts w:ascii="Times New Roman CYR" w:hAnsi="Times New Roman CYR" w:cs="Times New Roman CYR"/>
          <w:sz w:val="24"/>
          <w:szCs w:val="24"/>
        </w:rPr>
        <w:t>ий и</w:t>
      </w:r>
      <w:r w:rsidR="00BC64B7" w:rsidRPr="00BC64B7">
        <w:rPr>
          <w:rFonts w:ascii="Times New Roman CYR" w:hAnsi="Times New Roman CYR" w:cs="Times New Roman CYR"/>
          <w:sz w:val="24"/>
          <w:szCs w:val="24"/>
        </w:rPr>
        <w:t xml:space="preserve"> </w:t>
      </w:r>
      <w:r w:rsidR="00BC64B7">
        <w:rPr>
          <w:rFonts w:ascii="Times New Roman CYR" w:hAnsi="Times New Roman CYR" w:cs="Times New Roman CYR"/>
          <w:sz w:val="24"/>
          <w:szCs w:val="24"/>
        </w:rPr>
        <w:t>развивающийся в тканях периодонта,</w:t>
      </w:r>
      <w:r w:rsidR="00BC64B7" w:rsidRPr="00BC64B7">
        <w:rPr>
          <w:rFonts w:ascii="Times New Roman CYR" w:hAnsi="Times New Roman CYR" w:cs="Times New Roman CYR"/>
          <w:sz w:val="24"/>
          <w:szCs w:val="24"/>
        </w:rPr>
        <w:t xml:space="preserve"> вследствие воздействия  микроорганизмов, продуктов их жизнедеятельности и токсинов, а также продуктов распада</w:t>
      </w:r>
      <w:r>
        <w:rPr>
          <w:rFonts w:ascii="Times New Roman CYR" w:hAnsi="Times New Roman CYR" w:cs="Times New Roman CYR"/>
          <w:sz w:val="24"/>
          <w:szCs w:val="24"/>
        </w:rPr>
        <w:t xml:space="preserve"> </w:t>
      </w:r>
      <w:r w:rsidR="00BC64B7">
        <w:rPr>
          <w:rFonts w:ascii="Times New Roman CYR" w:hAnsi="Times New Roman CYR" w:cs="Times New Roman CYR"/>
          <w:sz w:val="24"/>
          <w:szCs w:val="24"/>
        </w:rPr>
        <w:t>пульпы.</w:t>
      </w:r>
    </w:p>
    <w:p w14:paraId="76CEAC38" w14:textId="12C0C508" w:rsidR="0040722E" w:rsidRPr="00CC2D82" w:rsidRDefault="00444932"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rPr>
      </w:pPr>
      <w:r w:rsidRPr="00CC2D82">
        <w:rPr>
          <w:rFonts w:ascii="Times New Roman" w:hAnsi="Times New Roman"/>
          <w:b/>
          <w:bCs/>
          <w:sz w:val="24"/>
          <w:szCs w:val="24"/>
        </w:rPr>
        <w:t>5</w:t>
      </w:r>
      <w:r w:rsidR="0040722E" w:rsidRPr="00CC2D82">
        <w:rPr>
          <w:rFonts w:ascii="Times New Roman" w:hAnsi="Times New Roman"/>
          <w:b/>
          <w:bCs/>
          <w:sz w:val="24"/>
          <w:szCs w:val="24"/>
        </w:rPr>
        <w:t xml:space="preserve">.2 </w:t>
      </w:r>
      <w:r w:rsidR="0040722E" w:rsidRPr="00CC2D82">
        <w:rPr>
          <w:rFonts w:ascii="Times New Roman CYR" w:hAnsi="Times New Roman CYR" w:cs="Times New Roman CYR"/>
          <w:b/>
          <w:bCs/>
          <w:sz w:val="24"/>
          <w:szCs w:val="24"/>
        </w:rPr>
        <w:t>Этиология и патогенез</w:t>
      </w:r>
    </w:p>
    <w:p w14:paraId="71B1EA6F" w14:textId="1FD94D30"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Периодонтит (</w:t>
      </w:r>
      <w:r w:rsidRPr="00BC64B7">
        <w:rPr>
          <w:rFonts w:ascii="Times New Roman" w:hAnsi="Times New Roman"/>
          <w:sz w:val="24"/>
          <w:szCs w:val="24"/>
        </w:rPr>
        <w:t>К</w:t>
      </w:r>
      <w:r w:rsidR="00BC64B7" w:rsidRPr="00BC64B7">
        <w:rPr>
          <w:rFonts w:ascii="Times New Roman" w:hAnsi="Times New Roman"/>
          <w:sz w:val="24"/>
          <w:szCs w:val="24"/>
        </w:rPr>
        <w:t xml:space="preserve"> </w:t>
      </w:r>
      <w:r w:rsidRPr="00BC64B7">
        <w:rPr>
          <w:rFonts w:ascii="Times New Roman" w:hAnsi="Times New Roman"/>
          <w:sz w:val="24"/>
          <w:szCs w:val="24"/>
        </w:rPr>
        <w:t>04 по МКБ-10</w:t>
      </w:r>
      <w:r>
        <w:rPr>
          <w:rFonts w:ascii="Times New Roman CYR" w:hAnsi="Times New Roman CYR" w:cs="Times New Roman CYR"/>
          <w:sz w:val="24"/>
          <w:szCs w:val="24"/>
        </w:rPr>
        <w:t xml:space="preserve">) - процесс многофакторный. Наиболее частой причиной его развития является осложнения кариеса зубов. </w:t>
      </w:r>
    </w:p>
    <w:p w14:paraId="517B9B89"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Причины развития периодонтита:</w:t>
      </w:r>
    </w:p>
    <w:p w14:paraId="0E0AB050"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1. </w:t>
      </w:r>
      <w:r>
        <w:rPr>
          <w:rFonts w:ascii="Times New Roman CYR" w:hAnsi="Times New Roman CYR" w:cs="Times New Roman CYR"/>
          <w:sz w:val="24"/>
          <w:szCs w:val="24"/>
        </w:rPr>
        <w:t>Инфекционный периодонтит</w:t>
      </w:r>
    </w:p>
    <w:p w14:paraId="4B1AA2DC"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распространение микробной флоры в периапикальные ткани чаще возникает:</w:t>
      </w:r>
    </w:p>
    <w:p w14:paraId="57E6BBCB"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lastRenderedPageBreak/>
        <w:t xml:space="preserve">- </w:t>
      </w:r>
      <w:r>
        <w:rPr>
          <w:rFonts w:ascii="Times New Roman CYR" w:hAnsi="Times New Roman CYR" w:cs="Times New Roman CYR"/>
          <w:sz w:val="24"/>
          <w:szCs w:val="24"/>
        </w:rPr>
        <w:t>из воспаленной или некротизированной пульпы через апикальное отверстие</w:t>
      </w:r>
    </w:p>
    <w:p w14:paraId="49BF4DD6"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из пародонтального кармана</w:t>
      </w:r>
    </w:p>
    <w:p w14:paraId="4B19E495"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гематогенным, лимфогенным путем (при наличии очага хронической инфекции, сепсисе, иммунодефицитных состояниях)</w:t>
      </w:r>
    </w:p>
    <w:p w14:paraId="3B62F9CD"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из верхнечелюстной пазухи</w:t>
      </w:r>
    </w:p>
    <w:p w14:paraId="5F1606DC" w14:textId="7A9D3F44"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через линию перелома корня</w:t>
      </w:r>
      <w:r w:rsidR="006A0A0C">
        <w:rPr>
          <w:rFonts w:ascii="Times New Roman CYR" w:hAnsi="Times New Roman CYR" w:cs="Times New Roman CYR"/>
          <w:sz w:val="24"/>
          <w:szCs w:val="24"/>
        </w:rPr>
        <w:t xml:space="preserve"> зуба</w:t>
      </w:r>
    </w:p>
    <w:p w14:paraId="6B121A82"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из очага инфекции от соседнего зуба</w:t>
      </w:r>
    </w:p>
    <w:p w14:paraId="308FDF58"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2.  </w:t>
      </w:r>
      <w:r>
        <w:rPr>
          <w:rFonts w:ascii="Times New Roman CYR" w:hAnsi="Times New Roman CYR" w:cs="Times New Roman CYR"/>
          <w:sz w:val="24"/>
          <w:szCs w:val="24"/>
        </w:rPr>
        <w:t>Медикаментозный фактор</w:t>
      </w:r>
    </w:p>
    <w:p w14:paraId="1A77FF06"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выведение в периапикальные ткани сильнодействующих химических веществ и лекарственных препаратов</w:t>
      </w:r>
    </w:p>
    <w:p w14:paraId="087F4AAC"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3.  </w:t>
      </w:r>
      <w:r>
        <w:rPr>
          <w:rFonts w:ascii="Times New Roman CYR" w:hAnsi="Times New Roman CYR" w:cs="Times New Roman CYR"/>
          <w:sz w:val="24"/>
          <w:szCs w:val="24"/>
        </w:rPr>
        <w:t>Травматический фактор</w:t>
      </w:r>
    </w:p>
    <w:p w14:paraId="16605286"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в результате острой травмы зубов, когда происходит повреждение связочного аппарата при вывихе, ушибе зуба или в результате выхода продуктов распада пульпы, некротизировавшейся при разрыве или длительной ишемии сосудисто-нервного пучка</w:t>
      </w:r>
    </w:p>
    <w:p w14:paraId="084A8E56"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вследствие хронической травмы зубов, что наблюдается при избыточной нагрузке на ткани периодонта во время ортодонтического лечения, аномалиях окклюзии с образованием травматического узла.</w:t>
      </w:r>
    </w:p>
    <w:p w14:paraId="0B0908B8" w14:textId="53313495" w:rsidR="00F80644" w:rsidRDefault="00F80644"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Н</w:t>
      </w:r>
      <w:r w:rsidRPr="00F80644">
        <w:rPr>
          <w:rFonts w:ascii="Times New Roman CYR" w:hAnsi="Times New Roman CYR" w:cs="Times New Roman CYR"/>
          <w:sz w:val="24"/>
          <w:szCs w:val="24"/>
        </w:rPr>
        <w:t>еинфекционные факторы имеют значение только для начальных стадий процесса. В дальнейшем течении воспалительного процесса ведущее значение имеют присутствующие в очаге поражения различные виды бактериальной микрофлоры,</w:t>
      </w:r>
    </w:p>
    <w:p w14:paraId="7BA33D65" w14:textId="77777777" w:rsidR="00EC5C38" w:rsidRPr="00EC5C38" w:rsidRDefault="00EC5C38" w:rsidP="00EC5C38">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EC5C38">
        <w:rPr>
          <w:rFonts w:ascii="Times New Roman CYR" w:hAnsi="Times New Roman CYR" w:cs="Times New Roman CYR"/>
          <w:sz w:val="24"/>
          <w:szCs w:val="24"/>
        </w:rPr>
        <w:t>Патогенез.</w:t>
      </w:r>
    </w:p>
    <w:p w14:paraId="331C4BCB" w14:textId="1C77878C" w:rsidR="00F80644" w:rsidRDefault="00F80644"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F80644">
        <w:rPr>
          <w:rFonts w:ascii="Times New Roman CYR" w:hAnsi="Times New Roman CYR" w:cs="Times New Roman CYR"/>
          <w:sz w:val="24"/>
          <w:szCs w:val="24"/>
        </w:rPr>
        <w:t xml:space="preserve">Воспаление в периодонте наиболее часто возникает как осложнение пульпита, обусловлено поступлением инфекционно-токсического содержимого корневых каналов </w:t>
      </w:r>
      <w:r w:rsidR="00403F47">
        <w:rPr>
          <w:rFonts w:ascii="Times New Roman CYR" w:hAnsi="Times New Roman CYR" w:cs="Times New Roman CYR"/>
          <w:sz w:val="24"/>
          <w:szCs w:val="24"/>
        </w:rPr>
        <w:t xml:space="preserve">, главным образом эндотоксинов </w:t>
      </w:r>
      <w:r w:rsidRPr="00F80644">
        <w:rPr>
          <w:rFonts w:ascii="Times New Roman CYR" w:hAnsi="Times New Roman CYR" w:cs="Times New Roman CYR"/>
          <w:sz w:val="24"/>
          <w:szCs w:val="24"/>
        </w:rPr>
        <w:t>через верхушечное отверстие.</w:t>
      </w:r>
      <w:r>
        <w:rPr>
          <w:rFonts w:ascii="Times New Roman CYR" w:hAnsi="Times New Roman CYR" w:cs="Times New Roman CYR"/>
          <w:sz w:val="24"/>
          <w:szCs w:val="24"/>
        </w:rPr>
        <w:t xml:space="preserve"> </w:t>
      </w:r>
      <w:r w:rsidR="0040722E">
        <w:rPr>
          <w:rFonts w:ascii="Times New Roman CYR" w:hAnsi="Times New Roman CYR" w:cs="Times New Roman CYR"/>
          <w:sz w:val="24"/>
          <w:szCs w:val="24"/>
        </w:rPr>
        <w:t xml:space="preserve">При инфекционной природе периодонтита микроорганизмы, продукты их жизнедеятельности, токсины поступают в ткани периодонта, где вызывают местную воспалительную реакцию. </w:t>
      </w:r>
    </w:p>
    <w:p w14:paraId="41158304" w14:textId="1B2D477D" w:rsidR="00EC5C38"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В ответ происходит скопление нейтрофилов, лимфоцитов, макрофагов и других клеток в очаге воспаления, дегрануляция тучных клеток, образование биологически активных веществ, усиление проницаемости сосудистой стенки. Развитие процессов экссудации и инфильтрации, изменение местной микроциркуляции приводит к нарушению функции периодонта зуба</w:t>
      </w:r>
    </w:p>
    <w:p w14:paraId="2CAF9C5D" w14:textId="41760929" w:rsidR="00F43C58" w:rsidRDefault="00B16AF4"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CC2D82">
        <w:rPr>
          <w:rFonts w:ascii="Times New Roman" w:hAnsi="Times New Roman"/>
          <w:sz w:val="24"/>
          <w:szCs w:val="24"/>
        </w:rPr>
        <w:lastRenderedPageBreak/>
        <w:t>Дальнейшее развитие процесса зависит от состояния иммунных механизмов. При выраженной защитной реакции процесс локализуется у верхушки корня и приобретает хроническое течение. Если же защитные механизмы ослаблены, то развивается острое диффузное воспаление. В силу того, что структуры костной ткани не изменены и отток экссудата затруднен, эта стадия</w:t>
      </w:r>
      <w:r w:rsidR="006A0A0C" w:rsidRPr="00CC2D82">
        <w:rPr>
          <w:rFonts w:ascii="Times New Roman" w:hAnsi="Times New Roman"/>
          <w:sz w:val="24"/>
          <w:szCs w:val="24"/>
        </w:rPr>
        <w:t xml:space="preserve"> характеризуется полнокровием кровеносных сосудов , утолщением периодонта за счет воспалительного отека набухания и разволокнения фиброзных волокон и незначительной клеточной инфильтрацией лимфоцитами и лейкоцитами. </w:t>
      </w:r>
      <w:r w:rsidR="0040722E">
        <w:rPr>
          <w:rFonts w:ascii="Times New Roman CYR" w:hAnsi="Times New Roman CYR" w:cs="Times New Roman CYR"/>
          <w:sz w:val="24"/>
          <w:szCs w:val="24"/>
        </w:rPr>
        <w:t xml:space="preserve">Далее воспалительный процесс распространяется на костную ткань, вызывая интоксикацию организма , либо переходит в хронический воспалительный процесс. </w:t>
      </w:r>
      <w:r w:rsidR="00F43C58" w:rsidRPr="00F43C58">
        <w:rPr>
          <w:rFonts w:ascii="Times New Roman CYR" w:hAnsi="Times New Roman CYR" w:cs="Times New Roman CYR"/>
          <w:sz w:val="24"/>
          <w:szCs w:val="24"/>
        </w:rPr>
        <w:t xml:space="preserve">При </w:t>
      </w:r>
      <w:r w:rsidR="00F43C58">
        <w:rPr>
          <w:rFonts w:ascii="Times New Roman CYR" w:hAnsi="Times New Roman CYR" w:cs="Times New Roman CYR"/>
          <w:sz w:val="24"/>
          <w:szCs w:val="24"/>
        </w:rPr>
        <w:t>фиброзной</w:t>
      </w:r>
      <w:r w:rsidR="00F43C58" w:rsidRPr="00F43C58">
        <w:rPr>
          <w:rFonts w:ascii="Times New Roman CYR" w:hAnsi="Times New Roman CYR" w:cs="Times New Roman CYR"/>
          <w:sz w:val="24"/>
          <w:szCs w:val="24"/>
        </w:rPr>
        <w:t xml:space="preserve"> форме </w:t>
      </w:r>
      <w:r w:rsidR="00F43C58">
        <w:rPr>
          <w:rFonts w:ascii="Times New Roman CYR" w:hAnsi="Times New Roman CYR" w:cs="Times New Roman CYR"/>
          <w:sz w:val="24"/>
          <w:szCs w:val="24"/>
        </w:rPr>
        <w:t xml:space="preserve">апикального </w:t>
      </w:r>
      <w:r w:rsidR="00F43C58" w:rsidRPr="00F43C58">
        <w:rPr>
          <w:rFonts w:ascii="Times New Roman CYR" w:hAnsi="Times New Roman CYR" w:cs="Times New Roman CYR"/>
          <w:sz w:val="24"/>
          <w:szCs w:val="24"/>
        </w:rPr>
        <w:t>периодонта отмечается уменьшение числа клеточных элементов и увеличение грубоволокнистой фиброзной ткани. В отдельных участках периодонта наблюдаются воспалительные мелко-очаговые инфильтраты и склероз сосудов.</w:t>
      </w:r>
    </w:p>
    <w:p w14:paraId="4E896849" w14:textId="2599E394" w:rsidR="00C27CFC" w:rsidRDefault="00C27CFC"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Хронический апикальный периодонтит- гранулема характеризуется </w:t>
      </w:r>
      <w:r w:rsidRPr="00C27CFC">
        <w:rPr>
          <w:rFonts w:ascii="Times New Roman CYR" w:hAnsi="Times New Roman CYR" w:cs="Times New Roman CYR"/>
          <w:sz w:val="24"/>
          <w:szCs w:val="24"/>
        </w:rPr>
        <w:t xml:space="preserve"> отграничен</w:t>
      </w:r>
      <w:r>
        <w:rPr>
          <w:rFonts w:ascii="Times New Roman CYR" w:hAnsi="Times New Roman CYR" w:cs="Times New Roman CYR"/>
          <w:sz w:val="24"/>
          <w:szCs w:val="24"/>
        </w:rPr>
        <w:t>ным</w:t>
      </w:r>
      <w:r w:rsidRPr="00C27CFC">
        <w:rPr>
          <w:rFonts w:ascii="Times New Roman CYR" w:hAnsi="Times New Roman CYR" w:cs="Times New Roman CYR"/>
          <w:sz w:val="24"/>
          <w:szCs w:val="24"/>
        </w:rPr>
        <w:t xml:space="preserve"> от окружающей кости периферической фиброзной капсулой</w:t>
      </w:r>
      <w:r>
        <w:rPr>
          <w:rFonts w:ascii="Times New Roman CYR" w:hAnsi="Times New Roman CYR" w:cs="Times New Roman CYR"/>
          <w:sz w:val="24"/>
          <w:szCs w:val="24"/>
        </w:rPr>
        <w:t xml:space="preserve"> участка воспаления</w:t>
      </w:r>
      <w:r w:rsidRPr="00C27CFC">
        <w:rPr>
          <w:rFonts w:ascii="Times New Roman CYR" w:hAnsi="Times New Roman CYR" w:cs="Times New Roman CYR"/>
          <w:sz w:val="24"/>
          <w:szCs w:val="24"/>
        </w:rPr>
        <w:t>, волокна которой непосредственно переходят в ткань периодонта.</w:t>
      </w:r>
    </w:p>
    <w:p w14:paraId="0582648C" w14:textId="1C2D8A6C" w:rsidR="00F43C58" w:rsidRDefault="00F43C58"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При периапикальном абсцессе  без свища /со свищем происходит з</w:t>
      </w:r>
      <w:r w:rsidRPr="00F43C58">
        <w:rPr>
          <w:rFonts w:ascii="Times New Roman CYR" w:hAnsi="Times New Roman CYR" w:cs="Times New Roman CYR"/>
          <w:sz w:val="24"/>
          <w:szCs w:val="24"/>
        </w:rPr>
        <w:t>амещение апикального участка периодонта грануляционной тканью</w:t>
      </w:r>
      <w:r>
        <w:rPr>
          <w:rFonts w:ascii="Times New Roman CYR" w:hAnsi="Times New Roman CYR" w:cs="Times New Roman CYR"/>
          <w:sz w:val="24"/>
          <w:szCs w:val="24"/>
        </w:rPr>
        <w:t>,</w:t>
      </w:r>
      <w:r w:rsidRPr="00F43C58">
        <w:rPr>
          <w:rFonts w:ascii="Times New Roman CYR" w:hAnsi="Times New Roman CYR" w:cs="Times New Roman CYR"/>
          <w:sz w:val="24"/>
          <w:szCs w:val="24"/>
        </w:rPr>
        <w:t xml:space="preserve"> деструкцией, разрушением околоверхушечных тканей с рассасыванием остеокластами не только компактной пластинки альвеолы, но и цемента, а в отдельных случаях и дентина корня зу6а</w:t>
      </w:r>
      <w:r w:rsidR="00C27CFC">
        <w:rPr>
          <w:rFonts w:ascii="Times New Roman CYR" w:hAnsi="Times New Roman CYR" w:cs="Times New Roman CYR"/>
          <w:sz w:val="24"/>
          <w:szCs w:val="24"/>
        </w:rPr>
        <w:t>.</w:t>
      </w:r>
      <w:r w:rsidRPr="00F43C58">
        <w:rPr>
          <w:rFonts w:ascii="Times New Roman CYR" w:hAnsi="Times New Roman CYR" w:cs="Times New Roman CYR"/>
          <w:sz w:val="24"/>
          <w:szCs w:val="24"/>
        </w:rPr>
        <w:t xml:space="preserve"> Соед</w:t>
      </w:r>
      <w:r w:rsidR="00C27CFC">
        <w:rPr>
          <w:rFonts w:ascii="Times New Roman CYR" w:hAnsi="Times New Roman CYR" w:cs="Times New Roman CYR"/>
          <w:sz w:val="24"/>
          <w:szCs w:val="24"/>
        </w:rPr>
        <w:t>и</w:t>
      </w:r>
      <w:r w:rsidRPr="00F43C58">
        <w:rPr>
          <w:rFonts w:ascii="Times New Roman CYR" w:hAnsi="Times New Roman CYR" w:cs="Times New Roman CYR"/>
          <w:sz w:val="24"/>
          <w:szCs w:val="24"/>
        </w:rPr>
        <w:t>нительнотканной оболочки отграничивающей абсцесс от окружающих тканей нет. Со временем грануляции прорастают в костномозговые пространства челюсти, образуя свищи с гнойным отделяемым, которые чаще всего открываются на слизистой полости рта в области проекции верхушек корней.</w:t>
      </w:r>
      <w:r w:rsidR="00E63E49" w:rsidRPr="00E63E49">
        <w:rPr>
          <w:rFonts w:ascii="Times New Roman" w:eastAsia="Calibri" w:hAnsi="Times New Roman"/>
          <w:bCs/>
          <w:sz w:val="24"/>
          <w:lang w:eastAsia="zh-CN"/>
          <w14:ligatures w14:val="none"/>
        </w:rPr>
        <w:t xml:space="preserve"> </w:t>
      </w:r>
      <w:r w:rsidR="00E63E49" w:rsidRPr="00E63E49">
        <w:rPr>
          <w:rFonts w:ascii="Times New Roman CYR" w:hAnsi="Times New Roman CYR" w:cs="Times New Roman CYR"/>
          <w:bCs/>
          <w:sz w:val="24"/>
          <w:szCs w:val="24"/>
        </w:rPr>
        <w:t>[1,5, 10].</w:t>
      </w:r>
    </w:p>
    <w:p w14:paraId="1C7A79EF" w14:textId="07062608" w:rsidR="0040722E" w:rsidRPr="00B04CDC" w:rsidRDefault="00444932"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rPr>
      </w:pPr>
      <w:r w:rsidRPr="00B04CDC">
        <w:rPr>
          <w:rFonts w:ascii="Times New Roman" w:hAnsi="Times New Roman"/>
          <w:b/>
          <w:bCs/>
          <w:sz w:val="24"/>
          <w:szCs w:val="24"/>
        </w:rPr>
        <w:t>5</w:t>
      </w:r>
      <w:r w:rsidR="0040722E" w:rsidRPr="00B04CDC">
        <w:rPr>
          <w:rFonts w:ascii="Times New Roman" w:hAnsi="Times New Roman"/>
          <w:b/>
          <w:bCs/>
          <w:sz w:val="24"/>
          <w:szCs w:val="24"/>
        </w:rPr>
        <w:t xml:space="preserve">.3 </w:t>
      </w:r>
      <w:r w:rsidR="0040722E" w:rsidRPr="00B04CDC">
        <w:rPr>
          <w:rFonts w:ascii="Times New Roman CYR" w:hAnsi="Times New Roman CYR" w:cs="Times New Roman CYR"/>
          <w:b/>
          <w:bCs/>
          <w:sz w:val="24"/>
          <w:szCs w:val="24"/>
        </w:rPr>
        <w:t>Эпидемиология</w:t>
      </w:r>
    </w:p>
    <w:p w14:paraId="58411E74" w14:textId="20FA9490" w:rsidR="0040722E" w:rsidRPr="003E3483" w:rsidRDefault="00F33EED" w:rsidP="00F33EED">
      <w:pPr>
        <w:widowControl w:val="0"/>
        <w:autoSpaceDE w:val="0"/>
        <w:autoSpaceDN w:val="0"/>
        <w:adjustRightInd w:val="0"/>
        <w:spacing w:after="0" w:line="360" w:lineRule="auto"/>
        <w:jc w:val="both"/>
        <w:rPr>
          <w:rFonts w:ascii="Times New Roman" w:hAnsi="Times New Roman"/>
          <w:sz w:val="24"/>
          <w:szCs w:val="24"/>
        </w:rPr>
      </w:pPr>
      <w:r w:rsidRPr="00F33EED">
        <w:rPr>
          <w:rFonts w:ascii="Times New Roman CYR" w:hAnsi="Times New Roman CYR" w:cs="Times New Roman CYR"/>
          <w:sz w:val="24"/>
          <w:szCs w:val="24"/>
        </w:rPr>
        <w:t xml:space="preserve"> </w:t>
      </w:r>
      <w:r>
        <w:rPr>
          <w:rFonts w:ascii="Times New Roman CYR" w:hAnsi="Times New Roman CYR" w:cs="Times New Roman CYR"/>
          <w:sz w:val="24"/>
          <w:szCs w:val="24"/>
        </w:rPr>
        <w:t>Р</w:t>
      </w:r>
      <w:r w:rsidRPr="00F33EED">
        <w:rPr>
          <w:rFonts w:ascii="Times New Roman CYR" w:hAnsi="Times New Roman CYR" w:cs="Times New Roman CYR"/>
          <w:sz w:val="24"/>
          <w:szCs w:val="24"/>
        </w:rPr>
        <w:t xml:space="preserve">аспространённость </w:t>
      </w:r>
      <w:r>
        <w:rPr>
          <w:rFonts w:ascii="Times New Roman CYR" w:hAnsi="Times New Roman CYR" w:cs="Times New Roman CYR"/>
          <w:sz w:val="24"/>
          <w:szCs w:val="24"/>
        </w:rPr>
        <w:t>периодонтитов у</w:t>
      </w:r>
      <w:r w:rsidRPr="00F33EED">
        <w:rPr>
          <w:rFonts w:ascii="Times New Roman CYR" w:hAnsi="Times New Roman CYR" w:cs="Times New Roman CYR"/>
          <w:sz w:val="24"/>
          <w:szCs w:val="24"/>
        </w:rPr>
        <w:t xml:space="preserve"> пациентов в возрасте 18 лет— 45% и среднее число поражённых зубов на одного обследованного 1,12 соответственно. В возрастной группе 35–44 лет утрата зубов составляет 42% от общего значения КПУ, а у лиц в возрасте 65 лет и старше достигает 78%. В среднем у пациентов 16–64 лет на одного человека приходится 3,46 удалённых зубов, а с заболеваниями периодонта среднее число потерянных зубов у одного обследованного достигает — 5,57; в том числе 2,61 зуба, ранее подвергнутых эндодонтическому лечению.</w:t>
      </w:r>
      <w:r w:rsidR="00E63E49" w:rsidRPr="00E63E49">
        <w:rPr>
          <w:rFonts w:ascii="Times New Roman" w:eastAsia="Calibri" w:hAnsi="Times New Roman"/>
          <w:bCs/>
          <w:sz w:val="24"/>
          <w:lang w:eastAsia="zh-CN"/>
          <w14:ligatures w14:val="none"/>
        </w:rPr>
        <w:t xml:space="preserve"> </w:t>
      </w:r>
      <w:r w:rsidR="00E63E49" w:rsidRPr="00E63E49">
        <w:rPr>
          <w:rFonts w:ascii="Times New Roman CYR" w:hAnsi="Times New Roman CYR" w:cs="Times New Roman CYR"/>
          <w:bCs/>
          <w:sz w:val="24"/>
          <w:szCs w:val="24"/>
        </w:rPr>
        <w:t>[1,5, 10</w:t>
      </w:r>
      <w:r w:rsidR="00E63E49">
        <w:rPr>
          <w:rFonts w:ascii="Times New Roman CYR" w:hAnsi="Times New Roman CYR" w:cs="Times New Roman CYR"/>
          <w:bCs/>
          <w:sz w:val="24"/>
          <w:szCs w:val="24"/>
        </w:rPr>
        <w:t>,27</w:t>
      </w:r>
      <w:r w:rsidR="00E63E49" w:rsidRPr="00E63E49">
        <w:rPr>
          <w:rFonts w:ascii="Times New Roman CYR" w:hAnsi="Times New Roman CYR" w:cs="Times New Roman CYR"/>
          <w:bCs/>
          <w:sz w:val="24"/>
          <w:szCs w:val="24"/>
        </w:rPr>
        <w:t>].</w:t>
      </w:r>
    </w:p>
    <w:p w14:paraId="32528C3A" w14:textId="6A1F0363" w:rsidR="0040722E" w:rsidRPr="00B04CDC" w:rsidRDefault="00444932"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rPr>
      </w:pPr>
      <w:r w:rsidRPr="00B04CDC">
        <w:rPr>
          <w:rFonts w:ascii="Times New Roman" w:hAnsi="Times New Roman"/>
          <w:b/>
          <w:bCs/>
          <w:sz w:val="24"/>
          <w:szCs w:val="24"/>
        </w:rPr>
        <w:lastRenderedPageBreak/>
        <w:t>5</w:t>
      </w:r>
      <w:r w:rsidR="0040722E" w:rsidRPr="00B04CDC">
        <w:rPr>
          <w:rFonts w:ascii="Times New Roman" w:hAnsi="Times New Roman"/>
          <w:b/>
          <w:bCs/>
          <w:sz w:val="24"/>
          <w:szCs w:val="24"/>
        </w:rPr>
        <w:t xml:space="preserve">.4 </w:t>
      </w:r>
      <w:r w:rsidR="0040722E" w:rsidRPr="00B04CDC">
        <w:rPr>
          <w:rFonts w:ascii="Times New Roman CYR" w:hAnsi="Times New Roman CYR" w:cs="Times New Roman CYR"/>
          <w:b/>
          <w:bCs/>
          <w:sz w:val="24"/>
          <w:szCs w:val="24"/>
        </w:rPr>
        <w:t>Кодирование по МКБ 10</w:t>
      </w:r>
    </w:p>
    <w:p w14:paraId="23DA6C88" w14:textId="77777777" w:rsidR="0040722E" w:rsidRDefault="0040722E" w:rsidP="0040722E">
      <w:pPr>
        <w:widowControl w:val="0"/>
        <w:autoSpaceDE w:val="0"/>
        <w:autoSpaceDN w:val="0"/>
        <w:adjustRightInd w:val="0"/>
        <w:spacing w:after="0" w:line="360" w:lineRule="auto"/>
        <w:ind w:firstLine="709"/>
        <w:jc w:val="center"/>
        <w:rPr>
          <w:rFonts w:ascii="Times New Roman CYR" w:hAnsi="Times New Roman CYR" w:cs="Times New Roman CYR"/>
          <w:i/>
          <w:iCs/>
          <w:sz w:val="24"/>
          <w:szCs w:val="24"/>
        </w:rPr>
      </w:pPr>
      <w:r>
        <w:rPr>
          <w:rFonts w:ascii="Times New Roman CYR" w:hAnsi="Times New Roman CYR" w:cs="Times New Roman CYR"/>
          <w:i/>
          <w:iCs/>
          <w:sz w:val="24"/>
          <w:szCs w:val="24"/>
        </w:rPr>
        <w:t>Международная классификация стоматологических болезней</w:t>
      </w:r>
    </w:p>
    <w:p w14:paraId="0D82609F" w14:textId="77777777" w:rsidR="0040722E" w:rsidRDefault="0040722E" w:rsidP="0040722E">
      <w:pPr>
        <w:widowControl w:val="0"/>
        <w:autoSpaceDE w:val="0"/>
        <w:autoSpaceDN w:val="0"/>
        <w:adjustRightInd w:val="0"/>
        <w:spacing w:after="0" w:line="360" w:lineRule="auto"/>
        <w:ind w:firstLine="709"/>
        <w:jc w:val="center"/>
        <w:rPr>
          <w:rFonts w:ascii="Times New Roman CYR" w:hAnsi="Times New Roman CYR" w:cs="Times New Roman CYR"/>
          <w:i/>
          <w:iCs/>
          <w:sz w:val="24"/>
          <w:szCs w:val="24"/>
        </w:rPr>
      </w:pPr>
      <w:r>
        <w:rPr>
          <w:rFonts w:ascii="Times New Roman CYR" w:hAnsi="Times New Roman CYR" w:cs="Times New Roman CYR"/>
          <w:i/>
          <w:iCs/>
          <w:sz w:val="24"/>
          <w:szCs w:val="24"/>
        </w:rPr>
        <w:t>МКБ-10</w:t>
      </w:r>
    </w:p>
    <w:p w14:paraId="5DC1649D"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К04.4 Острый апикальный периодонтит пульпарного происхождения </w:t>
      </w:r>
    </w:p>
    <w:p w14:paraId="5F3DC55B"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К04.5 Хронический апикальный периодонтит (апикальная гранулема)</w:t>
      </w:r>
    </w:p>
    <w:p w14:paraId="5FC92A98" w14:textId="2C0A5A6E"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К04.6 Периапикальный абсцесс </w:t>
      </w:r>
      <w:r w:rsidRPr="00804110">
        <w:rPr>
          <w:rFonts w:ascii="Times New Roman CYR" w:hAnsi="Times New Roman CYR" w:cs="Times New Roman CYR"/>
          <w:sz w:val="24"/>
          <w:szCs w:val="24"/>
        </w:rPr>
        <w:t>с</w:t>
      </w:r>
      <w:r w:rsidR="00076636">
        <w:rPr>
          <w:rFonts w:ascii="Times New Roman CYR" w:hAnsi="Times New Roman CYR" w:cs="Times New Roman CYR"/>
          <w:sz w:val="24"/>
          <w:szCs w:val="24"/>
        </w:rPr>
        <w:t>о свищем</w:t>
      </w:r>
    </w:p>
    <w:p w14:paraId="6A8E1F20" w14:textId="4EE0C718" w:rsidR="00076636"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К04.7 </w:t>
      </w:r>
      <w:bookmarkStart w:id="8" w:name="_Hlk173790052"/>
      <w:r>
        <w:rPr>
          <w:rFonts w:ascii="Times New Roman CYR" w:hAnsi="Times New Roman CYR" w:cs="Times New Roman CYR"/>
          <w:sz w:val="24"/>
          <w:szCs w:val="24"/>
        </w:rPr>
        <w:t xml:space="preserve">Периапикальный абсцесс без </w:t>
      </w:r>
      <w:r w:rsidR="00076636" w:rsidRPr="00076636">
        <w:rPr>
          <w:rFonts w:ascii="Times New Roman CYR" w:hAnsi="Times New Roman CYR" w:cs="Times New Roman CYR"/>
          <w:sz w:val="24"/>
          <w:szCs w:val="24"/>
        </w:rPr>
        <w:t>свищ</w:t>
      </w:r>
      <w:r w:rsidR="003721A7">
        <w:rPr>
          <w:rFonts w:ascii="Times New Roman CYR" w:hAnsi="Times New Roman CYR" w:cs="Times New Roman CYR"/>
          <w:sz w:val="24"/>
          <w:szCs w:val="24"/>
        </w:rPr>
        <w:t>а</w:t>
      </w:r>
      <w:r w:rsidR="00076636" w:rsidRPr="00076636">
        <w:rPr>
          <w:rFonts w:ascii="Times New Roman CYR" w:hAnsi="Times New Roman CYR" w:cs="Times New Roman CYR"/>
          <w:sz w:val="24"/>
          <w:szCs w:val="24"/>
        </w:rPr>
        <w:t xml:space="preserve"> </w:t>
      </w:r>
    </w:p>
    <w:bookmarkEnd w:id="8"/>
    <w:p w14:paraId="51E5B095" w14:textId="6AFC4273"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К04.8 Корневая киста (киста апикальная (периодонтальная) и периапикальная)</w:t>
      </w:r>
    </w:p>
    <w:p w14:paraId="73B42EC0"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К04.80 Апикальная и боковая</w:t>
      </w:r>
    </w:p>
    <w:p w14:paraId="627267CB"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К04.81 Остаточная</w:t>
      </w:r>
    </w:p>
    <w:p w14:paraId="5A04D440"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К04.82 Воспалительная парадентальная</w:t>
      </w:r>
    </w:p>
    <w:p w14:paraId="064F7E9C"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К04.89 Корневая киста неуточненная</w:t>
      </w:r>
    </w:p>
    <w:p w14:paraId="32B8D49B"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К04.9 Другие </w:t>
      </w:r>
      <w:r w:rsidRPr="003E3483">
        <w:rPr>
          <w:rFonts w:ascii="Times New Roman CYR" w:hAnsi="Times New Roman CYR" w:cs="Times New Roman CYR"/>
          <w:sz w:val="24"/>
          <w:szCs w:val="24"/>
        </w:rPr>
        <w:t>неуточненные</w:t>
      </w:r>
      <w:r>
        <w:rPr>
          <w:rFonts w:ascii="Times New Roman CYR" w:hAnsi="Times New Roman CYR" w:cs="Times New Roman CYR"/>
          <w:sz w:val="24"/>
          <w:szCs w:val="24"/>
        </w:rPr>
        <w:t xml:space="preserve"> болезни пульпы и периапикальных тканей</w:t>
      </w:r>
    </w:p>
    <w:p w14:paraId="77C0FF0B" w14:textId="099E66A5" w:rsidR="0040722E" w:rsidRPr="00B04CDC" w:rsidRDefault="00444932"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rPr>
      </w:pPr>
      <w:r w:rsidRPr="004D169D">
        <w:rPr>
          <w:rFonts w:ascii="Times New Roman" w:hAnsi="Times New Roman"/>
          <w:b/>
          <w:bCs/>
          <w:sz w:val="24"/>
          <w:szCs w:val="24"/>
        </w:rPr>
        <w:t>5</w:t>
      </w:r>
      <w:r w:rsidR="0040722E" w:rsidRPr="00B04CDC">
        <w:rPr>
          <w:rFonts w:ascii="Times New Roman" w:hAnsi="Times New Roman"/>
          <w:b/>
          <w:bCs/>
          <w:sz w:val="24"/>
          <w:szCs w:val="24"/>
        </w:rPr>
        <w:t xml:space="preserve">.5 </w:t>
      </w:r>
      <w:r w:rsidR="0040722E" w:rsidRPr="00B04CDC">
        <w:rPr>
          <w:rFonts w:ascii="Times New Roman CYR" w:hAnsi="Times New Roman CYR" w:cs="Times New Roman CYR"/>
          <w:b/>
          <w:bCs/>
          <w:sz w:val="24"/>
          <w:szCs w:val="24"/>
        </w:rPr>
        <w:t>Классификация</w:t>
      </w:r>
    </w:p>
    <w:p w14:paraId="420546CD"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i/>
          <w:iCs/>
          <w:sz w:val="24"/>
          <w:szCs w:val="24"/>
        </w:rPr>
      </w:pPr>
      <w:r>
        <w:rPr>
          <w:rFonts w:ascii="Times New Roman CYR" w:hAnsi="Times New Roman CYR" w:cs="Times New Roman CYR"/>
          <w:i/>
          <w:iCs/>
          <w:sz w:val="24"/>
          <w:szCs w:val="24"/>
        </w:rPr>
        <w:t>По локализации процесса:</w:t>
      </w:r>
    </w:p>
    <w:p w14:paraId="5F79FF69"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верхушечный (апикальный)</w:t>
      </w:r>
    </w:p>
    <w:p w14:paraId="66485049"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маргинальный (краевой)</w:t>
      </w:r>
    </w:p>
    <w:p w14:paraId="7F3CE4FF"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i/>
          <w:iCs/>
          <w:sz w:val="24"/>
          <w:szCs w:val="24"/>
        </w:rPr>
      </w:pPr>
      <w:r>
        <w:rPr>
          <w:rFonts w:ascii="Times New Roman CYR" w:hAnsi="Times New Roman CYR" w:cs="Times New Roman CYR"/>
          <w:i/>
          <w:iCs/>
          <w:sz w:val="24"/>
          <w:szCs w:val="24"/>
        </w:rPr>
        <w:t>По клиническому течению:</w:t>
      </w:r>
    </w:p>
    <w:p w14:paraId="5E29FABA"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острый периодонтит</w:t>
      </w:r>
    </w:p>
    <w:p w14:paraId="0B84A796"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хронический периодонтит</w:t>
      </w:r>
    </w:p>
    <w:p w14:paraId="2020F5B2" w14:textId="3B600D03" w:rsidR="009F6C2E" w:rsidRPr="009F6C2E" w:rsidRDefault="009F6C2E" w:rsidP="0040722E">
      <w:pPr>
        <w:widowControl w:val="0"/>
        <w:autoSpaceDE w:val="0"/>
        <w:autoSpaceDN w:val="0"/>
        <w:adjustRightInd w:val="0"/>
        <w:spacing w:after="0" w:line="360" w:lineRule="auto"/>
        <w:ind w:firstLine="709"/>
        <w:jc w:val="both"/>
        <w:rPr>
          <w:rFonts w:ascii="Times New Roman CYR" w:hAnsi="Times New Roman CYR" w:cs="Times New Roman CYR"/>
          <w:i/>
          <w:iCs/>
          <w:sz w:val="24"/>
          <w:szCs w:val="24"/>
        </w:rPr>
      </w:pPr>
      <w:r w:rsidRPr="009F6C2E">
        <w:rPr>
          <w:rFonts w:ascii="Times New Roman CYR" w:hAnsi="Times New Roman CYR" w:cs="Times New Roman CYR"/>
          <w:i/>
          <w:iCs/>
          <w:sz w:val="24"/>
          <w:szCs w:val="24"/>
        </w:rPr>
        <w:t>По патоморфологическим признвкам</w:t>
      </w:r>
      <w:r>
        <w:rPr>
          <w:rFonts w:ascii="Times New Roman CYR" w:hAnsi="Times New Roman CYR" w:cs="Times New Roman CYR"/>
          <w:i/>
          <w:iCs/>
          <w:sz w:val="24"/>
          <w:szCs w:val="24"/>
        </w:rPr>
        <w:t>:</w:t>
      </w:r>
    </w:p>
    <w:p w14:paraId="7B1DDC30"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фиброзный</w:t>
      </w:r>
    </w:p>
    <w:p w14:paraId="43950E34"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гранулирующий</w:t>
      </w:r>
    </w:p>
    <w:p w14:paraId="484EC8F7"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гранулематозный</w:t>
      </w:r>
    </w:p>
    <w:p w14:paraId="11809109"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хронический периодонтит в стадии обострения</w:t>
      </w:r>
    </w:p>
    <w:p w14:paraId="0C48CFED" w14:textId="575991FB" w:rsidR="0040722E" w:rsidRPr="00B04CDC" w:rsidRDefault="00F22018"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rPr>
      </w:pPr>
      <w:r w:rsidRPr="00B04CDC">
        <w:rPr>
          <w:rFonts w:ascii="Times New Roman" w:hAnsi="Times New Roman"/>
          <w:b/>
          <w:bCs/>
          <w:sz w:val="24"/>
          <w:szCs w:val="24"/>
        </w:rPr>
        <w:t>5</w:t>
      </w:r>
      <w:r w:rsidR="0040722E" w:rsidRPr="00B04CDC">
        <w:rPr>
          <w:rFonts w:ascii="Times New Roman" w:hAnsi="Times New Roman"/>
          <w:b/>
          <w:bCs/>
          <w:sz w:val="24"/>
          <w:szCs w:val="24"/>
        </w:rPr>
        <w:t xml:space="preserve">.6 </w:t>
      </w:r>
      <w:r w:rsidR="0040722E" w:rsidRPr="00B04CDC">
        <w:rPr>
          <w:rFonts w:ascii="Times New Roman CYR" w:hAnsi="Times New Roman CYR" w:cs="Times New Roman CYR"/>
          <w:b/>
          <w:bCs/>
          <w:sz w:val="24"/>
          <w:szCs w:val="24"/>
        </w:rPr>
        <w:t>Клиническая картина</w:t>
      </w:r>
    </w:p>
    <w:p w14:paraId="605D7FC7" w14:textId="35A2A771" w:rsidR="0040722E" w:rsidRDefault="00F22018"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4"/>
          <w:szCs w:val="24"/>
        </w:rPr>
      </w:pPr>
      <w:r w:rsidRPr="00F22018">
        <w:rPr>
          <w:rFonts w:ascii="Times New Roman" w:hAnsi="Times New Roman"/>
          <w:b/>
          <w:bCs/>
          <w:sz w:val="24"/>
          <w:szCs w:val="24"/>
        </w:rPr>
        <w:t>5</w:t>
      </w:r>
      <w:r w:rsidR="0040722E" w:rsidRPr="003E3483">
        <w:rPr>
          <w:rFonts w:ascii="Times New Roman" w:hAnsi="Times New Roman"/>
          <w:b/>
          <w:bCs/>
          <w:sz w:val="24"/>
          <w:szCs w:val="24"/>
        </w:rPr>
        <w:t xml:space="preserve">.6.1 </w:t>
      </w:r>
      <w:r w:rsidR="0040722E">
        <w:rPr>
          <w:rFonts w:ascii="Times New Roman CYR" w:hAnsi="Times New Roman CYR" w:cs="Times New Roman CYR"/>
          <w:b/>
          <w:bCs/>
          <w:sz w:val="24"/>
          <w:szCs w:val="24"/>
        </w:rPr>
        <w:t xml:space="preserve">Острый периодонтит </w:t>
      </w:r>
    </w:p>
    <w:p w14:paraId="7DFBD679" w14:textId="78599490" w:rsidR="0040722E" w:rsidRDefault="0040722E" w:rsidP="0040722E">
      <w:pPr>
        <w:widowControl w:val="0"/>
        <w:autoSpaceDE w:val="0"/>
        <w:autoSpaceDN w:val="0"/>
        <w:adjustRightInd w:val="0"/>
        <w:spacing w:after="0" w:line="360" w:lineRule="auto"/>
        <w:ind w:firstLine="709"/>
        <w:jc w:val="both"/>
        <w:rPr>
          <w:rFonts w:ascii="Times New Roman" w:hAnsi="Times New Roman"/>
          <w:sz w:val="24"/>
          <w:szCs w:val="24"/>
        </w:rPr>
      </w:pPr>
      <w:r w:rsidRPr="00286F23">
        <w:rPr>
          <w:rFonts w:ascii="Times New Roman" w:hAnsi="Times New Roman"/>
          <w:sz w:val="24"/>
          <w:szCs w:val="24"/>
        </w:rPr>
        <w:t xml:space="preserve">Острый периодонтит </w:t>
      </w:r>
      <w:r w:rsidR="009C3828" w:rsidRPr="00286F23">
        <w:rPr>
          <w:rFonts w:ascii="Times New Roman" w:hAnsi="Times New Roman"/>
          <w:sz w:val="24"/>
          <w:szCs w:val="24"/>
        </w:rPr>
        <w:t xml:space="preserve">характеризуется прогрессирующим воспалением околоверхушечных тканей с нарастающими симптомами интоксикации. В начале развития боль постоянная, нерезко выраженная ноющая Она локализована в области причинного зуба, </w:t>
      </w:r>
      <w:r w:rsidR="009C3828" w:rsidRPr="00286F23">
        <w:rPr>
          <w:rFonts w:ascii="Times New Roman" w:hAnsi="Times New Roman"/>
          <w:sz w:val="24"/>
          <w:szCs w:val="24"/>
        </w:rPr>
        <w:lastRenderedPageBreak/>
        <w:t>который чувствителен при накусывании</w:t>
      </w:r>
      <w:r w:rsidR="00286F23" w:rsidRPr="00286F23">
        <w:rPr>
          <w:rFonts w:ascii="Times New Roman" w:hAnsi="Times New Roman"/>
          <w:sz w:val="24"/>
          <w:szCs w:val="24"/>
        </w:rPr>
        <w:t>. В дальнейшем при развитии стадии экссудации сопровождается интенсивными пульсирующими самопроизвольными болями в зубе, иррадиирующими по ходу ветвей тройничного нерва (в ухо, висок, глаз). Больной жалуется на чувство «выросшего» зуба, болезнность даже при легком  прикосновении к зубу, подвижность. Ухудшается общее состояние, появляется головная боль. Общее состояние пациента ухудшается на 2–3 сутки болезни, слабость, повышение температуры тела, бледность кожных покровов, отсутствие аппетита, нарушение сна). Мучительная боль может держаться от 2–3 суток до 2-х недель.</w:t>
      </w:r>
    </w:p>
    <w:p w14:paraId="2B5C364F" w14:textId="69710AA1" w:rsidR="00286F23" w:rsidRDefault="00286F23" w:rsidP="0040722E">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З</w:t>
      </w:r>
      <w:r w:rsidRPr="00286F23">
        <w:rPr>
          <w:rFonts w:ascii="Times New Roman" w:hAnsi="Times New Roman"/>
          <w:sz w:val="24"/>
          <w:szCs w:val="24"/>
        </w:rPr>
        <w:t>уб имеет кариозную полость или постоянную пломбу</w:t>
      </w:r>
      <w:r>
        <w:rPr>
          <w:rFonts w:ascii="Times New Roman" w:hAnsi="Times New Roman"/>
          <w:sz w:val="24"/>
          <w:szCs w:val="24"/>
        </w:rPr>
        <w:t>, может быть интактен</w:t>
      </w:r>
      <w:r w:rsidRPr="00286F23">
        <w:rPr>
          <w:rFonts w:ascii="Times New Roman" w:hAnsi="Times New Roman"/>
          <w:sz w:val="24"/>
          <w:szCs w:val="24"/>
        </w:rPr>
        <w:t>.</w:t>
      </w:r>
    </w:p>
    <w:p w14:paraId="2981EBC8" w14:textId="1C8BFFE2" w:rsidR="00286F23" w:rsidRPr="009A706F" w:rsidRDefault="00286F23" w:rsidP="0040722E">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Вначале заболевания </w:t>
      </w:r>
      <w:r w:rsidR="009A706F">
        <w:rPr>
          <w:rFonts w:ascii="Times New Roman" w:hAnsi="Times New Roman"/>
          <w:sz w:val="24"/>
          <w:szCs w:val="24"/>
        </w:rPr>
        <w:t>з</w:t>
      </w:r>
      <w:r w:rsidR="009A706F" w:rsidRPr="009A706F">
        <w:rPr>
          <w:rFonts w:ascii="Times New Roman" w:hAnsi="Times New Roman"/>
          <w:sz w:val="24"/>
          <w:szCs w:val="24"/>
        </w:rPr>
        <w:t xml:space="preserve">ондирование области кариозного поражения безболезненно. Реакция на перкуссию выражена незначительно. Слизистая оболочка десны и переходной складки у зубочелюстного сегмента без воспалительных изменений или гиперемирована, </w:t>
      </w:r>
      <w:r w:rsidR="00082D89">
        <w:rPr>
          <w:rFonts w:ascii="Times New Roman" w:hAnsi="Times New Roman"/>
          <w:sz w:val="24"/>
          <w:szCs w:val="24"/>
        </w:rPr>
        <w:t xml:space="preserve">отечна, </w:t>
      </w:r>
      <w:r w:rsidR="009A706F" w:rsidRPr="009A706F">
        <w:rPr>
          <w:rFonts w:ascii="Times New Roman" w:hAnsi="Times New Roman"/>
          <w:sz w:val="24"/>
          <w:szCs w:val="24"/>
        </w:rPr>
        <w:t>при пальпации возможна болезненность. Регионарные лимфатические узлы могут быть незначительно увеличены и слабо болезненны, ЭОД свыше 100 мкА. Рентгенологически, как правило, не наблюдают изменений в периодонте</w:t>
      </w:r>
      <w:r w:rsidR="009A706F">
        <w:rPr>
          <w:rFonts w:ascii="Times New Roman" w:hAnsi="Times New Roman"/>
          <w:sz w:val="24"/>
          <w:szCs w:val="24"/>
        </w:rPr>
        <w:t xml:space="preserve">. </w:t>
      </w:r>
      <w:r w:rsidR="009A706F" w:rsidRPr="009A706F">
        <w:rPr>
          <w:rFonts w:ascii="Times New Roman" w:hAnsi="Times New Roman"/>
          <w:sz w:val="24"/>
          <w:szCs w:val="24"/>
        </w:rPr>
        <w:t>При прогрессировании процесса в периодонте</w:t>
      </w:r>
      <w:r w:rsidR="009A706F">
        <w:rPr>
          <w:rFonts w:ascii="Times New Roman" w:hAnsi="Times New Roman"/>
          <w:sz w:val="24"/>
          <w:szCs w:val="24"/>
        </w:rPr>
        <w:t xml:space="preserve"> боль становится интенсивной пульсирующей, </w:t>
      </w:r>
      <w:r w:rsidR="009A706F" w:rsidRPr="009A706F">
        <w:rPr>
          <w:rFonts w:ascii="Times New Roman" w:hAnsi="Times New Roman"/>
          <w:sz w:val="24"/>
          <w:szCs w:val="24"/>
        </w:rPr>
        <w:t>иррадиирующ</w:t>
      </w:r>
      <w:r w:rsidR="009A706F">
        <w:rPr>
          <w:rFonts w:ascii="Times New Roman" w:hAnsi="Times New Roman"/>
          <w:sz w:val="24"/>
          <w:szCs w:val="24"/>
        </w:rPr>
        <w:t>ей</w:t>
      </w:r>
      <w:r w:rsidR="009A706F" w:rsidRPr="009A706F">
        <w:rPr>
          <w:rFonts w:ascii="Times New Roman" w:hAnsi="Times New Roman"/>
          <w:sz w:val="24"/>
          <w:szCs w:val="24"/>
        </w:rPr>
        <w:t xml:space="preserve"> по ходу ветвей тройничного нерва</w:t>
      </w:r>
      <w:r w:rsidR="009A706F">
        <w:rPr>
          <w:rFonts w:ascii="Times New Roman" w:hAnsi="Times New Roman"/>
          <w:sz w:val="24"/>
          <w:szCs w:val="24"/>
        </w:rPr>
        <w:t>.</w:t>
      </w:r>
      <w:r w:rsidR="009A706F" w:rsidRPr="009A706F">
        <w:t xml:space="preserve"> </w:t>
      </w:r>
      <w:r w:rsidR="009A706F" w:rsidRPr="009A706F">
        <w:rPr>
          <w:rFonts w:ascii="Times New Roman" w:hAnsi="Times New Roman"/>
          <w:sz w:val="24"/>
          <w:szCs w:val="24"/>
        </w:rPr>
        <w:t xml:space="preserve">Больной жалуется на чувство «выросшего» зуба, болезенность даже при легком при прикосновении к зубу, подвижность. </w:t>
      </w:r>
      <w:r w:rsidR="009A706F">
        <w:rPr>
          <w:rFonts w:ascii="Times New Roman" w:hAnsi="Times New Roman"/>
          <w:sz w:val="24"/>
          <w:szCs w:val="24"/>
        </w:rPr>
        <w:t xml:space="preserve"> Регионарные л</w:t>
      </w:r>
      <w:r w:rsidR="009A706F" w:rsidRPr="009A706F">
        <w:rPr>
          <w:rFonts w:ascii="Times New Roman" w:hAnsi="Times New Roman"/>
          <w:sz w:val="24"/>
          <w:szCs w:val="24"/>
        </w:rPr>
        <w:t>имфатические узлы увеличенные, болезненные при пальпации, подвижные</w:t>
      </w:r>
      <w:r w:rsidR="009A706F">
        <w:rPr>
          <w:rFonts w:ascii="Times New Roman" w:hAnsi="Times New Roman"/>
          <w:sz w:val="24"/>
          <w:szCs w:val="24"/>
        </w:rPr>
        <w:t>.</w:t>
      </w:r>
      <w:r w:rsidR="009A706F" w:rsidRPr="009A706F">
        <w:t xml:space="preserve"> </w:t>
      </w:r>
      <w:r w:rsidR="009A706F">
        <w:t xml:space="preserve"> </w:t>
      </w:r>
      <w:r w:rsidR="009A706F" w:rsidRPr="009A706F">
        <w:rPr>
          <w:rFonts w:ascii="Times New Roman" w:hAnsi="Times New Roman"/>
          <w:sz w:val="24"/>
          <w:szCs w:val="24"/>
        </w:rPr>
        <w:t>Вокруг больного зуба появляется коллатеральный отек десны Пальпация- болезненна. Показатели ЭОД &gt; 100 мкА., На рентгенограмме</w:t>
      </w:r>
    </w:p>
    <w:p w14:paraId="479E0270" w14:textId="5B2B48BB" w:rsidR="00286F23" w:rsidRPr="009A706F" w:rsidRDefault="009A706F" w:rsidP="0040722E">
      <w:pPr>
        <w:widowControl w:val="0"/>
        <w:autoSpaceDE w:val="0"/>
        <w:autoSpaceDN w:val="0"/>
        <w:adjustRightInd w:val="0"/>
        <w:spacing w:after="0" w:line="360" w:lineRule="auto"/>
        <w:ind w:firstLine="709"/>
        <w:jc w:val="both"/>
        <w:rPr>
          <w:rFonts w:ascii="Times New Roman" w:hAnsi="Times New Roman"/>
          <w:sz w:val="24"/>
          <w:szCs w:val="24"/>
        </w:rPr>
      </w:pPr>
      <w:r w:rsidRPr="009A706F">
        <w:rPr>
          <w:rFonts w:ascii="Times New Roman" w:hAnsi="Times New Roman"/>
          <w:sz w:val="24"/>
          <w:szCs w:val="24"/>
        </w:rPr>
        <w:t>В стадию экссудации, через 4–7 суток, изменения характеризуются утратой четкости рисунка губчатого вещества в результате воспалительной инфильтрации костного мозга</w:t>
      </w:r>
      <w:r w:rsidR="00781A1F">
        <w:rPr>
          <w:rFonts w:ascii="Times New Roman" w:hAnsi="Times New Roman"/>
          <w:sz w:val="24"/>
          <w:szCs w:val="24"/>
        </w:rPr>
        <w:t>.</w:t>
      </w:r>
    </w:p>
    <w:p w14:paraId="548CCFF0" w14:textId="1CA1FBC0" w:rsidR="0040722E" w:rsidRDefault="00F22018"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4"/>
          <w:szCs w:val="24"/>
        </w:rPr>
      </w:pPr>
      <w:r w:rsidRPr="004D169D">
        <w:rPr>
          <w:rFonts w:ascii="Times New Roman" w:hAnsi="Times New Roman"/>
          <w:b/>
          <w:bCs/>
          <w:sz w:val="24"/>
          <w:szCs w:val="24"/>
        </w:rPr>
        <w:t>5</w:t>
      </w:r>
      <w:r w:rsidR="0040722E" w:rsidRPr="003E3483">
        <w:rPr>
          <w:rFonts w:ascii="Times New Roman" w:hAnsi="Times New Roman"/>
          <w:b/>
          <w:bCs/>
          <w:sz w:val="24"/>
          <w:szCs w:val="24"/>
        </w:rPr>
        <w:t xml:space="preserve">.6.2 </w:t>
      </w:r>
      <w:r w:rsidR="0040722E">
        <w:rPr>
          <w:rFonts w:ascii="Times New Roman CYR" w:hAnsi="Times New Roman CYR" w:cs="Times New Roman CYR"/>
          <w:b/>
          <w:bCs/>
          <w:sz w:val="24"/>
          <w:szCs w:val="24"/>
        </w:rPr>
        <w:t>Хронический периодонтит</w:t>
      </w:r>
    </w:p>
    <w:p w14:paraId="1AEF6163" w14:textId="77777777" w:rsidR="003721A7" w:rsidRPr="007D70BE" w:rsidRDefault="003721A7" w:rsidP="003721A7">
      <w:pPr>
        <w:widowControl w:val="0"/>
        <w:autoSpaceDE w:val="0"/>
        <w:autoSpaceDN w:val="0"/>
        <w:adjustRightInd w:val="0"/>
        <w:spacing w:after="0" w:line="360" w:lineRule="auto"/>
        <w:ind w:firstLine="709"/>
        <w:jc w:val="both"/>
        <w:rPr>
          <w:rFonts w:ascii="Times New Roman CYR" w:hAnsi="Times New Roman CYR" w:cs="Times New Roman CYR"/>
          <w:i/>
          <w:sz w:val="24"/>
          <w:szCs w:val="24"/>
        </w:rPr>
      </w:pPr>
      <w:r w:rsidRPr="007D70BE">
        <w:rPr>
          <w:rFonts w:ascii="Times New Roman CYR" w:hAnsi="Times New Roman CYR" w:cs="Times New Roman CYR"/>
          <w:i/>
          <w:sz w:val="24"/>
          <w:szCs w:val="24"/>
        </w:rPr>
        <w:t>Основные симптомы:</w:t>
      </w:r>
    </w:p>
    <w:p w14:paraId="6C77E130" w14:textId="77777777" w:rsidR="003721A7" w:rsidRDefault="003721A7" w:rsidP="003721A7">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зуб: кариозная полость/ пломба / интактный</w:t>
      </w:r>
    </w:p>
    <w:p w14:paraId="208CD384" w14:textId="36646754" w:rsidR="003721A7" w:rsidRDefault="003721A7"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b/>
          <w:bCs/>
          <w:sz w:val="24"/>
          <w:szCs w:val="24"/>
        </w:rPr>
        <w:t>-</w:t>
      </w:r>
      <w:r w:rsidRPr="003721A7">
        <w:rPr>
          <w:rFonts w:ascii="Times New Roman CYR" w:hAnsi="Times New Roman CYR" w:cs="Times New Roman CYR"/>
          <w:b/>
          <w:bCs/>
          <w:sz w:val="24"/>
          <w:szCs w:val="24"/>
        </w:rPr>
        <w:t xml:space="preserve"> </w:t>
      </w:r>
      <w:r w:rsidRPr="005D0197">
        <w:rPr>
          <w:rFonts w:ascii="Times New Roman CYR" w:hAnsi="Times New Roman CYR" w:cs="Times New Roman CYR"/>
          <w:sz w:val="24"/>
          <w:szCs w:val="24"/>
        </w:rPr>
        <w:t>зондирование кариозной полости безболезненно</w:t>
      </w:r>
    </w:p>
    <w:p w14:paraId="493D1878" w14:textId="51690C51" w:rsidR="005D0197" w:rsidRDefault="005D0197"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наличие/отсутствие сообщения с полостью зуба</w:t>
      </w:r>
    </w:p>
    <w:p w14:paraId="4D46841B" w14:textId="77777777" w:rsidR="005D0197" w:rsidRDefault="005D0197" w:rsidP="005D0197">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изменение цвета коронки зуба</w:t>
      </w:r>
    </w:p>
    <w:p w14:paraId="45B64B70" w14:textId="238B8E44" w:rsidR="005D0197" w:rsidRDefault="005D0197"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4"/>
          <w:szCs w:val="24"/>
        </w:rPr>
      </w:pPr>
      <w:r w:rsidRPr="005D0197">
        <w:rPr>
          <w:rFonts w:ascii="Times New Roman CYR" w:hAnsi="Times New Roman CYR" w:cs="Times New Roman CYR"/>
          <w:sz w:val="24"/>
          <w:szCs w:val="24"/>
        </w:rPr>
        <w:t>- ЭОД &gt; 100 мкА</w:t>
      </w:r>
      <w:r w:rsidRPr="005D0197">
        <w:rPr>
          <w:rFonts w:ascii="Times New Roman CYR" w:hAnsi="Times New Roman CYR" w:cs="Times New Roman CYR"/>
          <w:b/>
          <w:bCs/>
          <w:sz w:val="24"/>
          <w:szCs w:val="24"/>
        </w:rPr>
        <w:t>.</w:t>
      </w:r>
    </w:p>
    <w:p w14:paraId="3D99065F" w14:textId="7FEAFC0E" w:rsidR="005D0197" w:rsidRDefault="005D0197"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b/>
          <w:bCs/>
          <w:sz w:val="24"/>
          <w:szCs w:val="24"/>
        </w:rPr>
        <w:t>-</w:t>
      </w:r>
      <w:r w:rsidRPr="005D0197">
        <w:rPr>
          <w:rFonts w:ascii="Times New Roman CYR" w:hAnsi="Times New Roman CYR" w:cs="Times New Roman CYR"/>
          <w:sz w:val="24"/>
          <w:szCs w:val="24"/>
        </w:rPr>
        <w:t xml:space="preserve">на рентгенограмме изменения </w:t>
      </w:r>
      <w:r>
        <w:rPr>
          <w:rFonts w:ascii="Times New Roman CYR" w:hAnsi="Times New Roman CYR" w:cs="Times New Roman CYR"/>
          <w:sz w:val="24"/>
          <w:szCs w:val="24"/>
        </w:rPr>
        <w:t>в периапикальных тканях</w:t>
      </w:r>
    </w:p>
    <w:p w14:paraId="19D65C16" w14:textId="77777777" w:rsidR="005D0197" w:rsidRPr="005D0197" w:rsidRDefault="005D0197"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p>
    <w:p w14:paraId="53C27165" w14:textId="0FC41196" w:rsidR="00F517D3" w:rsidRDefault="00F517D3"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b/>
          <w:bCs/>
          <w:i/>
          <w:iCs/>
          <w:sz w:val="24"/>
          <w:szCs w:val="24"/>
        </w:rPr>
      </w:pPr>
      <w:r w:rsidRPr="00F517D3">
        <w:rPr>
          <w:rFonts w:ascii="Times New Roman CYR" w:hAnsi="Times New Roman CYR" w:cs="Times New Roman CYR"/>
          <w:b/>
          <w:bCs/>
          <w:i/>
          <w:iCs/>
          <w:sz w:val="24"/>
          <w:szCs w:val="24"/>
        </w:rPr>
        <w:t>Хронический апикальный периодонтит</w:t>
      </w:r>
      <w:r>
        <w:rPr>
          <w:rFonts w:ascii="Times New Roman CYR" w:hAnsi="Times New Roman CYR" w:cs="Times New Roman CYR"/>
          <w:b/>
          <w:bCs/>
          <w:i/>
          <w:iCs/>
          <w:sz w:val="24"/>
          <w:szCs w:val="24"/>
        </w:rPr>
        <w:t xml:space="preserve"> (фиброзный процесс)</w:t>
      </w:r>
    </w:p>
    <w:p w14:paraId="0356090B" w14:textId="19742E28" w:rsidR="00F517D3" w:rsidRDefault="00F517D3"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r w:rsidRPr="00F517D3">
        <w:rPr>
          <w:rFonts w:ascii="Times New Roman CYR" w:hAnsi="Times New Roman CYR" w:cs="Times New Roman CYR"/>
          <w:sz w:val="24"/>
          <w:szCs w:val="24"/>
        </w:rPr>
        <w:t>Протекает 6ессимптомно. Жалоб обычно больной не предъявляет, перкуссия зуба безболезненна. Изменения на десне соответственно больному зубу отсутствуют</w:t>
      </w:r>
      <w:bookmarkStart w:id="9" w:name="_Hlk173790605"/>
      <w:r w:rsidRPr="00F517D3">
        <w:rPr>
          <w:rFonts w:ascii="Times New Roman CYR" w:hAnsi="Times New Roman CYR" w:cs="Times New Roman CYR"/>
          <w:sz w:val="24"/>
          <w:szCs w:val="24"/>
        </w:rPr>
        <w:t xml:space="preserve">. </w:t>
      </w:r>
      <w:bookmarkStart w:id="10" w:name="_Hlk173789889"/>
      <w:r w:rsidRPr="00F517D3">
        <w:rPr>
          <w:rFonts w:ascii="Times New Roman CYR" w:hAnsi="Times New Roman CYR" w:cs="Times New Roman CYR"/>
          <w:sz w:val="24"/>
          <w:szCs w:val="24"/>
        </w:rPr>
        <w:t>ЭОД &gt; 100 мкА.</w:t>
      </w:r>
      <w:bookmarkEnd w:id="9"/>
      <w:r w:rsidRPr="00F517D3">
        <w:rPr>
          <w:rFonts w:ascii="Times New Roman CYR" w:hAnsi="Times New Roman CYR" w:cs="Times New Roman CYR"/>
          <w:sz w:val="24"/>
          <w:szCs w:val="24"/>
        </w:rPr>
        <w:t xml:space="preserve"> Диагноз ставится на основании рентгеновского снимка:</w:t>
      </w:r>
      <w:bookmarkEnd w:id="10"/>
      <w:r w:rsidRPr="00F517D3">
        <w:rPr>
          <w:rFonts w:ascii="Times New Roman CYR" w:hAnsi="Times New Roman CYR" w:cs="Times New Roman CYR"/>
          <w:sz w:val="24"/>
          <w:szCs w:val="24"/>
        </w:rPr>
        <w:t xml:space="preserve"> деформация периодонтальной щели в виде ее расширения у верхушки корня. При этом деформация периодонтальной щели обычно не сопровождается разрушением (резорбцией) костной стенки альвеолы, а также цемента корня зуба, кортикальная пластинка прослеживается на всем протяжении</w:t>
      </w:r>
      <w:r>
        <w:rPr>
          <w:rFonts w:ascii="Times New Roman CYR" w:hAnsi="Times New Roman CYR" w:cs="Times New Roman CYR"/>
          <w:sz w:val="24"/>
          <w:szCs w:val="24"/>
        </w:rPr>
        <w:t>.</w:t>
      </w:r>
    </w:p>
    <w:p w14:paraId="4E0708A7" w14:textId="35FE6238" w:rsidR="00F517D3" w:rsidRPr="00F517D3" w:rsidRDefault="00F517D3"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В</w:t>
      </w:r>
      <w:r w:rsidRPr="00F517D3">
        <w:rPr>
          <w:rFonts w:ascii="Times New Roman CYR" w:hAnsi="Times New Roman CYR" w:cs="Times New Roman CYR"/>
          <w:sz w:val="24"/>
          <w:szCs w:val="24"/>
        </w:rPr>
        <w:t>озника</w:t>
      </w:r>
      <w:r>
        <w:rPr>
          <w:rFonts w:ascii="Times New Roman CYR" w:hAnsi="Times New Roman CYR" w:cs="Times New Roman CYR"/>
          <w:sz w:val="24"/>
          <w:szCs w:val="24"/>
        </w:rPr>
        <w:t>ет</w:t>
      </w:r>
      <w:r w:rsidRPr="00F517D3">
        <w:rPr>
          <w:rFonts w:ascii="Times New Roman CYR" w:hAnsi="Times New Roman CYR" w:cs="Times New Roman CYR"/>
          <w:sz w:val="24"/>
          <w:szCs w:val="24"/>
        </w:rPr>
        <w:t xml:space="preserve"> как исход острого периодонтита и в результате лечения других форм хронического периодонтита</w:t>
      </w:r>
      <w:r>
        <w:rPr>
          <w:rFonts w:ascii="Times New Roman CYR" w:hAnsi="Times New Roman CYR" w:cs="Times New Roman CYR"/>
          <w:sz w:val="24"/>
          <w:szCs w:val="24"/>
        </w:rPr>
        <w:t>, может быть</w:t>
      </w:r>
      <w:r w:rsidRPr="00F517D3">
        <w:rPr>
          <w:rFonts w:ascii="Times New Roman CYR" w:hAnsi="Times New Roman CYR" w:cs="Times New Roman CYR"/>
          <w:sz w:val="24"/>
          <w:szCs w:val="24"/>
        </w:rPr>
        <w:t xml:space="preserve"> исходом  ранее лечен</w:t>
      </w:r>
      <w:r w:rsidR="003721A7">
        <w:rPr>
          <w:rFonts w:ascii="Times New Roman CYR" w:hAnsi="Times New Roman CYR" w:cs="Times New Roman CYR"/>
          <w:sz w:val="24"/>
          <w:szCs w:val="24"/>
        </w:rPr>
        <w:t>н</w:t>
      </w:r>
      <w:r w:rsidRPr="00F517D3">
        <w:rPr>
          <w:rFonts w:ascii="Times New Roman CYR" w:hAnsi="Times New Roman CYR" w:cs="Times New Roman CYR"/>
          <w:sz w:val="24"/>
          <w:szCs w:val="24"/>
        </w:rPr>
        <w:t>ого пульпита, а также  в результате перегрузки при утрате большого числа зубов или травматической артикуляции.</w:t>
      </w:r>
    </w:p>
    <w:p w14:paraId="481688C5" w14:textId="5F58C6B3" w:rsidR="00781A1F" w:rsidRPr="00F517D3" w:rsidRDefault="00781A1F"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b/>
          <w:bCs/>
          <w:i/>
          <w:iCs/>
          <w:sz w:val="24"/>
          <w:szCs w:val="24"/>
        </w:rPr>
      </w:pPr>
      <w:r w:rsidRPr="00F517D3">
        <w:rPr>
          <w:rFonts w:ascii="Times New Roman CYR" w:hAnsi="Times New Roman CYR" w:cs="Times New Roman CYR"/>
          <w:b/>
          <w:bCs/>
          <w:i/>
          <w:iCs/>
          <w:sz w:val="24"/>
          <w:szCs w:val="24"/>
        </w:rPr>
        <w:t>Хронический апикальный периодонтит (апикальная гранулёма)</w:t>
      </w:r>
    </w:p>
    <w:p w14:paraId="5F1B1D50" w14:textId="51C15096" w:rsidR="00781A1F" w:rsidRPr="003721A7" w:rsidRDefault="00F517D3" w:rsidP="0040722E">
      <w:pPr>
        <w:widowControl w:val="0"/>
        <w:suppressAutoHyphens/>
        <w:autoSpaceDE w:val="0"/>
        <w:autoSpaceDN w:val="0"/>
        <w:adjustRightInd w:val="0"/>
        <w:spacing w:after="0" w:line="360" w:lineRule="auto"/>
        <w:ind w:firstLine="709"/>
        <w:jc w:val="both"/>
        <w:rPr>
          <w:rFonts w:ascii="Times New Roman CYR" w:hAnsi="Times New Roman CYR" w:cs="Times New Roman CYR"/>
          <w:sz w:val="24"/>
          <w:szCs w:val="24"/>
        </w:rPr>
      </w:pPr>
      <w:r w:rsidRPr="00F517D3">
        <w:rPr>
          <w:rFonts w:ascii="Times New Roman CYR" w:hAnsi="Times New Roman CYR" w:cs="Times New Roman CYR"/>
          <w:sz w:val="24"/>
          <w:szCs w:val="24"/>
        </w:rPr>
        <w:t xml:space="preserve">В большинстве случаев клинически не проявляется, за исключением периодов обострения воспалительного процесса. Является более стабильной и </w:t>
      </w:r>
      <w:r>
        <w:rPr>
          <w:rFonts w:ascii="Times New Roman CYR" w:hAnsi="Times New Roman CYR" w:cs="Times New Roman CYR"/>
          <w:sz w:val="24"/>
          <w:szCs w:val="24"/>
        </w:rPr>
        <w:t>наи</w:t>
      </w:r>
      <w:r w:rsidRPr="00F517D3">
        <w:rPr>
          <w:rFonts w:ascii="Times New Roman CYR" w:hAnsi="Times New Roman CYR" w:cs="Times New Roman CYR"/>
          <w:sz w:val="24"/>
          <w:szCs w:val="24"/>
        </w:rPr>
        <w:t>менее активной формой</w:t>
      </w:r>
      <w:r w:rsidRPr="00F517D3">
        <w:rPr>
          <w:rFonts w:ascii="Times New Roman CYR" w:hAnsi="Times New Roman CYR" w:cs="Times New Roman CYR"/>
          <w:i/>
          <w:iCs/>
          <w:sz w:val="24"/>
          <w:szCs w:val="24"/>
        </w:rPr>
        <w:t>,</w:t>
      </w:r>
      <w:r w:rsidR="003721A7" w:rsidRPr="003721A7">
        <w:rPr>
          <w:rFonts w:ascii="Times New Roman CYR" w:hAnsi="Times New Roman CYR" w:cs="Times New Roman CYR"/>
          <w:sz w:val="24"/>
          <w:szCs w:val="24"/>
        </w:rPr>
        <w:t xml:space="preserve"> ЭОД &gt; 100 мкА. </w:t>
      </w:r>
      <w:r w:rsidR="005D0197">
        <w:rPr>
          <w:rFonts w:ascii="Times New Roman CYR" w:hAnsi="Times New Roman CYR" w:cs="Times New Roman CYR"/>
          <w:sz w:val="24"/>
          <w:szCs w:val="24"/>
        </w:rPr>
        <w:t xml:space="preserve">Перкуссия и пальпация околоверхушечных тканей может быть слабо болезненна. </w:t>
      </w:r>
      <w:r w:rsidR="003721A7" w:rsidRPr="003721A7">
        <w:rPr>
          <w:rFonts w:ascii="Times New Roman CYR" w:hAnsi="Times New Roman CYR" w:cs="Times New Roman CYR"/>
          <w:sz w:val="24"/>
          <w:szCs w:val="24"/>
        </w:rPr>
        <w:t>Диагноз ставится на основании рентгеновского снимка:</w:t>
      </w:r>
      <w:r w:rsidR="003721A7" w:rsidRPr="003721A7">
        <w:t xml:space="preserve"> </w:t>
      </w:r>
      <w:r w:rsidR="003721A7" w:rsidRPr="003721A7">
        <w:rPr>
          <w:rFonts w:ascii="Times New Roman CYR" w:hAnsi="Times New Roman CYR" w:cs="Times New Roman CYR"/>
          <w:sz w:val="24"/>
          <w:szCs w:val="24"/>
        </w:rPr>
        <w:t>небольшого очага разрежения костной ткани с отчетливо отграниченными краями округлой или овальной формы размером около 0,5 см</w:t>
      </w:r>
      <w:r w:rsidR="003721A7">
        <w:rPr>
          <w:rFonts w:ascii="Times New Roman CYR" w:hAnsi="Times New Roman CYR" w:cs="Times New Roman CYR"/>
          <w:sz w:val="24"/>
          <w:szCs w:val="24"/>
        </w:rPr>
        <w:t>.</w:t>
      </w:r>
    </w:p>
    <w:p w14:paraId="12EFCFE9" w14:textId="1D5935CE" w:rsidR="003721A7" w:rsidRDefault="003721A7" w:rsidP="003721A7">
      <w:pPr>
        <w:widowControl w:val="0"/>
        <w:autoSpaceDE w:val="0"/>
        <w:autoSpaceDN w:val="0"/>
        <w:adjustRightInd w:val="0"/>
        <w:spacing w:after="0" w:line="360" w:lineRule="auto"/>
        <w:ind w:firstLine="709"/>
        <w:jc w:val="both"/>
        <w:rPr>
          <w:rFonts w:ascii="Times New Roman CYR" w:hAnsi="Times New Roman CYR" w:cs="Times New Roman CYR"/>
          <w:b/>
          <w:bCs/>
          <w:i/>
          <w:iCs/>
          <w:sz w:val="24"/>
          <w:szCs w:val="24"/>
        </w:rPr>
      </w:pPr>
      <w:r w:rsidRPr="003721A7">
        <w:rPr>
          <w:rFonts w:ascii="Times New Roman CYR" w:hAnsi="Times New Roman CYR" w:cs="Times New Roman CYR"/>
          <w:b/>
          <w:bCs/>
          <w:i/>
          <w:iCs/>
          <w:sz w:val="24"/>
          <w:szCs w:val="24"/>
        </w:rPr>
        <w:t xml:space="preserve">Периапикальный абсцесс без свища </w:t>
      </w:r>
      <w:r w:rsidR="00B933A8">
        <w:rPr>
          <w:rFonts w:ascii="Times New Roman CYR" w:hAnsi="Times New Roman CYR" w:cs="Times New Roman CYR"/>
          <w:b/>
          <w:bCs/>
          <w:i/>
          <w:iCs/>
          <w:sz w:val="24"/>
          <w:szCs w:val="24"/>
        </w:rPr>
        <w:t>/со свищем</w:t>
      </w:r>
    </w:p>
    <w:p w14:paraId="327D0432" w14:textId="25FF3A32" w:rsidR="003E7716" w:rsidRDefault="00BD165B" w:rsidP="003721A7">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BD165B">
        <w:rPr>
          <w:rFonts w:ascii="Times New Roman CYR" w:hAnsi="Times New Roman CYR" w:cs="Times New Roman CYR"/>
          <w:sz w:val="24"/>
          <w:szCs w:val="24"/>
        </w:rPr>
        <w:t>Может протекать бессимптомно</w:t>
      </w:r>
      <w:r>
        <w:rPr>
          <w:rFonts w:ascii="Times New Roman CYR" w:hAnsi="Times New Roman CYR" w:cs="Times New Roman CYR"/>
          <w:sz w:val="24"/>
          <w:szCs w:val="24"/>
        </w:rPr>
        <w:t>, или с незначительными клиническими проявлениями в период ремиссии:</w:t>
      </w:r>
      <w:r w:rsidRPr="00BD165B">
        <w:t xml:space="preserve"> </w:t>
      </w:r>
      <w:r w:rsidRPr="00BD165B">
        <w:rPr>
          <w:rFonts w:ascii="Times New Roman CYR" w:hAnsi="Times New Roman CYR" w:cs="Times New Roman CYR"/>
          <w:sz w:val="24"/>
          <w:szCs w:val="24"/>
        </w:rPr>
        <w:t xml:space="preserve"> слабые, неприятные болевые ощущения в виде чувства тяжести, распирания, неловкости, может быть незначительная болезненность при накусывании на больной зуб. </w:t>
      </w:r>
      <w:r>
        <w:rPr>
          <w:rFonts w:ascii="Times New Roman CYR" w:hAnsi="Times New Roman CYR" w:cs="Times New Roman CYR"/>
          <w:sz w:val="24"/>
          <w:szCs w:val="24"/>
        </w:rPr>
        <w:t xml:space="preserve">Болевые ощущения </w:t>
      </w:r>
      <w:r w:rsidRPr="00BD165B">
        <w:rPr>
          <w:rFonts w:ascii="Times New Roman CYR" w:hAnsi="Times New Roman CYR" w:cs="Times New Roman CYR"/>
          <w:sz w:val="24"/>
          <w:szCs w:val="24"/>
        </w:rPr>
        <w:t xml:space="preserve">периодически повторяются и </w:t>
      </w:r>
      <w:r w:rsidR="006C3048">
        <w:rPr>
          <w:rFonts w:ascii="Times New Roman CYR" w:hAnsi="Times New Roman CYR" w:cs="Times New Roman CYR"/>
          <w:sz w:val="24"/>
          <w:szCs w:val="24"/>
        </w:rPr>
        <w:t xml:space="preserve">могут </w:t>
      </w:r>
      <w:r w:rsidRPr="00BD165B">
        <w:rPr>
          <w:rFonts w:ascii="Times New Roman CYR" w:hAnsi="Times New Roman CYR" w:cs="Times New Roman CYR"/>
          <w:sz w:val="24"/>
          <w:szCs w:val="24"/>
        </w:rPr>
        <w:t>сопровожда</w:t>
      </w:r>
      <w:r w:rsidR="006C3048">
        <w:rPr>
          <w:rFonts w:ascii="Times New Roman CYR" w:hAnsi="Times New Roman CYR" w:cs="Times New Roman CYR"/>
          <w:sz w:val="24"/>
          <w:szCs w:val="24"/>
        </w:rPr>
        <w:t>ть</w:t>
      </w:r>
      <w:r w:rsidRPr="00BD165B">
        <w:rPr>
          <w:rFonts w:ascii="Times New Roman CYR" w:hAnsi="Times New Roman CYR" w:cs="Times New Roman CYR"/>
          <w:sz w:val="24"/>
          <w:szCs w:val="24"/>
        </w:rPr>
        <w:t>ся появлением свища</w:t>
      </w:r>
      <w:r>
        <w:rPr>
          <w:rFonts w:ascii="Times New Roman CYR" w:hAnsi="Times New Roman CYR" w:cs="Times New Roman CYR"/>
          <w:sz w:val="24"/>
          <w:szCs w:val="24"/>
        </w:rPr>
        <w:t xml:space="preserve"> на слизистой оболочке рта</w:t>
      </w:r>
      <w:r w:rsidRPr="00BD165B">
        <w:rPr>
          <w:rFonts w:ascii="Times New Roman CYR" w:hAnsi="Times New Roman CYR" w:cs="Times New Roman CYR"/>
          <w:sz w:val="24"/>
          <w:szCs w:val="24"/>
        </w:rPr>
        <w:t>, иногда зуб болит довольно сильно, но с отделением гноя из свищевого хода , боль проходит.</w:t>
      </w:r>
      <w:r w:rsidRPr="00BD165B">
        <w:t xml:space="preserve"> </w:t>
      </w:r>
      <w:r>
        <w:t>Н</w:t>
      </w:r>
      <w:r w:rsidRPr="00BD165B">
        <w:rPr>
          <w:rFonts w:ascii="Times New Roman CYR" w:hAnsi="Times New Roman CYR" w:cs="Times New Roman CYR"/>
          <w:sz w:val="24"/>
          <w:szCs w:val="24"/>
        </w:rPr>
        <w:t>а слизистой оболочке полости рта в области причинного зуба, может быть гиперемия, отечность десны, наличие свищевого хода . При пальпации - из свищевого хода может появиться гнойное отделяемое, определяется симптом вазопореза, неприятные или болевые ощущения . Свищевой ход может открываться как в полости рта , так и во вне</w:t>
      </w:r>
      <w:r>
        <w:rPr>
          <w:rFonts w:ascii="Times New Roman CYR" w:hAnsi="Times New Roman CYR" w:cs="Times New Roman CYR"/>
          <w:sz w:val="24"/>
          <w:szCs w:val="24"/>
        </w:rPr>
        <w:t>.</w:t>
      </w:r>
      <w:r w:rsidRPr="00BD165B">
        <w:t xml:space="preserve"> </w:t>
      </w:r>
      <w:r w:rsidRPr="00BD165B">
        <w:rPr>
          <w:rFonts w:ascii="Times New Roman CYR" w:hAnsi="Times New Roman CYR" w:cs="Times New Roman CYR"/>
          <w:sz w:val="24"/>
          <w:szCs w:val="24"/>
        </w:rPr>
        <w:t xml:space="preserve">Перкуссия может вызывать чувствительность, особенно </w:t>
      </w:r>
      <w:r w:rsidR="006C3048">
        <w:rPr>
          <w:rFonts w:ascii="Times New Roman CYR" w:hAnsi="Times New Roman CYR" w:cs="Times New Roman CYR"/>
          <w:sz w:val="24"/>
          <w:szCs w:val="24"/>
        </w:rPr>
        <w:t xml:space="preserve">при </w:t>
      </w:r>
      <w:r w:rsidRPr="00BD165B">
        <w:rPr>
          <w:rFonts w:ascii="Times New Roman CYR" w:hAnsi="Times New Roman CYR" w:cs="Times New Roman CYR"/>
          <w:sz w:val="24"/>
          <w:szCs w:val="24"/>
        </w:rPr>
        <w:t>сравн</w:t>
      </w:r>
      <w:r w:rsidR="006C3048">
        <w:rPr>
          <w:rFonts w:ascii="Times New Roman CYR" w:hAnsi="Times New Roman CYR" w:cs="Times New Roman CYR"/>
          <w:sz w:val="24"/>
          <w:szCs w:val="24"/>
        </w:rPr>
        <w:t>ении</w:t>
      </w:r>
      <w:r w:rsidRPr="00BD165B">
        <w:rPr>
          <w:rFonts w:ascii="Times New Roman CYR" w:hAnsi="Times New Roman CYR" w:cs="Times New Roman CYR"/>
          <w:sz w:val="24"/>
          <w:szCs w:val="24"/>
        </w:rPr>
        <w:t xml:space="preserve"> со здоровыми зубами</w:t>
      </w:r>
      <w:r w:rsidR="006C3048">
        <w:rPr>
          <w:rFonts w:ascii="Times New Roman CYR" w:hAnsi="Times New Roman CYR" w:cs="Times New Roman CYR"/>
          <w:sz w:val="24"/>
          <w:szCs w:val="24"/>
        </w:rPr>
        <w:t>.</w:t>
      </w:r>
    </w:p>
    <w:p w14:paraId="23F2C652" w14:textId="6508A2DE" w:rsidR="00BD165B" w:rsidRPr="00BD165B" w:rsidRDefault="00BD165B" w:rsidP="003721A7">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Р</w:t>
      </w:r>
      <w:r w:rsidRPr="00BD165B">
        <w:rPr>
          <w:rFonts w:ascii="Times New Roman CYR" w:hAnsi="Times New Roman CYR" w:cs="Times New Roman CYR"/>
          <w:sz w:val="24"/>
          <w:szCs w:val="24"/>
        </w:rPr>
        <w:t>егионарны</w:t>
      </w:r>
      <w:r>
        <w:rPr>
          <w:rFonts w:ascii="Times New Roman CYR" w:hAnsi="Times New Roman CYR" w:cs="Times New Roman CYR"/>
          <w:sz w:val="24"/>
          <w:szCs w:val="24"/>
        </w:rPr>
        <w:t>е</w:t>
      </w:r>
      <w:r w:rsidRPr="00BD165B">
        <w:rPr>
          <w:rFonts w:ascii="Times New Roman CYR" w:hAnsi="Times New Roman CYR" w:cs="Times New Roman CYR"/>
          <w:sz w:val="24"/>
          <w:szCs w:val="24"/>
        </w:rPr>
        <w:t xml:space="preserve"> лимф</w:t>
      </w:r>
      <w:r>
        <w:rPr>
          <w:rFonts w:ascii="Times New Roman CYR" w:hAnsi="Times New Roman CYR" w:cs="Times New Roman CYR"/>
          <w:sz w:val="24"/>
          <w:szCs w:val="24"/>
        </w:rPr>
        <w:t xml:space="preserve">атические </w:t>
      </w:r>
      <w:r w:rsidRPr="00BD165B">
        <w:rPr>
          <w:rFonts w:ascii="Times New Roman CYR" w:hAnsi="Times New Roman CYR" w:cs="Times New Roman CYR"/>
          <w:sz w:val="24"/>
          <w:szCs w:val="24"/>
        </w:rPr>
        <w:t>узл</w:t>
      </w:r>
      <w:r>
        <w:rPr>
          <w:rFonts w:ascii="Times New Roman CYR" w:hAnsi="Times New Roman CYR" w:cs="Times New Roman CYR"/>
          <w:sz w:val="24"/>
          <w:szCs w:val="24"/>
        </w:rPr>
        <w:t>ы</w:t>
      </w:r>
      <w:r w:rsidRPr="00BD165B">
        <w:rPr>
          <w:rFonts w:ascii="Times New Roman CYR" w:hAnsi="Times New Roman CYR" w:cs="Times New Roman CYR"/>
          <w:sz w:val="24"/>
          <w:szCs w:val="24"/>
        </w:rPr>
        <w:t xml:space="preserve"> увеличен</w:t>
      </w:r>
      <w:r>
        <w:rPr>
          <w:rFonts w:ascii="Times New Roman CYR" w:hAnsi="Times New Roman CYR" w:cs="Times New Roman CYR"/>
          <w:sz w:val="24"/>
          <w:szCs w:val="24"/>
        </w:rPr>
        <w:t>ы</w:t>
      </w:r>
      <w:r w:rsidRPr="00BD165B">
        <w:rPr>
          <w:rFonts w:ascii="Times New Roman CYR" w:hAnsi="Times New Roman CYR" w:cs="Times New Roman CYR"/>
          <w:sz w:val="24"/>
          <w:szCs w:val="24"/>
        </w:rPr>
        <w:t xml:space="preserve"> и болезненн</w:t>
      </w:r>
      <w:r>
        <w:rPr>
          <w:rFonts w:ascii="Times New Roman CYR" w:hAnsi="Times New Roman CYR" w:cs="Times New Roman CYR"/>
          <w:sz w:val="24"/>
          <w:szCs w:val="24"/>
        </w:rPr>
        <w:t>ы</w:t>
      </w:r>
      <w:r w:rsidRPr="00BD165B">
        <w:rPr>
          <w:rFonts w:ascii="Times New Roman CYR" w:hAnsi="Times New Roman CYR" w:cs="Times New Roman CYR"/>
          <w:sz w:val="24"/>
          <w:szCs w:val="24"/>
        </w:rPr>
        <w:t>.</w:t>
      </w:r>
    </w:p>
    <w:p w14:paraId="69EA4DE3" w14:textId="1DA6F8C7" w:rsidR="00B933A8" w:rsidRDefault="00B933A8" w:rsidP="003721A7">
      <w:pPr>
        <w:widowControl w:val="0"/>
        <w:autoSpaceDE w:val="0"/>
        <w:autoSpaceDN w:val="0"/>
        <w:adjustRightInd w:val="0"/>
        <w:spacing w:after="0" w:line="360" w:lineRule="auto"/>
        <w:ind w:firstLine="709"/>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lastRenderedPageBreak/>
        <w:t>Периапикальный абсцесс (обострение)</w:t>
      </w:r>
    </w:p>
    <w:p w14:paraId="164B36F1" w14:textId="4B2A7336" w:rsidR="0015169B" w:rsidRDefault="00B933A8" w:rsidP="003721A7">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B933A8">
        <w:rPr>
          <w:rFonts w:ascii="Times New Roman CYR" w:hAnsi="Times New Roman CYR" w:cs="Times New Roman CYR"/>
          <w:sz w:val="24"/>
          <w:szCs w:val="24"/>
        </w:rPr>
        <w:t>При обострении деструктивного околоверхушечного очага вос</w:t>
      </w:r>
      <w:r>
        <w:rPr>
          <w:rFonts w:ascii="Times New Roman CYR" w:hAnsi="Times New Roman CYR" w:cs="Times New Roman CYR"/>
          <w:sz w:val="24"/>
          <w:szCs w:val="24"/>
        </w:rPr>
        <w:t>п</w:t>
      </w:r>
      <w:r w:rsidRPr="00B933A8">
        <w:rPr>
          <w:rFonts w:ascii="Times New Roman CYR" w:hAnsi="Times New Roman CYR" w:cs="Times New Roman CYR"/>
          <w:sz w:val="24"/>
          <w:szCs w:val="24"/>
        </w:rPr>
        <w:t>аления</w:t>
      </w:r>
      <w:r>
        <w:rPr>
          <w:rFonts w:ascii="Times New Roman CYR" w:hAnsi="Times New Roman CYR" w:cs="Times New Roman CYR"/>
          <w:sz w:val="24"/>
          <w:szCs w:val="24"/>
        </w:rPr>
        <w:t xml:space="preserve"> клиническая картина может быть схожа с таковой при остром периодонтите.</w:t>
      </w:r>
      <w:r w:rsidR="0015169B">
        <w:rPr>
          <w:rFonts w:ascii="Times New Roman CYR" w:hAnsi="Times New Roman CYR" w:cs="Times New Roman CYR"/>
          <w:sz w:val="24"/>
          <w:szCs w:val="24"/>
        </w:rPr>
        <w:t xml:space="preserve"> Б</w:t>
      </w:r>
      <w:r w:rsidR="0015169B" w:rsidRPr="0015169B">
        <w:rPr>
          <w:rFonts w:ascii="Times New Roman CYR" w:hAnsi="Times New Roman CYR" w:cs="Times New Roman CYR"/>
          <w:sz w:val="24"/>
          <w:szCs w:val="24"/>
        </w:rPr>
        <w:t>оль остр</w:t>
      </w:r>
      <w:r w:rsidR="0015169B">
        <w:rPr>
          <w:rFonts w:ascii="Times New Roman CYR" w:hAnsi="Times New Roman CYR" w:cs="Times New Roman CYR"/>
          <w:sz w:val="24"/>
          <w:szCs w:val="24"/>
        </w:rPr>
        <w:t>ая</w:t>
      </w:r>
      <w:r w:rsidR="0015169B" w:rsidRPr="0015169B">
        <w:rPr>
          <w:rFonts w:ascii="Times New Roman CYR" w:hAnsi="Times New Roman CYR" w:cs="Times New Roman CYR"/>
          <w:sz w:val="24"/>
          <w:szCs w:val="24"/>
        </w:rPr>
        <w:t xml:space="preserve"> постоянн</w:t>
      </w:r>
      <w:r w:rsidR="0015169B">
        <w:rPr>
          <w:rFonts w:ascii="Times New Roman CYR" w:hAnsi="Times New Roman CYR" w:cs="Times New Roman CYR"/>
          <w:sz w:val="24"/>
          <w:szCs w:val="24"/>
        </w:rPr>
        <w:t>ая</w:t>
      </w:r>
      <w:r w:rsidR="0015169B" w:rsidRPr="0015169B">
        <w:rPr>
          <w:rFonts w:ascii="Times New Roman CYR" w:hAnsi="Times New Roman CYR" w:cs="Times New Roman CYR"/>
          <w:sz w:val="24"/>
          <w:szCs w:val="24"/>
        </w:rPr>
        <w:t xml:space="preserve"> в области пораженного зуба с иррадиацией по ходу ветви тройничного нерва, прикосновени</w:t>
      </w:r>
      <w:r w:rsidR="0015169B">
        <w:rPr>
          <w:rFonts w:ascii="Times New Roman CYR" w:hAnsi="Times New Roman CYR" w:cs="Times New Roman CYR"/>
          <w:sz w:val="24"/>
          <w:szCs w:val="24"/>
        </w:rPr>
        <w:t>е</w:t>
      </w:r>
      <w:r w:rsidR="0015169B" w:rsidRPr="0015169B">
        <w:rPr>
          <w:rFonts w:ascii="Times New Roman CYR" w:hAnsi="Times New Roman CYR" w:cs="Times New Roman CYR"/>
          <w:sz w:val="24"/>
          <w:szCs w:val="24"/>
        </w:rPr>
        <w:t xml:space="preserve"> к зубу</w:t>
      </w:r>
      <w:r w:rsidR="0015169B">
        <w:rPr>
          <w:rFonts w:ascii="Times New Roman CYR" w:hAnsi="Times New Roman CYR" w:cs="Times New Roman CYR"/>
          <w:sz w:val="24"/>
          <w:szCs w:val="24"/>
        </w:rPr>
        <w:t xml:space="preserve"> болезненно</w:t>
      </w:r>
      <w:r w:rsidR="0015169B" w:rsidRPr="0015169B">
        <w:rPr>
          <w:rFonts w:ascii="Times New Roman CYR" w:hAnsi="Times New Roman CYR" w:cs="Times New Roman CYR"/>
          <w:sz w:val="24"/>
          <w:szCs w:val="24"/>
        </w:rPr>
        <w:t>, подвижность зуба. Слизистая оболочка соответственно пораженному зубу гиперемирована и отечна</w:t>
      </w:r>
      <w:r w:rsidR="003E7716">
        <w:rPr>
          <w:rFonts w:ascii="Times New Roman CYR" w:hAnsi="Times New Roman CYR" w:cs="Times New Roman CYR"/>
          <w:sz w:val="24"/>
          <w:szCs w:val="24"/>
        </w:rPr>
        <w:t>, переходная складка сглажена.</w:t>
      </w:r>
      <w:r w:rsidR="0015169B" w:rsidRPr="0015169B">
        <w:rPr>
          <w:rFonts w:ascii="Times New Roman CYR" w:hAnsi="Times New Roman CYR" w:cs="Times New Roman CYR"/>
          <w:sz w:val="24"/>
          <w:szCs w:val="24"/>
        </w:rPr>
        <w:t xml:space="preserve"> При пальпации определяют инфильтрат по переходной складке, </w:t>
      </w:r>
      <w:r w:rsidR="0015169B">
        <w:rPr>
          <w:rFonts w:ascii="Times New Roman CYR" w:hAnsi="Times New Roman CYR" w:cs="Times New Roman CYR"/>
          <w:sz w:val="24"/>
          <w:szCs w:val="24"/>
        </w:rPr>
        <w:t>симптом вазопареза</w:t>
      </w:r>
      <w:r w:rsidR="003E7716">
        <w:rPr>
          <w:rFonts w:ascii="Times New Roman CYR" w:hAnsi="Times New Roman CYR" w:cs="Times New Roman CYR"/>
          <w:sz w:val="24"/>
          <w:szCs w:val="24"/>
        </w:rPr>
        <w:t>,</w:t>
      </w:r>
      <w:r w:rsidR="0015169B">
        <w:rPr>
          <w:rFonts w:ascii="Times New Roman CYR" w:hAnsi="Times New Roman CYR" w:cs="Times New Roman CYR"/>
          <w:sz w:val="24"/>
          <w:szCs w:val="24"/>
        </w:rPr>
        <w:t xml:space="preserve"> </w:t>
      </w:r>
      <w:r w:rsidR="0015169B" w:rsidRPr="0015169B">
        <w:rPr>
          <w:rFonts w:ascii="Times New Roman CYR" w:hAnsi="Times New Roman CYR" w:cs="Times New Roman CYR"/>
          <w:sz w:val="24"/>
          <w:szCs w:val="24"/>
        </w:rPr>
        <w:t>иногда отмечают дефект костной стенки в проекции верхушки корня пораженного зуба</w:t>
      </w:r>
      <w:r w:rsidR="0015169B">
        <w:rPr>
          <w:rFonts w:ascii="Times New Roman CYR" w:hAnsi="Times New Roman CYR" w:cs="Times New Roman CYR"/>
          <w:sz w:val="24"/>
          <w:szCs w:val="24"/>
        </w:rPr>
        <w:t>.</w:t>
      </w:r>
      <w:r w:rsidR="0015169B" w:rsidRPr="0015169B">
        <w:t xml:space="preserve"> </w:t>
      </w:r>
      <w:r w:rsidR="0015169B" w:rsidRPr="0015169B">
        <w:rPr>
          <w:rFonts w:ascii="Times New Roman CYR" w:hAnsi="Times New Roman CYR" w:cs="Times New Roman CYR"/>
          <w:sz w:val="24"/>
          <w:szCs w:val="24"/>
        </w:rPr>
        <w:t>Абсцедирование может привести к разрушению компактной пластинки кости и появлению гноя под надкостницей, что трактуют как периостит челюсти (субпериостальный абсцесс)</w:t>
      </w:r>
      <w:r w:rsidR="003E7716">
        <w:rPr>
          <w:rFonts w:ascii="Times New Roman CYR" w:hAnsi="Times New Roman CYR" w:cs="Times New Roman CYR"/>
          <w:sz w:val="24"/>
          <w:szCs w:val="24"/>
        </w:rPr>
        <w:t xml:space="preserve">. </w:t>
      </w:r>
      <w:r w:rsidR="003E7716" w:rsidRPr="0015169B">
        <w:rPr>
          <w:rFonts w:ascii="Times New Roman CYR" w:hAnsi="Times New Roman CYR" w:cs="Times New Roman CYR"/>
          <w:sz w:val="24"/>
          <w:szCs w:val="24"/>
        </w:rPr>
        <w:t>Перкуссия зуба резко болезненна.</w:t>
      </w:r>
    </w:p>
    <w:p w14:paraId="6381E713" w14:textId="3692AD11" w:rsidR="00B933A8" w:rsidRDefault="0015169B" w:rsidP="003721A7">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sidRPr="0015169B">
        <w:rPr>
          <w:rFonts w:ascii="Times New Roman CYR" w:hAnsi="Times New Roman CYR" w:cs="Times New Roman CYR"/>
          <w:sz w:val="24"/>
          <w:szCs w:val="24"/>
        </w:rPr>
        <w:t xml:space="preserve"> Лимфатические узлы обычно увеличены и болезненны. Общее самочувствие : недомогание, головн</w:t>
      </w:r>
      <w:r>
        <w:rPr>
          <w:rFonts w:ascii="Times New Roman CYR" w:hAnsi="Times New Roman CYR" w:cs="Times New Roman CYR"/>
          <w:sz w:val="24"/>
          <w:szCs w:val="24"/>
        </w:rPr>
        <w:t>ая</w:t>
      </w:r>
      <w:r w:rsidRPr="0015169B">
        <w:rPr>
          <w:rFonts w:ascii="Times New Roman CYR" w:hAnsi="Times New Roman CYR" w:cs="Times New Roman CYR"/>
          <w:sz w:val="24"/>
          <w:szCs w:val="24"/>
        </w:rPr>
        <w:t xml:space="preserve"> боль, плохой сон, повышение температуры тела. В общем анализе крови наблюдают лейкоцитоз, повышение СОЭ</w:t>
      </w:r>
      <w:r>
        <w:rPr>
          <w:rFonts w:ascii="Times New Roman CYR" w:hAnsi="Times New Roman CYR" w:cs="Times New Roman CYR"/>
          <w:sz w:val="24"/>
          <w:szCs w:val="24"/>
        </w:rPr>
        <w:t>.</w:t>
      </w:r>
      <w:r w:rsidRPr="0015169B">
        <w:rPr>
          <w:rFonts w:ascii="Times New Roman CYR" w:hAnsi="Times New Roman CYR" w:cs="Times New Roman CYR"/>
          <w:sz w:val="24"/>
          <w:szCs w:val="24"/>
        </w:rPr>
        <w:t xml:space="preserve"> </w:t>
      </w:r>
    </w:p>
    <w:p w14:paraId="7F6BB93D" w14:textId="6006630A" w:rsidR="006E3B38" w:rsidRPr="006E3B38" w:rsidRDefault="006E3B38" w:rsidP="006E3B38">
      <w:pPr>
        <w:suppressAutoHyphens/>
        <w:spacing w:before="280" w:after="280" w:line="360" w:lineRule="auto"/>
        <w:ind w:firstLine="272"/>
        <w:contextualSpacing/>
        <w:jc w:val="both"/>
        <w:rPr>
          <w:rFonts w:ascii="Times New Roman" w:eastAsia="Calibri" w:hAnsi="Times New Roman"/>
          <w:sz w:val="24"/>
          <w:szCs w:val="24"/>
          <w14:ligatures w14:val="none"/>
        </w:rPr>
      </w:pPr>
      <w:r w:rsidRPr="006E3B38">
        <w:rPr>
          <w:rFonts w:ascii="Times New Roman" w:eastAsia="Calibri" w:hAnsi="Times New Roman"/>
          <w:sz w:val="24"/>
          <w:szCs w:val="24"/>
          <w14:ligatures w14:val="none"/>
        </w:rPr>
        <w:t>Хронический периодонтит характеризует длительное и торпидное течение на фоне иммунологического сдвига с развитием у пациентов хронической эндогенной интоксикации.</w:t>
      </w:r>
      <w:r w:rsidR="00E63E49" w:rsidRPr="00E63E49">
        <w:rPr>
          <w:rFonts w:ascii="Times New Roman" w:eastAsia="Calibri" w:hAnsi="Times New Roman"/>
          <w:sz w:val="24"/>
          <w:lang w:eastAsia="en-US"/>
          <w14:ligatures w14:val="none"/>
        </w:rPr>
        <w:t xml:space="preserve"> </w:t>
      </w:r>
      <w:r w:rsidR="00E63E49" w:rsidRPr="00E63E49">
        <w:rPr>
          <w:rFonts w:ascii="Times New Roman" w:eastAsia="Calibri" w:hAnsi="Times New Roman"/>
          <w:sz w:val="24"/>
          <w:szCs w:val="24"/>
          <w14:ligatures w14:val="none"/>
        </w:rPr>
        <w:t>[1, 5, 9, 14</w:t>
      </w:r>
      <w:r w:rsidR="00E63E49">
        <w:rPr>
          <w:rFonts w:ascii="Times New Roman" w:eastAsia="Calibri" w:hAnsi="Times New Roman"/>
          <w:sz w:val="24"/>
          <w:szCs w:val="24"/>
          <w14:ligatures w14:val="none"/>
        </w:rPr>
        <w:t xml:space="preserve">,26, </w:t>
      </w:r>
      <w:r w:rsidR="00E63E49" w:rsidRPr="00E63E49">
        <w:rPr>
          <w:rFonts w:ascii="Times New Roman" w:eastAsia="Calibri" w:hAnsi="Times New Roman"/>
          <w:sz w:val="24"/>
          <w:szCs w:val="24"/>
          <w14:ligatures w14:val="none"/>
        </w:rPr>
        <w:t>].</w:t>
      </w:r>
    </w:p>
    <w:p w14:paraId="2FCDE064" w14:textId="77777777" w:rsidR="006E3B38" w:rsidRPr="003721A7" w:rsidRDefault="006E3B38" w:rsidP="003721A7">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p>
    <w:p w14:paraId="71A6C252" w14:textId="77777777" w:rsidR="00F22018" w:rsidRPr="00F22018" w:rsidRDefault="00F22018" w:rsidP="00F22018">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11" w:name="_Toc173684669"/>
      <w:bookmarkStart w:id="12" w:name="_Toc173932405"/>
      <w:r w:rsidRPr="00F22018">
        <w:rPr>
          <w:rFonts w:ascii="Times New Roman" w:eastAsia="Calibri" w:hAnsi="Times New Roman"/>
          <w:b/>
          <w:sz w:val="28"/>
          <w:szCs w:val="28"/>
          <w:lang w:val="en-US" w:eastAsia="zh-CN"/>
          <w14:ligatures w14:val="none"/>
        </w:rPr>
        <w:t>VI</w:t>
      </w:r>
      <w:r w:rsidRPr="00F22018">
        <w:rPr>
          <w:rFonts w:ascii="Times New Roman" w:eastAsia="Calibri" w:hAnsi="Times New Roman"/>
          <w:b/>
          <w:sz w:val="28"/>
          <w:szCs w:val="28"/>
          <w:lang w:eastAsia="zh-CN"/>
          <w14:ligatures w14:val="none"/>
        </w:rPr>
        <w:t>.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bookmarkEnd w:id="11"/>
      <w:bookmarkEnd w:id="12"/>
    </w:p>
    <w:p w14:paraId="2251BED6" w14:textId="69272AB4" w:rsidR="006A3625" w:rsidRDefault="0040722E"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Pr>
          <w:rFonts w:ascii="Times New Roman CYR" w:hAnsi="Times New Roman CYR" w:cs="Times New Roman CYR"/>
          <w:sz w:val="24"/>
          <w:szCs w:val="24"/>
        </w:rPr>
        <w:t>Главная задача при диагностике заключается в выявлении клинических и рентгенологических признаков периодонтита, определении формы клинического течения патологического процесса, степени тяжести</w:t>
      </w:r>
      <w:r w:rsidR="006A3625">
        <w:rPr>
          <w:rFonts w:ascii="Times New Roman CYR" w:hAnsi="Times New Roman CYR" w:cs="Times New Roman CYR"/>
          <w:sz w:val="24"/>
          <w:szCs w:val="24"/>
        </w:rPr>
        <w:t xml:space="preserve">, </w:t>
      </w:r>
      <w:bookmarkStart w:id="13" w:name="_Hlk173796218"/>
      <w:r w:rsidR="006A3625">
        <w:rPr>
          <w:rFonts w:ascii="Times New Roman CYR" w:hAnsi="Times New Roman CYR" w:cs="Times New Roman CYR"/>
          <w:sz w:val="24"/>
          <w:szCs w:val="24"/>
        </w:rPr>
        <w:t xml:space="preserve">длительности течения, </w:t>
      </w:r>
      <w:r w:rsidR="006A3625" w:rsidRPr="006A3625">
        <w:rPr>
          <w:rFonts w:ascii="Times New Roman CYR" w:hAnsi="Times New Roman CYR" w:cs="Times New Roman CYR"/>
          <w:sz w:val="24"/>
          <w:szCs w:val="24"/>
        </w:rPr>
        <w:t xml:space="preserve">групповой принадлежности зуба, особенностей </w:t>
      </w:r>
      <w:r w:rsidR="006A3625">
        <w:rPr>
          <w:rFonts w:ascii="Times New Roman CYR" w:hAnsi="Times New Roman CYR" w:cs="Times New Roman CYR"/>
          <w:sz w:val="24"/>
          <w:szCs w:val="24"/>
        </w:rPr>
        <w:t xml:space="preserve"> </w:t>
      </w:r>
      <w:r w:rsidR="006A3625" w:rsidRPr="006A3625">
        <w:rPr>
          <w:rFonts w:ascii="Times New Roman CYR" w:hAnsi="Times New Roman CYR" w:cs="Times New Roman CYR"/>
          <w:sz w:val="24"/>
          <w:szCs w:val="24"/>
        </w:rPr>
        <w:t xml:space="preserve"> анатомического строения</w:t>
      </w:r>
      <w:r w:rsidR="006A3625">
        <w:rPr>
          <w:rFonts w:ascii="Times New Roman CYR" w:hAnsi="Times New Roman CYR" w:cs="Times New Roman CYR"/>
          <w:sz w:val="24"/>
          <w:szCs w:val="24"/>
        </w:rPr>
        <w:t xml:space="preserve"> </w:t>
      </w:r>
      <w:r w:rsidR="006A3625" w:rsidRPr="006A3625">
        <w:rPr>
          <w:rFonts w:ascii="Times New Roman CYR" w:hAnsi="Times New Roman CYR" w:cs="Times New Roman CYR"/>
          <w:sz w:val="24"/>
          <w:szCs w:val="24"/>
        </w:rPr>
        <w:t xml:space="preserve"> корней .</w:t>
      </w:r>
    </w:p>
    <w:p w14:paraId="6257FCFD" w14:textId="77777777" w:rsid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В процессе обследования необходимо также выявлять факторы, которые препятствуют немедленному началу лечения. </w:t>
      </w:r>
    </w:p>
    <w:p w14:paraId="12C1C429" w14:textId="69970998" w:rsidR="006A3625" w:rsidRP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Такими факторами являются:</w:t>
      </w:r>
    </w:p>
    <w:p w14:paraId="2E8F1DAE" w14:textId="77777777" w:rsidR="006A3625" w:rsidRP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 сопутствующие заболевания, отягощающие лечение; </w:t>
      </w:r>
    </w:p>
    <w:p w14:paraId="6C26087E" w14:textId="12907346" w:rsidR="000D426A" w:rsidRDefault="000D426A"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0D426A">
        <w:rPr>
          <w:rFonts w:ascii="Times New Roman CYR" w:hAnsi="Times New Roman CYR" w:cs="Times New Roman CYR"/>
          <w:sz w:val="24"/>
          <w:szCs w:val="24"/>
        </w:rPr>
        <w:t>-ранее проведенное лечение</w:t>
      </w:r>
    </w:p>
    <w:p w14:paraId="43726C4F" w14:textId="4338912B" w:rsidR="006A3625" w:rsidRP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 наличие непереносимости лекарственных препаратов и материалов, используемых на </w:t>
      </w:r>
      <w:r w:rsidRPr="006A3625">
        <w:rPr>
          <w:rFonts w:ascii="Times New Roman CYR" w:hAnsi="Times New Roman CYR" w:cs="Times New Roman CYR"/>
          <w:sz w:val="24"/>
          <w:szCs w:val="24"/>
        </w:rPr>
        <w:lastRenderedPageBreak/>
        <w:t xml:space="preserve">данном этапе лечения; </w:t>
      </w:r>
    </w:p>
    <w:p w14:paraId="17B1F336" w14:textId="77777777" w:rsidR="006A3625" w:rsidRP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 острые воспалительные заболевания органов и тканей ротовой полости; </w:t>
      </w:r>
    </w:p>
    <w:p w14:paraId="20CC104C" w14:textId="77777777" w:rsidR="006A3625" w:rsidRP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 угрожающее жизни острое состояние/заболевание или обострение хронического заболевания, развившееся менее чем за 6 месяцев до момента обращения за данной стоматологической помощью; </w:t>
      </w:r>
    </w:p>
    <w:p w14:paraId="4F99F77E" w14:textId="77777777" w:rsidR="006A3625" w:rsidRP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 заболевания тканей пародонта в стадии обострения; </w:t>
      </w:r>
    </w:p>
    <w:p w14:paraId="60B88C57" w14:textId="77777777" w:rsidR="006A3625" w:rsidRP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 неудовлетворительное гигиеническое состояние полости рта; </w:t>
      </w:r>
    </w:p>
    <w:p w14:paraId="22ECD134" w14:textId="77777777" w:rsidR="006A3625" w:rsidRDefault="006A3625" w:rsidP="006A3625">
      <w:pPr>
        <w:widowControl w:val="0"/>
        <w:autoSpaceDE w:val="0"/>
        <w:autoSpaceDN w:val="0"/>
        <w:adjustRightInd w:val="0"/>
        <w:spacing w:after="0" w:line="360" w:lineRule="auto"/>
        <w:ind w:firstLine="426"/>
        <w:jc w:val="both"/>
        <w:rPr>
          <w:rFonts w:ascii="Times New Roman CYR" w:hAnsi="Times New Roman CYR" w:cs="Times New Roman CYR"/>
          <w:sz w:val="24"/>
          <w:szCs w:val="24"/>
        </w:rPr>
      </w:pPr>
      <w:r w:rsidRPr="006A3625">
        <w:rPr>
          <w:rFonts w:ascii="Times New Roman CYR" w:hAnsi="Times New Roman CYR" w:cs="Times New Roman CYR"/>
          <w:sz w:val="24"/>
          <w:szCs w:val="24"/>
        </w:rPr>
        <w:t xml:space="preserve">- отказ от лечения. </w:t>
      </w:r>
    </w:p>
    <w:p w14:paraId="3B5C0D44" w14:textId="77777777" w:rsidR="00F22018" w:rsidRPr="00F22018" w:rsidRDefault="00F22018" w:rsidP="00F22018">
      <w:pPr>
        <w:numPr>
          <w:ilvl w:val="1"/>
          <w:numId w:val="0"/>
        </w:numPr>
        <w:tabs>
          <w:tab w:val="num" w:pos="0"/>
        </w:tabs>
        <w:suppressAutoHyphens/>
        <w:spacing w:before="240" w:after="0" w:line="360" w:lineRule="auto"/>
        <w:ind w:left="576" w:hanging="576"/>
        <w:jc w:val="both"/>
        <w:outlineLvl w:val="1"/>
        <w:rPr>
          <w:rFonts w:ascii="Times New Roman" w:eastAsia="Calibri" w:hAnsi="Times New Roman"/>
          <w:b/>
          <w:sz w:val="24"/>
          <w:szCs w:val="24"/>
          <w:lang w:eastAsia="zh-CN"/>
          <w14:ligatures w14:val="none"/>
        </w:rPr>
      </w:pPr>
      <w:bookmarkStart w:id="14" w:name="_Toc173684670"/>
      <w:bookmarkStart w:id="15" w:name="_Toc173932406"/>
      <w:bookmarkEnd w:id="13"/>
      <w:r w:rsidRPr="00F22018">
        <w:rPr>
          <w:rFonts w:ascii="Times New Roman" w:eastAsia="Calibri" w:hAnsi="Times New Roman"/>
          <w:b/>
          <w:sz w:val="24"/>
          <w:szCs w:val="24"/>
          <w:lang w:eastAsia="zh-CN"/>
          <w14:ligatures w14:val="none"/>
        </w:rPr>
        <w:t>6.1 Жалобы и анамнез</w:t>
      </w:r>
      <w:bookmarkEnd w:id="14"/>
      <w:bookmarkEnd w:id="15"/>
    </w:p>
    <w:p w14:paraId="551B6095"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0D426A">
        <w:rPr>
          <w:rFonts w:ascii="Times New Roman" w:eastAsia="Calibri" w:hAnsi="Times New Roman"/>
          <w:sz w:val="24"/>
          <w:szCs w:val="24"/>
          <w:lang w:eastAsia="zh-CN"/>
          <w14:ligatures w14:val="none"/>
        </w:rPr>
        <w:t>Необходимо выяснить:</w:t>
      </w:r>
    </w:p>
    <w:p w14:paraId="16552293"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0D426A">
        <w:rPr>
          <w:rFonts w:ascii="Times New Roman" w:eastAsia="Calibri" w:hAnsi="Times New Roman"/>
          <w:sz w:val="24"/>
          <w:szCs w:val="24"/>
          <w:lang w:eastAsia="zh-CN"/>
          <w14:ligatures w14:val="none"/>
        </w:rPr>
        <w:t>6.1.1. Жалобы на данный момент и в анамнезе. В</w:t>
      </w:r>
      <w:r w:rsidRPr="000D426A">
        <w:rPr>
          <w:rFonts w:ascii="Times New Roman" w:eastAsia="Calibri" w:hAnsi="Times New Roman"/>
          <w:sz w:val="24"/>
          <w:szCs w:val="24"/>
          <w14:ligatures w14:val="none"/>
        </w:rPr>
        <w:t xml:space="preserve">ыявляют жалобы на боли и дискомфорт в области конкретного зуба, характер и длительность болей,  изменение внешнего вида зуба, сроки появления жалоб. </w:t>
      </w:r>
    </w:p>
    <w:p w14:paraId="5B1C3133"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4D169D">
        <w:rPr>
          <w:rFonts w:ascii="Times New Roman" w:eastAsia="Calibri" w:hAnsi="Times New Roman"/>
          <w:sz w:val="24"/>
          <w:szCs w:val="24"/>
          <w14:ligatures w14:val="none"/>
        </w:rPr>
        <w:t>6</w:t>
      </w:r>
      <w:r w:rsidRPr="000D426A">
        <w:rPr>
          <w:rFonts w:ascii="Times New Roman" w:eastAsia="Calibri" w:hAnsi="Times New Roman"/>
          <w:sz w:val="24"/>
          <w:szCs w:val="24"/>
          <w14:ligatures w14:val="none"/>
        </w:rPr>
        <w:t>.1.2. Данные анамнеза:</w:t>
      </w:r>
    </w:p>
    <w:p w14:paraId="63985C86"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0D426A">
        <w:rPr>
          <w:rFonts w:ascii="Times New Roman" w:eastAsia="Calibri" w:hAnsi="Times New Roman"/>
          <w:sz w:val="24"/>
          <w:lang w:eastAsia="zh-CN"/>
          <w14:ligatures w14:val="none"/>
        </w:rPr>
        <w:t>При сборе анамнеза выясняют наличие или отсутствие жалоб, аллергический анамнез, наличие соматических заболеваний. Уточняют сроки последнего посещения стоматолога.</w:t>
      </w:r>
    </w:p>
    <w:p w14:paraId="67226934"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0D426A">
        <w:rPr>
          <w:rFonts w:ascii="Times New Roman" w:eastAsia="Calibri" w:hAnsi="Times New Roman"/>
          <w:sz w:val="24"/>
          <w:lang w:eastAsia="zh-CN"/>
          <w14:ligatures w14:val="none"/>
        </w:rPr>
        <w:t>Целенаправленно выявляют жалобы на боли и дискомфорт в области конкретного зуба, их характер, продолжительность,  уточняют время появления симптомов, связь с сопутствующим заболеванием, ранее проводимое лечение и его эффективность.</w:t>
      </w:r>
    </w:p>
    <w:p w14:paraId="2E2AD8A4"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4D169D">
        <w:rPr>
          <w:rFonts w:ascii="Times New Roman" w:eastAsia="Calibri" w:hAnsi="Times New Roman"/>
          <w:sz w:val="24"/>
          <w:lang w:eastAsia="zh-CN"/>
          <w14:ligatures w14:val="none"/>
        </w:rPr>
        <w:t>6</w:t>
      </w:r>
      <w:r w:rsidRPr="000D426A">
        <w:rPr>
          <w:rFonts w:ascii="Times New Roman" w:eastAsia="Calibri" w:hAnsi="Times New Roman"/>
          <w:sz w:val="24"/>
          <w:lang w:eastAsia="zh-CN"/>
          <w14:ligatures w14:val="none"/>
        </w:rPr>
        <w:t>.1.3. Визуальное исследование, внешний осмотр челюстно-лицевой области, осмотр рта с помощью дополнительных инструментов.</w:t>
      </w:r>
    </w:p>
    <w:p w14:paraId="3CC5E2DF"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0D426A">
        <w:rPr>
          <w:rFonts w:ascii="Times New Roman" w:eastAsia="Calibri" w:hAnsi="Times New Roman"/>
          <w:sz w:val="24"/>
          <w:lang w:eastAsia="zh-CN"/>
          <w14:ligatures w14:val="none"/>
        </w:rPr>
        <w:t>При внешнем осмотре оценивают форму лица, выявляют наличие отека или других патологических изменений.</w:t>
      </w:r>
    </w:p>
    <w:p w14:paraId="0E9D4FF1" w14:textId="77777777" w:rsidR="000D426A" w:rsidRPr="000D426A" w:rsidRDefault="000D426A" w:rsidP="000D426A">
      <w:pPr>
        <w:suppressAutoHyphens/>
        <w:spacing w:before="280" w:after="280" w:line="360" w:lineRule="auto"/>
        <w:ind w:firstLine="709"/>
        <w:contextualSpacing/>
        <w:jc w:val="both"/>
        <w:rPr>
          <w:rFonts w:ascii="Times New Roman" w:eastAsia="Calibri" w:hAnsi="Times New Roman"/>
          <w:sz w:val="24"/>
          <w:lang w:eastAsia="zh-CN"/>
          <w14:ligatures w14:val="none"/>
        </w:rPr>
      </w:pPr>
      <w:r w:rsidRPr="000D426A">
        <w:rPr>
          <w:rFonts w:ascii="Times New Roman" w:eastAsia="Calibri" w:hAnsi="Times New Roman"/>
          <w:sz w:val="24"/>
          <w:lang w:eastAsia="zh-CN"/>
          <w14:ligatures w14:val="none"/>
        </w:rPr>
        <w:t xml:space="preserve">Необходимо проводить </w:t>
      </w:r>
      <w:bookmarkStart w:id="16" w:name="_Hlk173691861"/>
      <w:r w:rsidRPr="000D426A">
        <w:rPr>
          <w:rFonts w:ascii="Times New Roman" w:eastAsia="Calibri" w:hAnsi="Times New Roman"/>
          <w:sz w:val="24"/>
          <w:lang w:eastAsia="zh-CN"/>
          <w14:ligatures w14:val="none"/>
        </w:rPr>
        <w:t>пальпацию</w:t>
      </w:r>
      <w:bookmarkEnd w:id="16"/>
      <w:r w:rsidRPr="000D426A">
        <w:rPr>
          <w:rFonts w:ascii="Times New Roman" w:eastAsia="Calibri" w:hAnsi="Times New Roman"/>
          <w:sz w:val="24"/>
          <w:lang w:eastAsia="zh-CN"/>
          <w14:ligatures w14:val="none"/>
        </w:rPr>
        <w:t xml:space="preserve"> лимфатических узлов головы и шеи, который проводят бимануально и билатерально, сравнивая правую и левую половины лица и шеи. Пальпация лимфатических узлов позволяет получить информацию о наличии воспалительного, инфекционного или онкологического процесса. </w:t>
      </w:r>
    </w:p>
    <w:p w14:paraId="4EE88534" w14:textId="5AA343B6" w:rsidR="000D426A" w:rsidRDefault="000D426A" w:rsidP="000D426A">
      <w:pPr>
        <w:widowControl w:val="0"/>
        <w:autoSpaceDE w:val="0"/>
        <w:autoSpaceDN w:val="0"/>
        <w:adjustRightInd w:val="0"/>
        <w:spacing w:before="280" w:after="280" w:line="360" w:lineRule="auto"/>
        <w:contextualSpacing/>
        <w:jc w:val="both"/>
        <w:rPr>
          <w:rFonts w:ascii="Times New Roman" w:eastAsia="Calibri" w:hAnsi="Times New Roman"/>
          <w:sz w:val="24"/>
          <w:lang w:eastAsia="zh-CN"/>
          <w14:ligatures w14:val="none"/>
        </w:rPr>
      </w:pPr>
      <w:r w:rsidRPr="000D426A">
        <w:rPr>
          <w:rFonts w:ascii="Times New Roman" w:eastAsia="Calibri" w:hAnsi="Times New Roman"/>
          <w:sz w:val="24"/>
          <w:lang w:eastAsia="zh-CN"/>
          <w14:ligatures w14:val="none"/>
        </w:rPr>
        <w:t>При осмотре рта оценивают состояние зубных рядов, слизистой оболочки рта, ее цвет, увлажненность, наличие патологических изменений</w:t>
      </w:r>
      <w:r>
        <w:rPr>
          <w:rFonts w:ascii="Times New Roman" w:eastAsia="Calibri" w:hAnsi="Times New Roman"/>
          <w:sz w:val="24"/>
          <w:lang w:eastAsia="zh-CN"/>
          <w14:ligatures w14:val="none"/>
        </w:rPr>
        <w:t>.</w:t>
      </w:r>
      <w:r w:rsidR="00E63E49" w:rsidRPr="00E63E49">
        <w:rPr>
          <w:rFonts w:ascii="Times New Roman" w:eastAsia="Calibri" w:hAnsi="Times New Roman"/>
          <w:sz w:val="24"/>
          <w:lang w:eastAsia="en-US"/>
          <w14:ligatures w14:val="none"/>
        </w:rPr>
        <w:t xml:space="preserve"> </w:t>
      </w:r>
      <w:bookmarkStart w:id="17" w:name="_Hlk173927221"/>
      <w:r w:rsidR="00E63E49" w:rsidRPr="00E63E49">
        <w:rPr>
          <w:rFonts w:ascii="Times New Roman" w:eastAsia="Calibri" w:hAnsi="Times New Roman"/>
          <w:sz w:val="24"/>
          <w:lang w:eastAsia="zh-CN"/>
          <w14:ligatures w14:val="none"/>
        </w:rPr>
        <w:t>[1, 5, 9,</w:t>
      </w:r>
      <w:r w:rsidR="00E63E49">
        <w:rPr>
          <w:rFonts w:ascii="Times New Roman" w:eastAsia="Calibri" w:hAnsi="Times New Roman"/>
          <w:sz w:val="24"/>
          <w:lang w:eastAsia="zh-CN"/>
          <w14:ligatures w14:val="none"/>
        </w:rPr>
        <w:t>10,</w:t>
      </w:r>
      <w:r w:rsidR="00E63E49" w:rsidRPr="00E63E49">
        <w:rPr>
          <w:rFonts w:ascii="Times New Roman" w:eastAsia="Calibri" w:hAnsi="Times New Roman"/>
          <w:sz w:val="24"/>
          <w:lang w:eastAsia="zh-CN"/>
          <w14:ligatures w14:val="none"/>
        </w:rPr>
        <w:t xml:space="preserve"> 14].</w:t>
      </w:r>
    </w:p>
    <w:bookmarkEnd w:id="17"/>
    <w:p w14:paraId="7567BF3D" w14:textId="77777777" w:rsidR="000D426A" w:rsidRPr="000D426A" w:rsidRDefault="000D426A" w:rsidP="000D426A">
      <w:pPr>
        <w:widowControl w:val="0"/>
        <w:autoSpaceDE w:val="0"/>
        <w:autoSpaceDN w:val="0"/>
        <w:adjustRightInd w:val="0"/>
        <w:spacing w:before="280" w:after="280" w:line="360" w:lineRule="auto"/>
        <w:contextualSpacing/>
        <w:jc w:val="both"/>
        <w:rPr>
          <w:rFonts w:ascii="Times New Roman" w:eastAsia="Calibri" w:hAnsi="Times New Roman"/>
          <w:sz w:val="24"/>
          <w:lang w:eastAsia="zh-CN"/>
          <w14:ligatures w14:val="none"/>
        </w:rPr>
      </w:pPr>
      <w:r w:rsidRPr="000D426A">
        <w:rPr>
          <w:rFonts w:ascii="Times New Roman" w:eastAsia="Calibri" w:hAnsi="Times New Roman"/>
          <w:sz w:val="24"/>
          <w:lang w:eastAsia="zh-CN"/>
          <w14:ligatures w14:val="none"/>
        </w:rPr>
        <w:t xml:space="preserve"> </w:t>
      </w:r>
    </w:p>
    <w:p w14:paraId="705B7B10" w14:textId="77777777" w:rsidR="000D426A" w:rsidRDefault="000D426A" w:rsidP="000D426A">
      <w:pPr>
        <w:widowControl w:val="0"/>
        <w:autoSpaceDE w:val="0"/>
        <w:autoSpaceDN w:val="0"/>
        <w:adjustRightInd w:val="0"/>
        <w:spacing w:before="280" w:after="280" w:line="360" w:lineRule="auto"/>
        <w:contextualSpacing/>
        <w:jc w:val="both"/>
        <w:rPr>
          <w:rFonts w:ascii="Times New Roman" w:eastAsia="Calibri" w:hAnsi="Times New Roman"/>
          <w:sz w:val="24"/>
          <w:lang w:eastAsia="zh-CN"/>
          <w14:ligatures w14:val="none"/>
        </w:rPr>
      </w:pPr>
    </w:p>
    <w:p w14:paraId="5A663B12" w14:textId="77777777" w:rsidR="0040722E" w:rsidRPr="007D70BE" w:rsidRDefault="0040722E" w:rsidP="0040722E">
      <w:pPr>
        <w:widowControl w:val="0"/>
        <w:autoSpaceDE w:val="0"/>
        <w:autoSpaceDN w:val="0"/>
        <w:adjustRightInd w:val="0"/>
        <w:spacing w:after="0" w:line="360" w:lineRule="auto"/>
        <w:jc w:val="both"/>
        <w:rPr>
          <w:rFonts w:ascii="Times New Roman CYR" w:hAnsi="Times New Roman CYR" w:cs="Times New Roman CYR"/>
          <w:sz w:val="24"/>
          <w:szCs w:val="24"/>
        </w:rPr>
      </w:pPr>
    </w:p>
    <w:p w14:paraId="26445493" w14:textId="77777777" w:rsidR="00F22018" w:rsidRPr="007952F5" w:rsidRDefault="00F22018" w:rsidP="00F22018">
      <w:pPr>
        <w:keepNext/>
        <w:keepLines/>
        <w:spacing w:before="40" w:after="0" w:line="240" w:lineRule="auto"/>
        <w:outlineLvl w:val="2"/>
        <w:rPr>
          <w:rFonts w:ascii="Times New Roman" w:eastAsia="Calibri" w:hAnsi="Times New Roman"/>
          <w:b/>
          <w:bCs/>
          <w:kern w:val="2"/>
          <w:sz w:val="24"/>
          <w:szCs w:val="24"/>
          <w:lang w:eastAsia="en-US"/>
        </w:rPr>
      </w:pPr>
      <w:bookmarkStart w:id="18" w:name="_Toc173932407"/>
      <w:bookmarkStart w:id="19" w:name="_Hlk173758165"/>
      <w:r w:rsidRPr="00F22018">
        <w:rPr>
          <w:rFonts w:ascii="Times New Roman" w:eastAsia="Calibri" w:hAnsi="Times New Roman"/>
          <w:b/>
          <w:bCs/>
          <w:kern w:val="2"/>
          <w:sz w:val="24"/>
          <w:szCs w:val="24"/>
          <w:lang w:eastAsia="en-US"/>
        </w:rPr>
        <w:t>6.2 Физикальное обследование</w:t>
      </w:r>
      <w:bookmarkEnd w:id="18"/>
    </w:p>
    <w:bookmarkEnd w:id="19"/>
    <w:p w14:paraId="384B1F2D" w14:textId="77777777" w:rsidR="0040722E" w:rsidRDefault="0040722E" w:rsidP="00E357D8">
      <w:pPr>
        <w:widowControl w:val="0"/>
        <w:autoSpaceDE w:val="0"/>
        <w:autoSpaceDN w:val="0"/>
        <w:adjustRightInd w:val="0"/>
        <w:spacing w:before="280" w:after="280" w:line="36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Медицинские услуги для физикального обследования в соответствии с номенклатурой медицинских услуг представлены в Приложении Г (табл. 1).</w:t>
      </w:r>
    </w:p>
    <w:p w14:paraId="19302F35" w14:textId="77777777" w:rsidR="00AA479F" w:rsidRPr="00AA479F" w:rsidRDefault="00AA479F" w:rsidP="00E357D8">
      <w:pPr>
        <w:widowControl w:val="0"/>
        <w:autoSpaceDE w:val="0"/>
        <w:autoSpaceDN w:val="0"/>
        <w:adjustRightInd w:val="0"/>
        <w:spacing w:before="280" w:after="280" w:line="360" w:lineRule="auto"/>
        <w:ind w:firstLine="426"/>
        <w:jc w:val="both"/>
        <w:rPr>
          <w:rFonts w:ascii="Times New Roman CYR" w:hAnsi="Times New Roman CYR" w:cs="Times New Roman CYR"/>
          <w:sz w:val="24"/>
          <w:szCs w:val="24"/>
        </w:rPr>
      </w:pPr>
      <w:r w:rsidRPr="00AA479F">
        <w:rPr>
          <w:rFonts w:ascii="Times New Roman CYR" w:hAnsi="Times New Roman CYR" w:cs="Times New Roman CYR"/>
          <w:sz w:val="24"/>
          <w:szCs w:val="24"/>
        </w:rPr>
        <w:t xml:space="preserve">При физикальном обследовании устанавливается локализация кариозной полости, степень разрушения коронковой части зуба, сообщение с полостью зуба, состояние пульпы и периапикальных тканей. </w:t>
      </w:r>
    </w:p>
    <w:p w14:paraId="43F988A5" w14:textId="77777777" w:rsidR="00AA479F" w:rsidRPr="00AA479F" w:rsidRDefault="00AA479F" w:rsidP="00E357D8">
      <w:pPr>
        <w:widowControl w:val="0"/>
        <w:autoSpaceDE w:val="0"/>
        <w:autoSpaceDN w:val="0"/>
        <w:adjustRightInd w:val="0"/>
        <w:spacing w:before="280" w:after="280" w:line="360" w:lineRule="auto"/>
        <w:jc w:val="both"/>
        <w:rPr>
          <w:rFonts w:ascii="Times New Roman" w:hAnsi="Times New Roman"/>
          <w:sz w:val="24"/>
          <w:szCs w:val="24"/>
        </w:rPr>
      </w:pPr>
      <w:r w:rsidRPr="00AA479F">
        <w:rPr>
          <w:rFonts w:ascii="Times New Roman" w:hAnsi="Times New Roman"/>
          <w:sz w:val="24"/>
          <w:szCs w:val="24"/>
        </w:rPr>
        <w:t>Осмотр зубов проводят в определенном порядке, начиная с зубов первого квадранта и заканчивая четвертым. Обследованию подлежат все зубы, начинают осмотр с правых верхних моляров и заканчивают правыми нижними молярами. Проводят перкуссию, определение подвижности зуба, пальпацию тканей пародонта. Определяют наличие/отсутствие реакции на температурные раздражители.</w:t>
      </w:r>
    </w:p>
    <w:p w14:paraId="0BF885D7" w14:textId="77777777" w:rsidR="00AA479F" w:rsidRPr="00AA479F" w:rsidRDefault="00AA479F" w:rsidP="00E357D8">
      <w:pPr>
        <w:widowControl w:val="0"/>
        <w:autoSpaceDE w:val="0"/>
        <w:autoSpaceDN w:val="0"/>
        <w:adjustRightInd w:val="0"/>
        <w:spacing w:before="280" w:after="280" w:line="360" w:lineRule="auto"/>
        <w:jc w:val="both"/>
        <w:rPr>
          <w:rFonts w:ascii="Times New Roman CYR" w:hAnsi="Times New Roman CYR" w:cs="Times New Roman CYR"/>
          <w:sz w:val="24"/>
          <w:szCs w:val="24"/>
        </w:rPr>
      </w:pPr>
      <w:r w:rsidRPr="00AA479F">
        <w:rPr>
          <w:rFonts w:ascii="Times New Roman CYR" w:hAnsi="Times New Roman CYR" w:cs="Times New Roman CYR"/>
          <w:b/>
          <w:sz w:val="24"/>
          <w:szCs w:val="24"/>
        </w:rPr>
        <w:t>При осмотре определяют и оценивают:</w:t>
      </w:r>
    </w:p>
    <w:p w14:paraId="583345CC" w14:textId="77777777" w:rsidR="00AA479F" w:rsidRPr="00AA479F" w:rsidRDefault="00AA479F" w:rsidP="00E357D8">
      <w:pPr>
        <w:widowControl w:val="0"/>
        <w:numPr>
          <w:ilvl w:val="0"/>
          <w:numId w:val="6"/>
        </w:numPr>
        <w:autoSpaceDE w:val="0"/>
        <w:autoSpaceDN w:val="0"/>
        <w:adjustRightInd w:val="0"/>
        <w:spacing w:before="280" w:after="280" w:line="360" w:lineRule="auto"/>
        <w:ind w:left="142" w:firstLine="425"/>
        <w:contextualSpacing/>
        <w:jc w:val="both"/>
        <w:rPr>
          <w:rFonts w:ascii="Times New Roman" w:hAnsi="Times New Roman"/>
          <w:sz w:val="24"/>
          <w:szCs w:val="24"/>
        </w:rPr>
      </w:pPr>
      <w:r w:rsidRPr="00AA479F">
        <w:rPr>
          <w:rFonts w:ascii="Times New Roman" w:hAnsi="Times New Roman"/>
          <w:sz w:val="24"/>
          <w:szCs w:val="24"/>
        </w:rPr>
        <w:t>состояние зубных рядов, определяя интенсивность кариеса (наличие пломб, качество их прилегания, наличие дефектов твердых тканей зубов, количество удаленных зубов);</w:t>
      </w:r>
    </w:p>
    <w:p w14:paraId="420981E5" w14:textId="77777777" w:rsidR="00AA479F" w:rsidRPr="00AA479F" w:rsidRDefault="00AA479F" w:rsidP="00E357D8">
      <w:pPr>
        <w:widowControl w:val="0"/>
        <w:numPr>
          <w:ilvl w:val="0"/>
          <w:numId w:val="6"/>
        </w:numPr>
        <w:autoSpaceDE w:val="0"/>
        <w:autoSpaceDN w:val="0"/>
        <w:adjustRightInd w:val="0"/>
        <w:spacing w:before="280" w:after="280" w:line="360" w:lineRule="auto"/>
        <w:ind w:left="142" w:firstLine="425"/>
        <w:contextualSpacing/>
        <w:jc w:val="both"/>
        <w:rPr>
          <w:rFonts w:ascii="Times New Roman" w:hAnsi="Times New Roman"/>
          <w:sz w:val="24"/>
          <w:szCs w:val="24"/>
        </w:rPr>
      </w:pPr>
      <w:r w:rsidRPr="00AA479F">
        <w:rPr>
          <w:rFonts w:ascii="Times New Roman" w:hAnsi="Times New Roman"/>
          <w:sz w:val="24"/>
          <w:szCs w:val="24"/>
        </w:rPr>
        <w:t>наличие изменения слизистой оболочки рта соответственно каждому зубу –отечность, пастозность, гиперемия, наличие свищевого хода.</w:t>
      </w:r>
    </w:p>
    <w:p w14:paraId="01C8FF6B" w14:textId="77777777" w:rsidR="00AA479F" w:rsidRPr="00AA479F" w:rsidRDefault="00AA479F" w:rsidP="00E357D8">
      <w:pPr>
        <w:widowControl w:val="0"/>
        <w:numPr>
          <w:ilvl w:val="0"/>
          <w:numId w:val="6"/>
        </w:numPr>
        <w:autoSpaceDE w:val="0"/>
        <w:autoSpaceDN w:val="0"/>
        <w:adjustRightInd w:val="0"/>
        <w:spacing w:before="280" w:after="280" w:line="360" w:lineRule="auto"/>
        <w:ind w:left="142" w:firstLine="425"/>
        <w:contextualSpacing/>
        <w:jc w:val="both"/>
        <w:rPr>
          <w:rFonts w:ascii="Times New Roman" w:hAnsi="Times New Roman"/>
          <w:sz w:val="24"/>
          <w:szCs w:val="24"/>
        </w:rPr>
      </w:pPr>
      <w:r w:rsidRPr="00AA479F">
        <w:rPr>
          <w:rFonts w:ascii="Times New Roman" w:hAnsi="Times New Roman"/>
          <w:sz w:val="24"/>
          <w:szCs w:val="24"/>
        </w:rPr>
        <w:t>патологическую подвижность зуба и ее степень</w:t>
      </w:r>
    </w:p>
    <w:p w14:paraId="39580FBB" w14:textId="77777777" w:rsidR="0040722E" w:rsidRPr="00AA479F" w:rsidRDefault="0040722E" w:rsidP="00E357D8">
      <w:pPr>
        <w:widowControl w:val="0"/>
        <w:autoSpaceDE w:val="0"/>
        <w:autoSpaceDN w:val="0"/>
        <w:adjustRightInd w:val="0"/>
        <w:spacing w:before="280" w:after="280" w:line="360" w:lineRule="auto"/>
        <w:ind w:left="142" w:firstLine="425"/>
        <w:contextualSpacing/>
        <w:jc w:val="both"/>
        <w:rPr>
          <w:rFonts w:ascii="Times New Roman" w:hAnsi="Times New Roman"/>
          <w:sz w:val="24"/>
          <w:szCs w:val="24"/>
        </w:rPr>
      </w:pPr>
      <w:r w:rsidRPr="00AA479F">
        <w:rPr>
          <w:rFonts w:ascii="Times New Roman" w:hAnsi="Times New Roman"/>
          <w:sz w:val="24"/>
          <w:szCs w:val="24"/>
        </w:rPr>
        <w:t>- проведение вертикальной и горизонтальной перкуссии</w:t>
      </w:r>
    </w:p>
    <w:p w14:paraId="40ED4ECA" w14:textId="77777777" w:rsidR="0040722E" w:rsidRDefault="0040722E" w:rsidP="00E357D8">
      <w:pPr>
        <w:widowControl w:val="0"/>
        <w:autoSpaceDE w:val="0"/>
        <w:autoSpaceDN w:val="0"/>
        <w:adjustRightInd w:val="0"/>
        <w:spacing w:before="280" w:after="280" w:line="360" w:lineRule="auto"/>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Целенаправленно выявляют:</w:t>
      </w:r>
    </w:p>
    <w:p w14:paraId="6AF46377" w14:textId="77777777" w:rsidR="0040722E" w:rsidRPr="00E357D8" w:rsidRDefault="0040722E" w:rsidP="00E357D8">
      <w:pPr>
        <w:widowControl w:val="0"/>
        <w:autoSpaceDE w:val="0"/>
        <w:autoSpaceDN w:val="0"/>
        <w:adjustRightInd w:val="0"/>
        <w:spacing w:before="280" w:after="280" w:line="360" w:lineRule="auto"/>
        <w:contextualSpacing/>
        <w:jc w:val="both"/>
        <w:rPr>
          <w:rFonts w:ascii="Times New Roman" w:hAnsi="Times New Roman"/>
          <w:sz w:val="24"/>
          <w:szCs w:val="24"/>
        </w:rPr>
      </w:pPr>
      <w:r w:rsidRPr="00E357D8">
        <w:rPr>
          <w:rFonts w:ascii="Times New Roman" w:hAnsi="Times New Roman"/>
          <w:sz w:val="24"/>
          <w:szCs w:val="24"/>
        </w:rPr>
        <w:t>- неадекватное психоэмоциональное состояние пациента перед лечением;</w:t>
      </w:r>
    </w:p>
    <w:p w14:paraId="3C98B308" w14:textId="77777777" w:rsidR="0040722E" w:rsidRPr="00E357D8" w:rsidRDefault="0040722E" w:rsidP="00E357D8">
      <w:pPr>
        <w:widowControl w:val="0"/>
        <w:autoSpaceDE w:val="0"/>
        <w:autoSpaceDN w:val="0"/>
        <w:adjustRightInd w:val="0"/>
        <w:spacing w:before="280" w:after="280" w:line="360" w:lineRule="auto"/>
        <w:contextualSpacing/>
        <w:jc w:val="both"/>
        <w:rPr>
          <w:rFonts w:ascii="Times New Roman" w:hAnsi="Times New Roman"/>
          <w:sz w:val="24"/>
          <w:szCs w:val="24"/>
        </w:rPr>
      </w:pPr>
      <w:r w:rsidRPr="00E357D8">
        <w:rPr>
          <w:rFonts w:ascii="Times New Roman" w:hAnsi="Times New Roman"/>
          <w:sz w:val="24"/>
          <w:szCs w:val="24"/>
        </w:rPr>
        <w:t>- острые поражения слизистой оболочки рта и красной каймы губ;</w:t>
      </w:r>
    </w:p>
    <w:p w14:paraId="49191BD6" w14:textId="77777777" w:rsidR="0040722E" w:rsidRPr="00E357D8" w:rsidRDefault="0040722E" w:rsidP="00E357D8">
      <w:pPr>
        <w:widowControl w:val="0"/>
        <w:autoSpaceDE w:val="0"/>
        <w:autoSpaceDN w:val="0"/>
        <w:adjustRightInd w:val="0"/>
        <w:spacing w:before="280" w:after="280" w:line="360" w:lineRule="auto"/>
        <w:contextualSpacing/>
        <w:jc w:val="both"/>
        <w:rPr>
          <w:rFonts w:ascii="Times New Roman" w:hAnsi="Times New Roman"/>
          <w:sz w:val="24"/>
          <w:szCs w:val="24"/>
        </w:rPr>
      </w:pPr>
      <w:r w:rsidRPr="00E357D8">
        <w:rPr>
          <w:rFonts w:ascii="Times New Roman" w:hAnsi="Times New Roman"/>
          <w:sz w:val="24"/>
          <w:szCs w:val="24"/>
        </w:rPr>
        <w:t>- острые воспалительные заболевания органов и тканей рта;</w:t>
      </w:r>
    </w:p>
    <w:p w14:paraId="634DCA17" w14:textId="77777777" w:rsidR="0040722E" w:rsidRPr="00E357D8" w:rsidRDefault="0040722E" w:rsidP="00E357D8">
      <w:pPr>
        <w:widowControl w:val="0"/>
        <w:autoSpaceDE w:val="0"/>
        <w:autoSpaceDN w:val="0"/>
        <w:adjustRightInd w:val="0"/>
        <w:spacing w:before="280" w:after="280" w:line="360" w:lineRule="auto"/>
        <w:contextualSpacing/>
        <w:jc w:val="both"/>
        <w:rPr>
          <w:rFonts w:ascii="Times New Roman" w:hAnsi="Times New Roman"/>
          <w:sz w:val="24"/>
          <w:szCs w:val="24"/>
        </w:rPr>
      </w:pPr>
      <w:r w:rsidRPr="00E357D8">
        <w:rPr>
          <w:rFonts w:ascii="Times New Roman" w:hAnsi="Times New Roman"/>
          <w:sz w:val="24"/>
          <w:szCs w:val="24"/>
        </w:rPr>
        <w:t>- заболевания тканей пародонта;</w:t>
      </w:r>
    </w:p>
    <w:p w14:paraId="3A4EBD08" w14:textId="77777777" w:rsidR="0040722E" w:rsidRPr="00E357D8" w:rsidRDefault="0040722E" w:rsidP="00E357D8">
      <w:pPr>
        <w:widowControl w:val="0"/>
        <w:autoSpaceDE w:val="0"/>
        <w:autoSpaceDN w:val="0"/>
        <w:adjustRightInd w:val="0"/>
        <w:spacing w:before="280" w:after="280" w:line="360" w:lineRule="auto"/>
        <w:contextualSpacing/>
        <w:jc w:val="both"/>
        <w:rPr>
          <w:rFonts w:ascii="Times New Roman" w:hAnsi="Times New Roman"/>
          <w:sz w:val="24"/>
          <w:szCs w:val="24"/>
        </w:rPr>
      </w:pPr>
      <w:r w:rsidRPr="00E357D8">
        <w:rPr>
          <w:rFonts w:ascii="Times New Roman" w:hAnsi="Times New Roman"/>
          <w:sz w:val="24"/>
          <w:szCs w:val="24"/>
        </w:rPr>
        <w:t>- неудовлетворительное гигиеническое состояние рта;</w:t>
      </w:r>
    </w:p>
    <w:p w14:paraId="79B6AC3A" w14:textId="2BB1ADD0" w:rsidR="0040722E" w:rsidRDefault="0040722E" w:rsidP="00E357D8">
      <w:pPr>
        <w:widowControl w:val="0"/>
        <w:autoSpaceDE w:val="0"/>
        <w:autoSpaceDN w:val="0"/>
        <w:adjustRightInd w:val="0"/>
        <w:spacing w:before="280" w:after="280" w:line="360" w:lineRule="auto"/>
        <w:contextualSpacing/>
        <w:jc w:val="both"/>
        <w:rPr>
          <w:rFonts w:ascii="Times New Roman" w:hAnsi="Times New Roman"/>
          <w:color w:val="ED0000"/>
          <w:sz w:val="24"/>
          <w:szCs w:val="24"/>
        </w:rPr>
      </w:pPr>
      <w:r w:rsidRPr="00E357D8">
        <w:rPr>
          <w:rFonts w:ascii="Times New Roman" w:hAnsi="Times New Roman"/>
          <w:sz w:val="24"/>
          <w:szCs w:val="24"/>
        </w:rPr>
        <w:t>- отказ от лечения</w:t>
      </w:r>
      <w:r w:rsidRPr="00E357D8">
        <w:rPr>
          <w:rFonts w:ascii="Times New Roman" w:hAnsi="Times New Roman"/>
          <w:color w:val="ED0000"/>
          <w:sz w:val="24"/>
          <w:szCs w:val="24"/>
        </w:rPr>
        <w:t xml:space="preserve">.  </w:t>
      </w:r>
    </w:p>
    <w:p w14:paraId="0E201671" w14:textId="77777777" w:rsidR="00E63E49" w:rsidRPr="00B04CDC" w:rsidRDefault="00E63E49" w:rsidP="00B04CDC">
      <w:pPr>
        <w:rPr>
          <w:rFonts w:ascii="Times New Roman" w:hAnsi="Times New Roman"/>
          <w:sz w:val="24"/>
          <w:szCs w:val="24"/>
        </w:rPr>
      </w:pPr>
      <w:bookmarkStart w:id="20" w:name="_Toc173684671"/>
      <w:bookmarkStart w:id="21" w:name="_Hlk173758378"/>
      <w:r w:rsidRPr="00B04CDC">
        <w:rPr>
          <w:rFonts w:ascii="Times New Roman" w:hAnsi="Times New Roman"/>
          <w:sz w:val="24"/>
          <w:szCs w:val="24"/>
        </w:rPr>
        <w:t>[1, 5, 9,10, 14].</w:t>
      </w:r>
    </w:p>
    <w:p w14:paraId="066487A2" w14:textId="77777777" w:rsidR="00E357D8" w:rsidRPr="00E357D8" w:rsidRDefault="00E357D8" w:rsidP="00E357D8">
      <w:pPr>
        <w:numPr>
          <w:ilvl w:val="1"/>
          <w:numId w:val="0"/>
        </w:numPr>
        <w:tabs>
          <w:tab w:val="num" w:pos="0"/>
        </w:tabs>
        <w:suppressAutoHyphens/>
        <w:spacing w:before="240" w:after="0" w:line="360" w:lineRule="auto"/>
        <w:ind w:left="576" w:hanging="576"/>
        <w:jc w:val="both"/>
        <w:outlineLvl w:val="1"/>
        <w:rPr>
          <w:rFonts w:ascii="Times New Roman" w:eastAsia="Calibri" w:hAnsi="Times New Roman"/>
          <w:b/>
          <w:sz w:val="24"/>
          <w:szCs w:val="24"/>
          <w:lang w:eastAsia="zh-CN"/>
          <w14:ligatures w14:val="none"/>
        </w:rPr>
      </w:pPr>
      <w:bookmarkStart w:id="22" w:name="_Toc173932408"/>
      <w:r w:rsidRPr="00E357D8">
        <w:rPr>
          <w:rFonts w:ascii="Times New Roman" w:eastAsia="Calibri" w:hAnsi="Times New Roman"/>
          <w:b/>
          <w:sz w:val="24"/>
          <w:szCs w:val="24"/>
          <w:lang w:eastAsia="zh-CN"/>
          <w14:ligatures w14:val="none"/>
        </w:rPr>
        <w:lastRenderedPageBreak/>
        <w:t>6.3 Лабораторная диагностика</w:t>
      </w:r>
      <w:bookmarkEnd w:id="20"/>
      <w:bookmarkEnd w:id="22"/>
    </w:p>
    <w:bookmarkEnd w:id="21"/>
    <w:p w14:paraId="6A09BACC" w14:textId="77777777" w:rsidR="0040722E" w:rsidRDefault="0040722E" w:rsidP="00E357D8">
      <w:pPr>
        <w:widowControl w:val="0"/>
        <w:autoSpaceDE w:val="0"/>
        <w:autoSpaceDN w:val="0"/>
        <w:adjustRightInd w:val="0"/>
        <w:spacing w:before="280" w:after="280" w:line="360" w:lineRule="auto"/>
        <w:ind w:firstLine="709"/>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 xml:space="preserve">Медицинские услуги для лабораторной диагностики в соответствии с номенклатурой медицинских услуг представлены в Приложении </w:t>
      </w:r>
      <w:r w:rsidRPr="007E0527">
        <w:rPr>
          <w:rFonts w:ascii="Times New Roman CYR" w:hAnsi="Times New Roman CYR" w:cs="Times New Roman CYR"/>
          <w:b/>
          <w:bCs/>
          <w:i/>
          <w:iCs/>
          <w:sz w:val="24"/>
          <w:szCs w:val="24"/>
        </w:rPr>
        <w:t>Г</w:t>
      </w:r>
      <w:r>
        <w:rPr>
          <w:rFonts w:ascii="Times New Roman CYR" w:hAnsi="Times New Roman CYR" w:cs="Times New Roman CYR"/>
          <w:b/>
          <w:bCs/>
          <w:i/>
          <w:iCs/>
          <w:sz w:val="24"/>
          <w:szCs w:val="24"/>
        </w:rPr>
        <w:t xml:space="preserve"> (табл. 2).</w:t>
      </w:r>
    </w:p>
    <w:p w14:paraId="5E7EBD8E" w14:textId="4C3AF7A8"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b/>
          <w:bCs/>
          <w:sz w:val="24"/>
          <w:szCs w:val="24"/>
        </w:rPr>
      </w:pPr>
      <w:r w:rsidRPr="003B104F">
        <w:rPr>
          <w:rFonts w:ascii="Times New Roman CYR" w:hAnsi="Times New Roman CYR" w:cs="Times New Roman CYR"/>
          <w:b/>
          <w:bCs/>
          <w:sz w:val="24"/>
          <w:szCs w:val="24"/>
        </w:rPr>
        <w:t>6.3.</w:t>
      </w:r>
      <w:r w:rsidR="00C560D0">
        <w:rPr>
          <w:rFonts w:ascii="Times New Roman CYR" w:hAnsi="Times New Roman CYR" w:cs="Times New Roman CYR"/>
          <w:b/>
          <w:bCs/>
          <w:sz w:val="24"/>
          <w:szCs w:val="24"/>
        </w:rPr>
        <w:t>1</w:t>
      </w:r>
      <w:r w:rsidRPr="003B104F">
        <w:rPr>
          <w:rFonts w:ascii="Times New Roman CYR" w:hAnsi="Times New Roman CYR" w:cs="Times New Roman CYR"/>
          <w:b/>
          <w:bCs/>
          <w:sz w:val="24"/>
          <w:szCs w:val="24"/>
        </w:rPr>
        <w:t xml:space="preserve"> Методы лучевой диагностики</w:t>
      </w:r>
    </w:p>
    <w:p w14:paraId="3F3AD9B6" w14:textId="77777777"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sz w:val="24"/>
          <w:szCs w:val="24"/>
        </w:rPr>
      </w:pPr>
      <w:r w:rsidRPr="003B104F">
        <w:rPr>
          <w:rFonts w:ascii="Times New Roman CYR" w:hAnsi="Times New Roman CYR" w:cs="Times New Roman CYR"/>
          <w:sz w:val="24"/>
          <w:szCs w:val="24"/>
        </w:rPr>
        <w:t>Рентгенологическое исследование рекомендуется для определения состояния твердых тканей зуба, глубины очага деминерализации, наличия сообщения кариозной полости с полостью зуба, степени формирования корней, состояния костной ткани в апикальной области корня зуба, периапикальных тканей.</w:t>
      </w:r>
    </w:p>
    <w:p w14:paraId="4FBEEEE3" w14:textId="77777777"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sz w:val="24"/>
          <w:szCs w:val="24"/>
        </w:rPr>
      </w:pPr>
      <w:r w:rsidRPr="003B104F">
        <w:rPr>
          <w:rFonts w:ascii="Times New Roman CYR" w:hAnsi="Times New Roman CYR" w:cs="Times New Roman CYR"/>
          <w:sz w:val="24"/>
          <w:szCs w:val="24"/>
        </w:rPr>
        <w:t>Учитывая, что клиническая картина хронического периодонтита может отсутствовать или быть незначительно выраженной, для постановки диагноза и дифференциальной диагностики обязательно проведение рентгенографии.</w:t>
      </w:r>
    </w:p>
    <w:p w14:paraId="6ADF5726" w14:textId="77777777" w:rsidR="003B104F" w:rsidRPr="003B104F" w:rsidRDefault="003B104F" w:rsidP="00E63E49">
      <w:pPr>
        <w:widowControl w:val="0"/>
        <w:autoSpaceDE w:val="0"/>
        <w:autoSpaceDN w:val="0"/>
        <w:adjustRightInd w:val="0"/>
        <w:spacing w:before="280" w:after="280" w:line="360" w:lineRule="auto"/>
        <w:ind w:firstLine="709"/>
        <w:contextualSpacing/>
        <w:jc w:val="both"/>
        <w:rPr>
          <w:rFonts w:ascii="Times New Roman CYR" w:hAnsi="Times New Roman CYR" w:cs="Times New Roman CYR"/>
          <w:b/>
          <w:bCs/>
          <w:i/>
          <w:iCs/>
          <w:sz w:val="24"/>
          <w:szCs w:val="24"/>
        </w:rPr>
      </w:pPr>
      <w:r w:rsidRPr="003B104F">
        <w:rPr>
          <w:rFonts w:ascii="Times New Roman CYR" w:hAnsi="Times New Roman CYR" w:cs="Times New Roman CYR"/>
          <w:b/>
          <w:bCs/>
          <w:i/>
          <w:iCs/>
          <w:sz w:val="24"/>
          <w:szCs w:val="24"/>
        </w:rPr>
        <w:t xml:space="preserve"> Рентгенологическое исследование позволяет выявить:</w:t>
      </w:r>
    </w:p>
    <w:p w14:paraId="151F4119" w14:textId="77777777" w:rsidR="003B104F" w:rsidRPr="003B104F" w:rsidRDefault="003B104F" w:rsidP="00E63E49">
      <w:pPr>
        <w:widowControl w:val="0"/>
        <w:autoSpaceDE w:val="0"/>
        <w:autoSpaceDN w:val="0"/>
        <w:adjustRightInd w:val="0"/>
        <w:spacing w:before="280" w:after="280" w:line="360" w:lineRule="auto"/>
        <w:ind w:firstLine="709"/>
        <w:contextualSpacing/>
        <w:jc w:val="both"/>
        <w:rPr>
          <w:rFonts w:ascii="Times New Roman CYR" w:hAnsi="Times New Roman CYR" w:cs="Times New Roman CYR"/>
          <w:sz w:val="24"/>
          <w:szCs w:val="24"/>
        </w:rPr>
      </w:pPr>
      <w:r w:rsidRPr="003B104F">
        <w:rPr>
          <w:rFonts w:ascii="Times New Roman CYR" w:hAnsi="Times New Roman CYR" w:cs="Times New Roman CYR"/>
          <w:sz w:val="24"/>
          <w:szCs w:val="24"/>
        </w:rPr>
        <w:t>- изменение плотности костной ткани, рисунок, наличие очагов деструкции или признаков продуктивного процесса, разрежение костной ткани, его размер, четкость контура, распространенность в сторону соседних зубов, присутствие кисты, ее размер, положение .</w:t>
      </w:r>
    </w:p>
    <w:p w14:paraId="6B110BF5" w14:textId="77777777" w:rsidR="003B104F" w:rsidRPr="003B104F" w:rsidRDefault="003B104F" w:rsidP="00E63E49">
      <w:pPr>
        <w:widowControl w:val="0"/>
        <w:autoSpaceDE w:val="0"/>
        <w:autoSpaceDN w:val="0"/>
        <w:adjustRightInd w:val="0"/>
        <w:spacing w:before="280" w:after="280" w:line="360" w:lineRule="auto"/>
        <w:ind w:firstLine="709"/>
        <w:contextualSpacing/>
        <w:jc w:val="both"/>
        <w:rPr>
          <w:rFonts w:ascii="Times New Roman CYR" w:hAnsi="Times New Roman CYR" w:cs="Times New Roman CYR"/>
          <w:sz w:val="24"/>
          <w:szCs w:val="24"/>
        </w:rPr>
      </w:pPr>
      <w:r w:rsidRPr="003B104F">
        <w:rPr>
          <w:rFonts w:ascii="Times New Roman CYR" w:hAnsi="Times New Roman CYR" w:cs="Times New Roman CYR"/>
          <w:sz w:val="24"/>
          <w:szCs w:val="24"/>
        </w:rPr>
        <w:t>-переломы корня зуба; определить количество корней, направленность, проходимость корневых каналов;</w:t>
      </w:r>
    </w:p>
    <w:p w14:paraId="0804B8D5" w14:textId="77777777" w:rsidR="003B104F" w:rsidRPr="003B104F" w:rsidRDefault="003B104F" w:rsidP="00E63E49">
      <w:pPr>
        <w:widowControl w:val="0"/>
        <w:autoSpaceDE w:val="0"/>
        <w:autoSpaceDN w:val="0"/>
        <w:adjustRightInd w:val="0"/>
        <w:spacing w:before="280" w:after="280" w:line="360" w:lineRule="auto"/>
        <w:ind w:firstLine="709"/>
        <w:contextualSpacing/>
        <w:jc w:val="both"/>
        <w:rPr>
          <w:rFonts w:ascii="Times New Roman CYR" w:hAnsi="Times New Roman CYR" w:cs="Times New Roman CYR"/>
          <w:sz w:val="24"/>
          <w:szCs w:val="24"/>
        </w:rPr>
      </w:pPr>
      <w:r w:rsidRPr="003B104F">
        <w:rPr>
          <w:rFonts w:ascii="Times New Roman CYR" w:hAnsi="Times New Roman CYR" w:cs="Times New Roman CYR"/>
          <w:sz w:val="24"/>
          <w:szCs w:val="24"/>
        </w:rPr>
        <w:t>- патологическую резорбцию корней, степень выраженности процесса,</w:t>
      </w:r>
    </w:p>
    <w:p w14:paraId="38337C8D" w14:textId="77777777" w:rsidR="003B104F" w:rsidRPr="003B104F" w:rsidRDefault="003B104F" w:rsidP="00E63E49">
      <w:pPr>
        <w:widowControl w:val="0"/>
        <w:autoSpaceDE w:val="0"/>
        <w:autoSpaceDN w:val="0"/>
        <w:adjustRightInd w:val="0"/>
        <w:spacing w:before="280" w:after="280" w:line="360" w:lineRule="auto"/>
        <w:ind w:firstLine="709"/>
        <w:contextualSpacing/>
        <w:jc w:val="both"/>
        <w:rPr>
          <w:rFonts w:ascii="Times New Roman CYR" w:hAnsi="Times New Roman CYR" w:cs="Times New Roman CYR"/>
          <w:sz w:val="24"/>
          <w:szCs w:val="24"/>
        </w:rPr>
      </w:pPr>
      <w:r w:rsidRPr="003B104F">
        <w:rPr>
          <w:rFonts w:ascii="Times New Roman CYR" w:hAnsi="Times New Roman CYR" w:cs="Times New Roman CYR"/>
          <w:sz w:val="24"/>
          <w:szCs w:val="24"/>
        </w:rPr>
        <w:t>- направление, источник свищевого хода (при введении в него контрастного вещества)</w:t>
      </w:r>
    </w:p>
    <w:p w14:paraId="2A3DF767" w14:textId="77777777" w:rsidR="003B104F" w:rsidRPr="003B104F" w:rsidRDefault="003B104F" w:rsidP="00E63E49">
      <w:pPr>
        <w:widowControl w:val="0"/>
        <w:autoSpaceDE w:val="0"/>
        <w:autoSpaceDN w:val="0"/>
        <w:adjustRightInd w:val="0"/>
        <w:spacing w:before="280" w:after="280" w:line="360" w:lineRule="auto"/>
        <w:ind w:firstLine="709"/>
        <w:contextualSpacing/>
        <w:jc w:val="both"/>
        <w:rPr>
          <w:rFonts w:ascii="Times New Roman CYR" w:hAnsi="Times New Roman CYR" w:cs="Times New Roman CYR"/>
          <w:sz w:val="24"/>
          <w:szCs w:val="24"/>
        </w:rPr>
      </w:pPr>
      <w:r w:rsidRPr="003B104F">
        <w:rPr>
          <w:rFonts w:ascii="Times New Roman CYR" w:hAnsi="Times New Roman CYR" w:cs="Times New Roman CYR"/>
          <w:sz w:val="24"/>
          <w:szCs w:val="24"/>
        </w:rPr>
        <w:t>-с введенным в корневой канал файлом определить рабочую длину; проконтролировать качество лечения корневых каналов,</w:t>
      </w:r>
    </w:p>
    <w:p w14:paraId="2648FD84" w14:textId="77777777" w:rsidR="003B104F" w:rsidRPr="003B104F" w:rsidRDefault="003B104F" w:rsidP="00E63E49">
      <w:pPr>
        <w:widowControl w:val="0"/>
        <w:autoSpaceDE w:val="0"/>
        <w:autoSpaceDN w:val="0"/>
        <w:adjustRightInd w:val="0"/>
        <w:spacing w:before="280" w:after="280" w:line="360" w:lineRule="auto"/>
        <w:ind w:firstLine="709"/>
        <w:contextualSpacing/>
        <w:jc w:val="both"/>
        <w:rPr>
          <w:rFonts w:ascii="Times New Roman CYR" w:hAnsi="Times New Roman CYR" w:cs="Times New Roman CYR"/>
          <w:sz w:val="24"/>
          <w:szCs w:val="24"/>
        </w:rPr>
      </w:pPr>
      <w:r w:rsidRPr="003B104F">
        <w:rPr>
          <w:rFonts w:ascii="Times New Roman CYR" w:hAnsi="Times New Roman CYR" w:cs="Times New Roman CYR"/>
          <w:sz w:val="24"/>
          <w:szCs w:val="24"/>
        </w:rPr>
        <w:t>-определить эффективность ранее проведенного лечения кариеса и пульпита.</w:t>
      </w:r>
    </w:p>
    <w:p w14:paraId="680586D3" w14:textId="77777777" w:rsidR="00E63E49" w:rsidRDefault="00E63E49" w:rsidP="003B104F">
      <w:pPr>
        <w:widowControl w:val="0"/>
        <w:autoSpaceDE w:val="0"/>
        <w:autoSpaceDN w:val="0"/>
        <w:adjustRightInd w:val="0"/>
        <w:spacing w:before="280" w:after="280" w:line="360" w:lineRule="auto"/>
        <w:ind w:firstLine="709"/>
        <w:jc w:val="both"/>
        <w:rPr>
          <w:rFonts w:ascii="Times New Roman CYR" w:hAnsi="Times New Roman CYR" w:cs="Times New Roman CYR"/>
          <w:b/>
          <w:bCs/>
          <w:i/>
          <w:iCs/>
          <w:sz w:val="24"/>
          <w:szCs w:val="24"/>
        </w:rPr>
      </w:pPr>
      <w:r w:rsidRPr="00E63E49">
        <w:rPr>
          <w:rFonts w:ascii="Times New Roman CYR" w:hAnsi="Times New Roman CYR" w:cs="Times New Roman CYR"/>
          <w:b/>
          <w:bCs/>
          <w:i/>
          <w:iCs/>
          <w:sz w:val="24"/>
          <w:szCs w:val="24"/>
        </w:rPr>
        <w:t>[1, 5, 9, 15,16,17,19]</w:t>
      </w:r>
    </w:p>
    <w:p w14:paraId="127FAEA5" w14:textId="1060AE25"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b/>
          <w:bCs/>
          <w:i/>
          <w:iCs/>
          <w:sz w:val="24"/>
          <w:szCs w:val="24"/>
        </w:rPr>
      </w:pPr>
      <w:r w:rsidRPr="003B104F">
        <w:rPr>
          <w:rFonts w:ascii="Times New Roman CYR" w:hAnsi="Times New Roman CYR" w:cs="Times New Roman CYR"/>
          <w:b/>
          <w:bCs/>
          <w:i/>
          <w:iCs/>
          <w:sz w:val="24"/>
          <w:szCs w:val="24"/>
        </w:rPr>
        <w:t>Уровень убедительности B (уровень достоверности доказательств – 2)</w:t>
      </w:r>
    </w:p>
    <w:p w14:paraId="475B9F85" w14:textId="414CAC49"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i/>
          <w:iCs/>
          <w:sz w:val="24"/>
          <w:szCs w:val="24"/>
        </w:rPr>
      </w:pPr>
      <w:r w:rsidRPr="003B104F">
        <w:rPr>
          <w:rFonts w:ascii="Times New Roman CYR" w:hAnsi="Times New Roman CYR" w:cs="Times New Roman CYR"/>
          <w:b/>
          <w:bCs/>
          <w:i/>
          <w:iCs/>
          <w:sz w:val="24"/>
          <w:szCs w:val="24"/>
        </w:rPr>
        <w:t xml:space="preserve">Комментарии:  </w:t>
      </w:r>
      <w:r w:rsidRPr="003B104F">
        <w:rPr>
          <w:rFonts w:ascii="Times New Roman CYR" w:hAnsi="Times New Roman CYR" w:cs="Times New Roman CYR"/>
          <w:i/>
          <w:iCs/>
          <w:sz w:val="24"/>
          <w:szCs w:val="24"/>
        </w:rPr>
        <w:t xml:space="preserve">При  различных формах периодонтита рентгенологическая картина отличается. При остром периодонтите патологических изменений в периодонте и костной </w:t>
      </w:r>
      <w:r w:rsidRPr="003B104F">
        <w:rPr>
          <w:rFonts w:ascii="Times New Roman CYR" w:hAnsi="Times New Roman CYR" w:cs="Times New Roman CYR"/>
          <w:i/>
          <w:iCs/>
          <w:sz w:val="24"/>
          <w:szCs w:val="24"/>
        </w:rPr>
        <w:lastRenderedPageBreak/>
        <w:t>ткани, окружающей зуб не выявляется. Возможно расширение периодонтальной щели за счет скопления значительного количества экссудата. При апикальном хроническом (фиброзном) периодонтите на рентгенограмме определяется расширение периодонтальной щели,  При апикальном хроническом периодонтите -гранулеме на рентгенограмме выявляется очаг разряжения костной ткани округлой формы с четкими контурами. Вокруг гранулемы костная ткань чаще не изменена, по периферии при длительно протекающем процессе может выявляться зона плотной склерозированной ткани</w:t>
      </w:r>
      <w:r>
        <w:rPr>
          <w:rFonts w:ascii="Times New Roman CYR" w:hAnsi="Times New Roman CYR" w:cs="Times New Roman CYR"/>
          <w:i/>
          <w:iCs/>
          <w:sz w:val="24"/>
          <w:szCs w:val="24"/>
        </w:rPr>
        <w:t>.</w:t>
      </w:r>
    </w:p>
    <w:p w14:paraId="21039845" w14:textId="77777777"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i/>
          <w:iCs/>
          <w:sz w:val="24"/>
          <w:szCs w:val="24"/>
        </w:rPr>
      </w:pPr>
      <w:r w:rsidRPr="003B104F">
        <w:rPr>
          <w:rFonts w:ascii="Times New Roman CYR" w:hAnsi="Times New Roman CYR" w:cs="Times New Roman CYR"/>
          <w:i/>
          <w:iCs/>
          <w:sz w:val="24"/>
          <w:szCs w:val="24"/>
        </w:rPr>
        <w:t xml:space="preserve">При рентгенологическом исследовании в случае периапикального абсцесса со свщем/без свища выявляется нарушение целостности кортикальной пластинки, деструкция периодонтальной щели, выявляется очаг разряжения костной ткани с нечеткими контурами различной конфигурации и размера. Очаг резорбции располагается чаще в области верхушки корня. В некоторых случаях на рентгенограмме определяется патологическая резорбция корней различной степени. </w:t>
      </w:r>
    </w:p>
    <w:p w14:paraId="131906DE" w14:textId="77777777"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b/>
          <w:bCs/>
          <w:i/>
          <w:iCs/>
          <w:sz w:val="24"/>
          <w:szCs w:val="24"/>
        </w:rPr>
      </w:pPr>
      <w:r w:rsidRPr="003B104F">
        <w:rPr>
          <w:rFonts w:ascii="Times New Roman CYR" w:hAnsi="Times New Roman CYR" w:cs="Times New Roman CYR"/>
          <w:b/>
          <w:bCs/>
          <w:i/>
          <w:iCs/>
          <w:sz w:val="24"/>
          <w:szCs w:val="24"/>
        </w:rPr>
        <w:t>Внутриротовая цифровая радиовизиография</w:t>
      </w:r>
    </w:p>
    <w:p w14:paraId="42293BEE" w14:textId="77777777"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sz w:val="24"/>
          <w:szCs w:val="24"/>
        </w:rPr>
      </w:pPr>
      <w:r w:rsidRPr="003B104F">
        <w:rPr>
          <w:rFonts w:ascii="Times New Roman CYR" w:hAnsi="Times New Roman CYR" w:cs="Times New Roman CYR"/>
          <w:sz w:val="24"/>
          <w:szCs w:val="24"/>
        </w:rPr>
        <w:t>Преимуществами внутриротовой цифровой радиовизиографии являются более четкие и детализированные изображения, чем традиционные пленочные рентгены.: повышение информативности результатов исследования, снижение лучевой нагрузки на пациента, возможность выполнения денситометрического анализа.</w:t>
      </w:r>
    </w:p>
    <w:p w14:paraId="42ECE5AA" w14:textId="1873F24B"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i/>
          <w:iCs/>
          <w:sz w:val="24"/>
          <w:szCs w:val="24"/>
        </w:rPr>
      </w:pPr>
      <w:r w:rsidRPr="003B104F">
        <w:rPr>
          <w:rFonts w:ascii="Times New Roman CYR" w:hAnsi="Times New Roman CYR" w:cs="Times New Roman CYR"/>
          <w:b/>
          <w:bCs/>
          <w:i/>
          <w:iCs/>
          <w:sz w:val="24"/>
          <w:szCs w:val="24"/>
        </w:rPr>
        <w:t xml:space="preserve">Комментарии: </w:t>
      </w:r>
      <w:r w:rsidRPr="003B104F">
        <w:rPr>
          <w:rFonts w:ascii="Times New Roman CYR" w:hAnsi="Times New Roman CYR" w:cs="Times New Roman CYR"/>
          <w:i/>
          <w:iCs/>
          <w:sz w:val="24"/>
          <w:szCs w:val="24"/>
        </w:rPr>
        <w:t>При периодонтите для определения степени деструкции костной ткани в патологическом очаге и с целью оценки эффективности проведенных лечебных мероприятий возможно использование денситометрии.  Данный метод является безопасной неинвазивной диагностической манипуляцией. Денситометрия позволяет достоверно определить степень минерализации костной ткани. При периодонтите отмечается значительное снижение оптической плотности в очаге деструкции, что свидетельствуют о значительном снижении минеральной насыщенности в периапикальной области. Денситометрия необходима для визуализации и получения информации об оптической плотности тканей в периапикальной области в очаге деструкции у пациентов с хроническим апикальным периодонтитом</w:t>
      </w:r>
      <w:r>
        <w:rPr>
          <w:rFonts w:ascii="Times New Roman CYR" w:hAnsi="Times New Roman CYR" w:cs="Times New Roman CYR"/>
          <w:i/>
          <w:iCs/>
          <w:sz w:val="24"/>
          <w:szCs w:val="24"/>
        </w:rPr>
        <w:t>.</w:t>
      </w:r>
      <w:bookmarkStart w:id="23" w:name="_Hlk173927388"/>
      <w:r w:rsidR="001D05C8" w:rsidRPr="001D05C8">
        <w:rPr>
          <w:rFonts w:ascii="Times New Roman" w:hAnsi="Times New Roman"/>
          <w:sz w:val="24"/>
          <w:lang w:eastAsia="en-US"/>
          <w14:ligatures w14:val="none"/>
        </w:rPr>
        <w:t xml:space="preserve"> </w:t>
      </w:r>
      <w:r w:rsidR="001D05C8" w:rsidRPr="001D05C8">
        <w:rPr>
          <w:rFonts w:ascii="Times New Roman CYR" w:hAnsi="Times New Roman CYR" w:cs="Times New Roman CYR"/>
          <w:i/>
          <w:iCs/>
          <w:sz w:val="24"/>
          <w:szCs w:val="24"/>
        </w:rPr>
        <w:t>[1, 5, 9, 15,16,17,19]</w:t>
      </w:r>
      <w:bookmarkEnd w:id="23"/>
    </w:p>
    <w:p w14:paraId="72E3253A" w14:textId="77777777"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b/>
          <w:bCs/>
          <w:i/>
          <w:iCs/>
          <w:sz w:val="24"/>
          <w:szCs w:val="24"/>
        </w:rPr>
      </w:pPr>
      <w:r w:rsidRPr="003B104F">
        <w:rPr>
          <w:rFonts w:ascii="Times New Roman CYR" w:hAnsi="Times New Roman CYR" w:cs="Times New Roman CYR"/>
          <w:b/>
          <w:bCs/>
          <w:i/>
          <w:iCs/>
          <w:sz w:val="24"/>
          <w:szCs w:val="24"/>
        </w:rPr>
        <w:lastRenderedPageBreak/>
        <w:t xml:space="preserve">Уровень убедительности В (уровень достоверности доказательств – 2) </w:t>
      </w:r>
    </w:p>
    <w:p w14:paraId="07882AED" w14:textId="77777777" w:rsidR="001D05C8" w:rsidRDefault="003B104F" w:rsidP="001D05C8">
      <w:pPr>
        <w:widowControl w:val="0"/>
        <w:autoSpaceDE w:val="0"/>
        <w:autoSpaceDN w:val="0"/>
        <w:adjustRightInd w:val="0"/>
        <w:spacing w:before="280" w:after="280" w:line="360" w:lineRule="auto"/>
        <w:ind w:firstLine="709"/>
        <w:jc w:val="both"/>
        <w:rPr>
          <w:rFonts w:ascii="Times New Roman CYR" w:hAnsi="Times New Roman CYR" w:cs="Times New Roman CYR"/>
          <w:sz w:val="24"/>
          <w:szCs w:val="24"/>
        </w:rPr>
      </w:pPr>
      <w:r w:rsidRPr="003B104F">
        <w:rPr>
          <w:rFonts w:ascii="Times New Roman CYR" w:hAnsi="Times New Roman CYR" w:cs="Times New Roman CYR"/>
          <w:b/>
          <w:bCs/>
          <w:i/>
          <w:iCs/>
          <w:sz w:val="24"/>
          <w:szCs w:val="24"/>
        </w:rPr>
        <w:t xml:space="preserve">Методы компьютерной  лучевой диагностики </w:t>
      </w:r>
      <w:r w:rsidRPr="003B104F">
        <w:rPr>
          <w:rFonts w:ascii="Times New Roman CYR" w:hAnsi="Times New Roman CYR" w:cs="Times New Roman CYR"/>
          <w:sz w:val="24"/>
          <w:szCs w:val="24"/>
        </w:rPr>
        <w:t>Данный вид исследования помогает более детально изучить анатомические особенности и деструктивные изменения в периапикальных тканях [</w:t>
      </w:r>
      <w:r w:rsidR="001D05C8" w:rsidRPr="001D05C8">
        <w:rPr>
          <w:rFonts w:ascii="Times New Roman CYR" w:hAnsi="Times New Roman CYR" w:cs="Times New Roman CYR"/>
          <w:sz w:val="24"/>
          <w:szCs w:val="24"/>
        </w:rPr>
        <w:t>[1, 5, 9, 15,16,17,19]</w:t>
      </w:r>
      <w:r w:rsidRPr="003B104F">
        <w:rPr>
          <w:rFonts w:ascii="Times New Roman CYR" w:hAnsi="Times New Roman CYR" w:cs="Times New Roman CYR"/>
          <w:sz w:val="24"/>
          <w:szCs w:val="24"/>
        </w:rPr>
        <w:t>.</w:t>
      </w:r>
    </w:p>
    <w:p w14:paraId="7465C520" w14:textId="2299F63C" w:rsidR="001D05C8" w:rsidRPr="003B104F" w:rsidRDefault="001D05C8" w:rsidP="001D05C8">
      <w:pPr>
        <w:widowControl w:val="0"/>
        <w:autoSpaceDE w:val="0"/>
        <w:autoSpaceDN w:val="0"/>
        <w:adjustRightInd w:val="0"/>
        <w:spacing w:before="280" w:after="280" w:line="360" w:lineRule="auto"/>
        <w:ind w:firstLine="709"/>
        <w:jc w:val="both"/>
        <w:rPr>
          <w:rFonts w:ascii="Times New Roman CYR" w:hAnsi="Times New Roman CYR" w:cs="Times New Roman CYR"/>
          <w:b/>
          <w:bCs/>
          <w:i/>
          <w:iCs/>
          <w:sz w:val="24"/>
          <w:szCs w:val="24"/>
        </w:rPr>
      </w:pPr>
      <w:r w:rsidRPr="001D05C8">
        <w:rPr>
          <w:rFonts w:ascii="Times New Roman CYR" w:hAnsi="Times New Roman CYR" w:cs="Times New Roman CYR"/>
          <w:b/>
          <w:bCs/>
          <w:i/>
          <w:iCs/>
          <w:sz w:val="24"/>
          <w:szCs w:val="24"/>
        </w:rPr>
        <w:t xml:space="preserve"> </w:t>
      </w:r>
      <w:r w:rsidRPr="003B104F">
        <w:rPr>
          <w:rFonts w:ascii="Times New Roman CYR" w:hAnsi="Times New Roman CYR" w:cs="Times New Roman CYR"/>
          <w:b/>
          <w:bCs/>
          <w:i/>
          <w:iCs/>
          <w:sz w:val="24"/>
          <w:szCs w:val="24"/>
        </w:rPr>
        <w:t>Уровень убедительности В (уровень достоверности доказательств – 2)</w:t>
      </w:r>
    </w:p>
    <w:p w14:paraId="2B71CE8E" w14:textId="77777777" w:rsidR="003B104F" w:rsidRPr="003B104F" w:rsidRDefault="003B104F" w:rsidP="003B104F">
      <w:pPr>
        <w:widowControl w:val="0"/>
        <w:autoSpaceDE w:val="0"/>
        <w:autoSpaceDN w:val="0"/>
        <w:adjustRightInd w:val="0"/>
        <w:spacing w:before="280" w:after="280" w:line="360" w:lineRule="auto"/>
        <w:ind w:firstLine="709"/>
        <w:jc w:val="both"/>
        <w:rPr>
          <w:rFonts w:ascii="Times New Roman CYR" w:hAnsi="Times New Roman CYR" w:cs="Times New Roman CYR"/>
          <w:b/>
          <w:bCs/>
          <w:i/>
          <w:iCs/>
          <w:sz w:val="24"/>
          <w:szCs w:val="24"/>
        </w:rPr>
      </w:pPr>
      <w:r w:rsidRPr="003B104F">
        <w:rPr>
          <w:rFonts w:ascii="Times New Roman CYR" w:hAnsi="Times New Roman CYR" w:cs="Times New Roman CYR"/>
          <w:b/>
          <w:bCs/>
          <w:i/>
          <w:iCs/>
          <w:sz w:val="24"/>
          <w:szCs w:val="24"/>
        </w:rPr>
        <w:t xml:space="preserve">Комментарии.  </w:t>
      </w:r>
      <w:r w:rsidRPr="003B104F">
        <w:rPr>
          <w:rFonts w:ascii="Times New Roman CYR" w:hAnsi="Times New Roman CYR" w:cs="Times New Roman CYR"/>
          <w:i/>
          <w:iCs/>
          <w:sz w:val="24"/>
          <w:szCs w:val="24"/>
        </w:rPr>
        <w:t>Применение данного метода позволяет ь получить 3D изображение и отображать его без проекционных искажений,  предоставляют  более детальную картину ее анатомического строения зубочелюстной системы, позволяют выявить дополнительные каналы корня зуба, и оценить качество пломбирования корневых каналов.</w:t>
      </w:r>
    </w:p>
    <w:p w14:paraId="748711D8" w14:textId="77777777" w:rsidR="00F04865" w:rsidRPr="00F04865" w:rsidRDefault="00F04865" w:rsidP="00F04865">
      <w:pPr>
        <w:numPr>
          <w:ilvl w:val="1"/>
          <w:numId w:val="0"/>
        </w:numPr>
        <w:tabs>
          <w:tab w:val="num" w:pos="0"/>
        </w:tabs>
        <w:suppressAutoHyphens/>
        <w:spacing w:before="240" w:after="0" w:line="360" w:lineRule="auto"/>
        <w:ind w:left="576" w:hanging="576"/>
        <w:jc w:val="both"/>
        <w:outlineLvl w:val="1"/>
        <w:rPr>
          <w:rFonts w:ascii="Times New Roman" w:eastAsia="Calibri" w:hAnsi="Times New Roman"/>
          <w:b/>
          <w:sz w:val="24"/>
          <w:szCs w:val="24"/>
          <w:lang w:eastAsia="zh-CN"/>
          <w14:ligatures w14:val="none"/>
        </w:rPr>
      </w:pPr>
      <w:bookmarkStart w:id="24" w:name="_Toc173684672"/>
      <w:bookmarkStart w:id="25" w:name="_Toc173932409"/>
      <w:r w:rsidRPr="00F04865">
        <w:rPr>
          <w:rFonts w:ascii="Times New Roman" w:eastAsia="Calibri" w:hAnsi="Times New Roman"/>
          <w:b/>
          <w:sz w:val="24"/>
          <w:szCs w:val="24"/>
          <w:lang w:eastAsia="zh-CN"/>
          <w14:ligatures w14:val="none"/>
        </w:rPr>
        <w:t>6.4 Инструментальная диагностика</w:t>
      </w:r>
      <w:bookmarkEnd w:id="24"/>
      <w:bookmarkEnd w:id="25"/>
    </w:p>
    <w:p w14:paraId="7CFD9CF8" w14:textId="4B4084A4" w:rsidR="00F04865" w:rsidRPr="00F04865" w:rsidRDefault="00F04865" w:rsidP="00F04865">
      <w:pPr>
        <w:widowControl w:val="0"/>
        <w:autoSpaceDE w:val="0"/>
        <w:autoSpaceDN w:val="0"/>
        <w:adjustRightInd w:val="0"/>
        <w:spacing w:before="280" w:after="280" w:line="360" w:lineRule="auto"/>
        <w:ind w:firstLine="709"/>
        <w:jc w:val="both"/>
        <w:rPr>
          <w:rFonts w:ascii="Times New Roman CYR" w:hAnsi="Times New Roman CYR" w:cs="Times New Roman CYR"/>
          <w:b/>
          <w:sz w:val="24"/>
          <w:szCs w:val="24"/>
        </w:rPr>
      </w:pPr>
      <w:r w:rsidRPr="00F04865">
        <w:rPr>
          <w:rFonts w:ascii="Times New Roman CYR" w:hAnsi="Times New Roman CYR" w:cs="Times New Roman CYR"/>
          <w:b/>
          <w:sz w:val="24"/>
          <w:szCs w:val="24"/>
        </w:rPr>
        <w:t xml:space="preserve">6.4.1. Зондирование. </w:t>
      </w:r>
      <w:r w:rsidRPr="00F04865">
        <w:rPr>
          <w:rFonts w:ascii="Times New Roman CYR" w:hAnsi="Times New Roman CYR" w:cs="Times New Roman CYR"/>
          <w:sz w:val="24"/>
          <w:szCs w:val="24"/>
        </w:rPr>
        <w:t>Исследование кариозных полостей с использованием стоматологического зонда рекомендуется для определения глубины и состояния дна кариозной полости во всех его участках (плотности, крепитации), болезненности , наличия сообщения с полостью зуба.</w:t>
      </w:r>
      <w:r w:rsidR="001D05C8" w:rsidRPr="001D05C8">
        <w:rPr>
          <w:rFonts w:ascii="Times New Roman" w:eastAsia="Calibri" w:hAnsi="Times New Roman"/>
          <w:sz w:val="24"/>
          <w:lang w:eastAsia="zh-CN"/>
          <w14:ligatures w14:val="none"/>
        </w:rPr>
        <w:t xml:space="preserve"> </w:t>
      </w:r>
      <w:bookmarkStart w:id="26" w:name="_Hlk173927605"/>
      <w:r w:rsidR="001D05C8" w:rsidRPr="001D05C8">
        <w:rPr>
          <w:rFonts w:ascii="Times New Roman CYR" w:hAnsi="Times New Roman CYR" w:cs="Times New Roman CYR"/>
          <w:sz w:val="24"/>
          <w:szCs w:val="24"/>
        </w:rPr>
        <w:t>[1, 5, 9, 10,14].</w:t>
      </w:r>
    </w:p>
    <w:bookmarkEnd w:id="26"/>
    <w:p w14:paraId="287BCD9B" w14:textId="77777777" w:rsidR="00F04865" w:rsidRPr="00F04865" w:rsidRDefault="00F04865" w:rsidP="00F04865">
      <w:pPr>
        <w:widowControl w:val="0"/>
        <w:autoSpaceDE w:val="0"/>
        <w:autoSpaceDN w:val="0"/>
        <w:adjustRightInd w:val="0"/>
        <w:spacing w:before="280" w:after="280" w:line="360" w:lineRule="auto"/>
        <w:ind w:firstLine="709"/>
        <w:jc w:val="both"/>
        <w:rPr>
          <w:rFonts w:ascii="Times New Roman CYR" w:hAnsi="Times New Roman CYR" w:cs="Times New Roman CYR"/>
          <w:b/>
          <w:sz w:val="24"/>
          <w:szCs w:val="24"/>
        </w:rPr>
      </w:pPr>
      <w:r w:rsidRPr="00F04865">
        <w:rPr>
          <w:rFonts w:ascii="Times New Roman CYR" w:hAnsi="Times New Roman CYR" w:cs="Times New Roman CYR"/>
          <w:b/>
          <w:sz w:val="24"/>
          <w:szCs w:val="24"/>
        </w:rPr>
        <w:t xml:space="preserve">Уровень убедительности </w:t>
      </w:r>
      <w:r w:rsidRPr="00F04865">
        <w:rPr>
          <w:rFonts w:ascii="Times New Roman CYR" w:hAnsi="Times New Roman CYR" w:cs="Times New Roman CYR"/>
          <w:b/>
          <w:sz w:val="24"/>
          <w:szCs w:val="24"/>
          <w:lang w:val="en-US"/>
        </w:rPr>
        <w:t>B</w:t>
      </w:r>
      <w:r w:rsidRPr="00F04865">
        <w:rPr>
          <w:rFonts w:ascii="Times New Roman CYR" w:hAnsi="Times New Roman CYR" w:cs="Times New Roman CYR"/>
          <w:b/>
          <w:sz w:val="24"/>
          <w:szCs w:val="24"/>
        </w:rPr>
        <w:t xml:space="preserve"> (уровень достоверности доказательств – 2)</w:t>
      </w:r>
    </w:p>
    <w:p w14:paraId="308B825C" w14:textId="4BC64FB3" w:rsidR="00F04865" w:rsidRPr="00F04865" w:rsidRDefault="00F04865" w:rsidP="00F04865">
      <w:pPr>
        <w:widowControl w:val="0"/>
        <w:autoSpaceDE w:val="0"/>
        <w:autoSpaceDN w:val="0"/>
        <w:adjustRightInd w:val="0"/>
        <w:spacing w:before="280" w:after="280" w:line="360" w:lineRule="auto"/>
        <w:ind w:firstLine="709"/>
        <w:jc w:val="both"/>
        <w:rPr>
          <w:rFonts w:ascii="Times New Roman CYR" w:hAnsi="Times New Roman CYR" w:cs="Times New Roman CYR"/>
          <w:i/>
          <w:sz w:val="24"/>
          <w:szCs w:val="24"/>
        </w:rPr>
      </w:pPr>
      <w:r w:rsidRPr="00F04865">
        <w:rPr>
          <w:rFonts w:ascii="Times New Roman CYR" w:hAnsi="Times New Roman CYR" w:cs="Times New Roman CYR"/>
          <w:b/>
          <w:sz w:val="24"/>
          <w:szCs w:val="24"/>
        </w:rPr>
        <w:t xml:space="preserve">Комментарии. </w:t>
      </w:r>
      <w:r w:rsidRPr="00F04865">
        <w:rPr>
          <w:rFonts w:ascii="Times New Roman CYR" w:hAnsi="Times New Roman CYR" w:cs="Times New Roman CYR"/>
          <w:i/>
          <w:sz w:val="24"/>
          <w:szCs w:val="24"/>
        </w:rPr>
        <w:t>Зондирование</w:t>
      </w:r>
      <w:r>
        <w:rPr>
          <w:rFonts w:ascii="Times New Roman CYR" w:hAnsi="Times New Roman CYR" w:cs="Times New Roman CYR"/>
          <w:i/>
          <w:sz w:val="24"/>
          <w:szCs w:val="24"/>
        </w:rPr>
        <w:t xml:space="preserve"> кариозной полости </w:t>
      </w:r>
      <w:r w:rsidRPr="00F04865">
        <w:rPr>
          <w:rFonts w:ascii="Times New Roman CYR" w:hAnsi="Times New Roman CYR" w:cs="Times New Roman CYR"/>
          <w:i/>
          <w:sz w:val="24"/>
          <w:szCs w:val="24"/>
        </w:rPr>
        <w:t xml:space="preserve"> при </w:t>
      </w:r>
      <w:r>
        <w:rPr>
          <w:rFonts w:ascii="Times New Roman CYR" w:hAnsi="Times New Roman CYR" w:cs="Times New Roman CYR"/>
          <w:i/>
          <w:sz w:val="24"/>
          <w:szCs w:val="24"/>
        </w:rPr>
        <w:t>периодонтите</w:t>
      </w:r>
      <w:r w:rsidRPr="00F04865">
        <w:rPr>
          <w:rFonts w:ascii="Times New Roman CYR" w:hAnsi="Times New Roman CYR" w:cs="Times New Roman CYR"/>
          <w:i/>
          <w:sz w:val="24"/>
          <w:szCs w:val="24"/>
        </w:rPr>
        <w:t xml:space="preserve"> </w:t>
      </w:r>
      <w:r w:rsidR="0008024B">
        <w:rPr>
          <w:rFonts w:ascii="Times New Roman CYR" w:hAnsi="Times New Roman CYR" w:cs="Times New Roman CYR"/>
          <w:i/>
          <w:sz w:val="24"/>
          <w:szCs w:val="24"/>
        </w:rPr>
        <w:t>без</w:t>
      </w:r>
      <w:r w:rsidRPr="00F04865">
        <w:rPr>
          <w:rFonts w:ascii="Times New Roman CYR" w:hAnsi="Times New Roman CYR" w:cs="Times New Roman CYR"/>
          <w:i/>
          <w:sz w:val="24"/>
          <w:szCs w:val="24"/>
        </w:rPr>
        <w:t>болезненно</w:t>
      </w:r>
      <w:r w:rsidR="0008024B">
        <w:rPr>
          <w:rFonts w:ascii="Times New Roman CYR" w:hAnsi="Times New Roman CYR" w:cs="Times New Roman CYR"/>
          <w:i/>
          <w:sz w:val="24"/>
          <w:szCs w:val="24"/>
        </w:rPr>
        <w:t>.</w:t>
      </w:r>
      <w:r w:rsidRPr="00F04865">
        <w:rPr>
          <w:rFonts w:ascii="Times New Roman CYR" w:hAnsi="Times New Roman CYR" w:cs="Times New Roman CYR"/>
          <w:i/>
          <w:sz w:val="24"/>
          <w:szCs w:val="24"/>
        </w:rPr>
        <w:t xml:space="preserve">   Зондом определяют плотность твердых тканей, оценивают текстуру и степень однородности поверхности, наличие сообщения с полостью зуба. </w:t>
      </w:r>
      <w:r w:rsidR="00971805" w:rsidRPr="000F033B">
        <w:rPr>
          <w:rFonts w:ascii="Times New Roman CYR" w:hAnsi="Times New Roman CYR" w:cs="Times New Roman CYR"/>
          <w:i/>
          <w:sz w:val="24"/>
          <w:szCs w:val="24"/>
        </w:rPr>
        <w:t xml:space="preserve">В случае острого воспалительного процесса болезненность во время зондирования </w:t>
      </w:r>
      <w:r w:rsidR="00196A6C">
        <w:rPr>
          <w:rFonts w:ascii="Times New Roman CYR" w:hAnsi="Times New Roman CYR" w:cs="Times New Roman CYR"/>
          <w:i/>
          <w:sz w:val="24"/>
          <w:szCs w:val="24"/>
        </w:rPr>
        <w:t xml:space="preserve">может </w:t>
      </w:r>
      <w:r w:rsidR="00971805" w:rsidRPr="000F033B">
        <w:rPr>
          <w:rFonts w:ascii="Times New Roman CYR" w:hAnsi="Times New Roman CYR" w:cs="Times New Roman CYR"/>
          <w:i/>
          <w:sz w:val="24"/>
          <w:szCs w:val="24"/>
        </w:rPr>
        <w:t>возника</w:t>
      </w:r>
      <w:r w:rsidR="00196A6C">
        <w:rPr>
          <w:rFonts w:ascii="Times New Roman CYR" w:hAnsi="Times New Roman CYR" w:cs="Times New Roman CYR"/>
          <w:i/>
          <w:sz w:val="24"/>
          <w:szCs w:val="24"/>
        </w:rPr>
        <w:t>ть</w:t>
      </w:r>
      <w:r w:rsidR="00971805" w:rsidRPr="000F033B">
        <w:rPr>
          <w:rFonts w:ascii="Times New Roman CYR" w:hAnsi="Times New Roman CYR" w:cs="Times New Roman CYR"/>
          <w:i/>
          <w:sz w:val="24"/>
          <w:szCs w:val="24"/>
        </w:rPr>
        <w:t xml:space="preserve"> в результате давления инструмент</w:t>
      </w:r>
      <w:r w:rsidR="00196A6C">
        <w:rPr>
          <w:rFonts w:ascii="Times New Roman CYR" w:hAnsi="Times New Roman CYR" w:cs="Times New Roman CYR"/>
          <w:i/>
          <w:sz w:val="24"/>
          <w:szCs w:val="24"/>
        </w:rPr>
        <w:t>а</w:t>
      </w:r>
      <w:r w:rsidR="00971805" w:rsidRPr="000F033B">
        <w:rPr>
          <w:rFonts w:ascii="Times New Roman CYR" w:hAnsi="Times New Roman CYR" w:cs="Times New Roman CYR"/>
          <w:i/>
          <w:sz w:val="24"/>
          <w:szCs w:val="24"/>
        </w:rPr>
        <w:t xml:space="preserve"> во время проведения диагностики</w:t>
      </w:r>
      <w:r w:rsidR="00196A6C">
        <w:rPr>
          <w:rFonts w:ascii="Times New Roman CYR" w:hAnsi="Times New Roman CYR" w:cs="Times New Roman CYR"/>
          <w:i/>
          <w:sz w:val="24"/>
          <w:szCs w:val="24"/>
        </w:rPr>
        <w:t>.</w:t>
      </w:r>
    </w:p>
    <w:p w14:paraId="1B8B5DE0" w14:textId="77777777" w:rsidR="001D05C8" w:rsidRPr="00F04865" w:rsidRDefault="00000000" w:rsidP="001D05C8">
      <w:pPr>
        <w:widowControl w:val="0"/>
        <w:autoSpaceDE w:val="0"/>
        <w:autoSpaceDN w:val="0"/>
        <w:adjustRightInd w:val="0"/>
        <w:spacing w:before="280" w:after="280" w:line="360" w:lineRule="auto"/>
        <w:ind w:firstLine="709"/>
        <w:jc w:val="both"/>
        <w:rPr>
          <w:rFonts w:ascii="Times New Roman" w:eastAsia="Calibri" w:hAnsi="Times New Roman"/>
          <w:b/>
          <w:sz w:val="24"/>
          <w:lang w:eastAsia="zh-CN"/>
          <w14:ligatures w14:val="none"/>
        </w:rPr>
      </w:pPr>
      <w:hyperlink r:id="rId8" w:tgtFrame="_blank" w:history="1"/>
      <w:r w:rsidR="00F04865" w:rsidRPr="00F04865">
        <w:rPr>
          <w:rFonts w:ascii="Times New Roman" w:eastAsia="Calibri" w:hAnsi="Times New Roman"/>
          <w:b/>
          <w:sz w:val="24"/>
          <w:lang w:eastAsia="zh-CN"/>
          <w14:ligatures w14:val="none"/>
        </w:rPr>
        <w:t xml:space="preserve">6.4.2. </w:t>
      </w:r>
      <w:r w:rsidR="00F04865" w:rsidRPr="00F04865">
        <w:rPr>
          <w:rFonts w:ascii="Times New Roman" w:eastAsia="Calibri" w:hAnsi="Times New Roman"/>
          <w:b/>
          <w:sz w:val="24"/>
          <w:szCs w:val="24"/>
          <w:lang w:eastAsia="zh-CN"/>
          <w14:ligatures w14:val="none"/>
        </w:rPr>
        <w:t>Перкуссия</w:t>
      </w:r>
      <w:r w:rsidR="00F04865" w:rsidRPr="00F04865">
        <w:rPr>
          <w:rFonts w:ascii="Times New Roman" w:eastAsia="Calibri" w:hAnsi="Times New Roman"/>
          <w:b/>
          <w:sz w:val="24"/>
          <w:lang w:eastAsia="zh-CN"/>
          <w14:ligatures w14:val="none"/>
        </w:rPr>
        <w:t>.</w:t>
      </w:r>
      <w:r w:rsidR="00F04865" w:rsidRPr="00F04865">
        <w:rPr>
          <w:rFonts w:ascii="Times New Roman" w:eastAsia="Calibri" w:hAnsi="Times New Roman"/>
          <w:sz w:val="24"/>
          <w:lang w:eastAsia="zh-CN"/>
          <w14:ligatures w14:val="none"/>
        </w:rPr>
        <w:t xml:space="preserve"> </w:t>
      </w:r>
      <w:r w:rsidR="003B104F" w:rsidRPr="003B104F">
        <w:rPr>
          <w:rFonts w:ascii="Times New Roman CYR" w:hAnsi="Times New Roman CYR" w:cs="Times New Roman CYR"/>
          <w:sz w:val="24"/>
          <w:szCs w:val="24"/>
          <w14:ligatures w14:val="none"/>
        </w:rPr>
        <w:t>Проводится вертикальная и горизонтальная перкуссия</w:t>
      </w:r>
      <w:r w:rsidR="003B104F">
        <w:rPr>
          <w:rFonts w:ascii="Times New Roman CYR" w:hAnsi="Times New Roman CYR" w:cs="Times New Roman CYR"/>
          <w:sz w:val="24"/>
          <w:szCs w:val="24"/>
          <w14:ligatures w14:val="none"/>
        </w:rPr>
        <w:t>.</w:t>
      </w:r>
      <w:r w:rsidR="003B104F" w:rsidRPr="00F04865">
        <w:rPr>
          <w:rFonts w:ascii="Times New Roman" w:eastAsia="Calibri" w:hAnsi="Times New Roman"/>
          <w:sz w:val="24"/>
          <w:lang w:eastAsia="zh-CN"/>
          <w14:ligatures w14:val="none"/>
        </w:rPr>
        <w:t xml:space="preserve"> </w:t>
      </w:r>
      <w:r w:rsidR="00F04865" w:rsidRPr="00F04865">
        <w:rPr>
          <w:rFonts w:ascii="Times New Roman" w:eastAsia="Calibri" w:hAnsi="Times New Roman"/>
          <w:sz w:val="24"/>
          <w:lang w:eastAsia="zh-CN"/>
          <w14:ligatures w14:val="none"/>
        </w:rPr>
        <w:t xml:space="preserve">При </w:t>
      </w:r>
      <w:r w:rsidR="00F04865">
        <w:rPr>
          <w:rFonts w:ascii="Times New Roman" w:eastAsia="Calibri" w:hAnsi="Times New Roman"/>
          <w:sz w:val="24"/>
          <w:lang w:eastAsia="zh-CN"/>
          <w14:ligatures w14:val="none"/>
        </w:rPr>
        <w:t>периодонтите</w:t>
      </w:r>
      <w:r w:rsidR="00F04865" w:rsidRPr="00F04865">
        <w:rPr>
          <w:rFonts w:ascii="Times New Roman" w:eastAsia="Calibri" w:hAnsi="Times New Roman"/>
          <w:sz w:val="24"/>
          <w:lang w:eastAsia="zh-CN"/>
          <w14:ligatures w14:val="none"/>
        </w:rPr>
        <w:t xml:space="preserve"> перкуссия болезненна</w:t>
      </w:r>
      <w:r w:rsidR="00F04865">
        <w:rPr>
          <w:rFonts w:ascii="Times New Roman" w:eastAsia="Calibri" w:hAnsi="Times New Roman"/>
          <w:sz w:val="24"/>
          <w:lang w:eastAsia="zh-CN"/>
          <w14:ligatures w14:val="none"/>
        </w:rPr>
        <w:t xml:space="preserve"> в разной степени</w:t>
      </w:r>
      <w:r w:rsidR="00196A6C">
        <w:rPr>
          <w:rFonts w:ascii="Times New Roman" w:eastAsia="Calibri" w:hAnsi="Times New Roman"/>
          <w:sz w:val="24"/>
          <w:lang w:eastAsia="zh-CN"/>
          <w14:ligatures w14:val="none"/>
        </w:rPr>
        <w:t xml:space="preserve">, зависящей </w:t>
      </w:r>
      <w:r w:rsidR="00F04865">
        <w:rPr>
          <w:rFonts w:ascii="Times New Roman" w:eastAsia="Calibri" w:hAnsi="Times New Roman"/>
          <w:sz w:val="24"/>
          <w:lang w:eastAsia="zh-CN"/>
          <w14:ligatures w14:val="none"/>
        </w:rPr>
        <w:t xml:space="preserve"> от формы и стадии воспалительного процесса</w:t>
      </w:r>
      <w:r w:rsidR="00F04865" w:rsidRPr="00F04865">
        <w:rPr>
          <w:rFonts w:ascii="Times New Roman" w:eastAsia="Calibri" w:hAnsi="Times New Roman"/>
          <w:sz w:val="24"/>
          <w:lang w:eastAsia="zh-CN"/>
          <w14:ligatures w14:val="none"/>
        </w:rPr>
        <w:t xml:space="preserve">. </w:t>
      </w:r>
      <w:r w:rsidR="001D05C8" w:rsidRPr="001D05C8">
        <w:rPr>
          <w:rFonts w:ascii="Times New Roman" w:eastAsia="Calibri" w:hAnsi="Times New Roman"/>
          <w:sz w:val="24"/>
          <w:lang w:eastAsia="zh-CN"/>
          <w14:ligatures w14:val="none"/>
        </w:rPr>
        <w:t>[1, 5, 9, 10,14].</w:t>
      </w:r>
    </w:p>
    <w:p w14:paraId="7AB928FC" w14:textId="77777777" w:rsidR="0008024B" w:rsidRPr="0008024B" w:rsidRDefault="0008024B" w:rsidP="0008024B">
      <w:pPr>
        <w:widowControl w:val="0"/>
        <w:autoSpaceDE w:val="0"/>
        <w:autoSpaceDN w:val="0"/>
        <w:adjustRightInd w:val="0"/>
        <w:spacing w:before="280" w:after="280" w:line="360" w:lineRule="auto"/>
        <w:ind w:firstLine="709"/>
        <w:jc w:val="both"/>
        <w:rPr>
          <w:rFonts w:ascii="Times New Roman" w:eastAsia="Calibri" w:hAnsi="Times New Roman"/>
          <w:b/>
          <w:sz w:val="24"/>
          <w:lang w:eastAsia="zh-CN"/>
          <w14:ligatures w14:val="none"/>
        </w:rPr>
      </w:pPr>
      <w:r w:rsidRPr="0008024B">
        <w:rPr>
          <w:rFonts w:ascii="Times New Roman" w:eastAsia="Calibri" w:hAnsi="Times New Roman"/>
          <w:b/>
          <w:sz w:val="24"/>
          <w:lang w:eastAsia="zh-CN"/>
          <w14:ligatures w14:val="none"/>
        </w:rPr>
        <w:t xml:space="preserve">Уровень убедительности </w:t>
      </w:r>
      <w:r w:rsidRPr="0008024B">
        <w:rPr>
          <w:rFonts w:ascii="Times New Roman" w:eastAsia="Calibri" w:hAnsi="Times New Roman"/>
          <w:b/>
          <w:sz w:val="24"/>
          <w:lang w:val="en-US" w:eastAsia="zh-CN"/>
          <w14:ligatures w14:val="none"/>
        </w:rPr>
        <w:t>B</w:t>
      </w:r>
      <w:r w:rsidRPr="0008024B">
        <w:rPr>
          <w:rFonts w:ascii="Times New Roman" w:eastAsia="Calibri" w:hAnsi="Times New Roman"/>
          <w:b/>
          <w:sz w:val="24"/>
          <w:lang w:eastAsia="zh-CN"/>
          <w14:ligatures w14:val="none"/>
        </w:rPr>
        <w:t xml:space="preserve"> (уровень достоверности доказательств – 2)</w:t>
      </w:r>
    </w:p>
    <w:p w14:paraId="7291261D" w14:textId="77777777" w:rsidR="0008024B" w:rsidRPr="0008024B" w:rsidRDefault="0008024B" w:rsidP="0008024B">
      <w:pPr>
        <w:numPr>
          <w:ilvl w:val="1"/>
          <w:numId w:val="0"/>
        </w:numPr>
        <w:tabs>
          <w:tab w:val="num" w:pos="0"/>
        </w:tabs>
        <w:suppressAutoHyphens/>
        <w:spacing w:before="240" w:after="0" w:line="360" w:lineRule="auto"/>
        <w:ind w:left="576" w:hanging="576"/>
        <w:jc w:val="both"/>
        <w:outlineLvl w:val="1"/>
        <w:rPr>
          <w:rFonts w:ascii="Times New Roman" w:eastAsia="Calibri" w:hAnsi="Times New Roman"/>
          <w:b/>
          <w:sz w:val="24"/>
          <w:szCs w:val="24"/>
          <w:lang w:eastAsia="zh-CN"/>
          <w14:ligatures w14:val="none"/>
        </w:rPr>
      </w:pPr>
      <w:bookmarkStart w:id="27" w:name="_Toc173932410"/>
      <w:bookmarkStart w:id="28" w:name="_Hlk173758442"/>
      <w:r w:rsidRPr="0008024B">
        <w:rPr>
          <w:rFonts w:ascii="Times New Roman" w:eastAsia="Calibri" w:hAnsi="Times New Roman"/>
          <w:b/>
          <w:sz w:val="24"/>
          <w:szCs w:val="24"/>
          <w:lang w:eastAsia="zh-CN"/>
          <w14:ligatures w14:val="none"/>
        </w:rPr>
        <w:lastRenderedPageBreak/>
        <w:t>6.5. Иные  диагностические исследования</w:t>
      </w:r>
      <w:bookmarkEnd w:id="27"/>
    </w:p>
    <w:bookmarkEnd w:id="28"/>
    <w:p w14:paraId="484BD25F" w14:textId="77777777" w:rsidR="001D05C8" w:rsidRDefault="0008024B" w:rsidP="001D05C8">
      <w:pPr>
        <w:widowControl w:val="0"/>
        <w:autoSpaceDE w:val="0"/>
        <w:autoSpaceDN w:val="0"/>
        <w:adjustRightInd w:val="0"/>
        <w:ind w:firstLine="567"/>
        <w:rPr>
          <w:rFonts w:ascii="Times New Roman" w:eastAsia="Calibri" w:hAnsi="Times New Roman"/>
          <w:sz w:val="24"/>
          <w:lang w:eastAsia="zh-CN"/>
          <w14:ligatures w14:val="none"/>
        </w:rPr>
      </w:pPr>
      <w:r w:rsidRPr="0008024B">
        <w:rPr>
          <w:rFonts w:ascii="Times New Roman" w:eastAsia="Calibri" w:hAnsi="Times New Roman"/>
          <w:b/>
          <w:sz w:val="24"/>
          <w:lang w:eastAsia="zh-CN"/>
          <w14:ligatures w14:val="none"/>
        </w:rPr>
        <w:t>6.5.1. Термодиагностика зуба.</w:t>
      </w:r>
      <w:r w:rsidRPr="0008024B">
        <w:rPr>
          <w:rFonts w:ascii="Times New Roman" w:eastAsia="Calibri" w:hAnsi="Times New Roman"/>
          <w:sz w:val="24"/>
          <w:lang w:eastAsia="zh-CN"/>
          <w14:ligatures w14:val="none"/>
        </w:rPr>
        <w:t xml:space="preserve"> </w:t>
      </w:r>
    </w:p>
    <w:p w14:paraId="76152F58" w14:textId="41E0A299" w:rsidR="001D05C8" w:rsidRPr="00F04865" w:rsidRDefault="0008024B" w:rsidP="001D05C8">
      <w:pPr>
        <w:widowControl w:val="0"/>
        <w:autoSpaceDE w:val="0"/>
        <w:autoSpaceDN w:val="0"/>
        <w:adjustRightInd w:val="0"/>
        <w:spacing w:before="280" w:after="280" w:line="360" w:lineRule="auto"/>
        <w:contextualSpacing/>
        <w:rPr>
          <w:rFonts w:ascii="Times New Roman CYR" w:hAnsi="Times New Roman CYR" w:cs="Times New Roman CYR"/>
          <w:b/>
          <w:sz w:val="24"/>
          <w:szCs w:val="24"/>
          <w14:ligatures w14:val="none"/>
        </w:rPr>
      </w:pPr>
      <w:r w:rsidRPr="0008024B">
        <w:rPr>
          <w:rFonts w:ascii="Times New Roman" w:eastAsia="Calibri" w:hAnsi="Times New Roman"/>
          <w:sz w:val="24"/>
          <w:lang w:eastAsia="zh-CN"/>
          <w14:ligatures w14:val="none"/>
        </w:rPr>
        <w:t xml:space="preserve">Анализируют анамнестические данные, полученные от пациента с целью уточнения диагноза. </w:t>
      </w:r>
      <w:r w:rsidR="003B104F" w:rsidRPr="001D05C8">
        <w:rPr>
          <w:rFonts w:ascii="Times New Roman" w:eastAsia="Calibri" w:hAnsi="Times New Roman"/>
          <w:sz w:val="24"/>
          <w:lang w:eastAsia="zh-CN"/>
          <w14:ligatures w14:val="none"/>
        </w:rPr>
        <w:t>Р</w:t>
      </w:r>
      <w:r w:rsidR="003B104F" w:rsidRPr="001D05C8">
        <w:rPr>
          <w:rFonts w:ascii="Times New Roman" w:hAnsi="Times New Roman"/>
          <w:sz w:val="24"/>
          <w:szCs w:val="24"/>
          <w14:ligatures w14:val="none"/>
        </w:rPr>
        <w:t>екомендуется для выявления болевой реакции, определения жизнеспособности пульпы и уточнения диагноза. При периодонтите результат исследования отрицательный</w:t>
      </w:r>
      <w:r w:rsidR="003B104F" w:rsidRPr="003B104F">
        <w:rPr>
          <w:rFonts w:ascii="Times New Roman CYR" w:hAnsi="Times New Roman CYR" w:cs="Times New Roman CYR"/>
          <w:sz w:val="24"/>
          <w:szCs w:val="24"/>
          <w14:ligatures w14:val="none"/>
        </w:rPr>
        <w:t>.</w:t>
      </w:r>
      <w:r w:rsidR="001D05C8" w:rsidRPr="001D05C8">
        <w:rPr>
          <w:rFonts w:ascii="Times New Roman" w:eastAsia="Calibri" w:hAnsi="Times New Roman"/>
          <w:sz w:val="24"/>
          <w:lang w:eastAsia="zh-CN"/>
          <w14:ligatures w14:val="none"/>
        </w:rPr>
        <w:t xml:space="preserve"> </w:t>
      </w:r>
      <w:r w:rsidR="001D05C8" w:rsidRPr="001D05C8">
        <w:rPr>
          <w:rFonts w:ascii="Times New Roman CYR" w:hAnsi="Times New Roman CYR" w:cs="Times New Roman CYR"/>
          <w:sz w:val="24"/>
          <w:szCs w:val="24"/>
          <w14:ligatures w14:val="none"/>
        </w:rPr>
        <w:t>[1, 5, 9, 10,14].</w:t>
      </w:r>
    </w:p>
    <w:p w14:paraId="65368D1C" w14:textId="25C6420D" w:rsidR="003B104F" w:rsidRPr="003B104F" w:rsidRDefault="003B104F" w:rsidP="001D05C8">
      <w:pPr>
        <w:widowControl w:val="0"/>
        <w:autoSpaceDE w:val="0"/>
        <w:autoSpaceDN w:val="0"/>
        <w:adjustRightInd w:val="0"/>
        <w:spacing w:before="280" w:after="280" w:line="360" w:lineRule="auto"/>
        <w:contextualSpacing/>
        <w:rPr>
          <w:rFonts w:ascii="Times New Roman CYR" w:hAnsi="Times New Roman CYR" w:cs="Times New Roman CYR"/>
          <w:sz w:val="24"/>
          <w:szCs w:val="24"/>
          <w14:ligatures w14:val="none"/>
        </w:rPr>
      </w:pPr>
    </w:p>
    <w:p w14:paraId="687B608D" w14:textId="5F749F35" w:rsidR="0008024B" w:rsidRPr="0008024B" w:rsidRDefault="0008024B" w:rsidP="0008024B">
      <w:pPr>
        <w:widowControl w:val="0"/>
        <w:autoSpaceDE w:val="0"/>
        <w:autoSpaceDN w:val="0"/>
        <w:adjustRightInd w:val="0"/>
        <w:spacing w:before="280" w:after="280" w:line="360" w:lineRule="auto"/>
        <w:ind w:firstLine="709"/>
        <w:jc w:val="both"/>
        <w:rPr>
          <w:rFonts w:ascii="Times New Roman" w:eastAsia="Calibri" w:hAnsi="Times New Roman"/>
          <w:b/>
          <w:sz w:val="24"/>
          <w:lang w:eastAsia="zh-CN"/>
          <w14:ligatures w14:val="none"/>
        </w:rPr>
      </w:pPr>
      <w:r w:rsidRPr="0008024B">
        <w:rPr>
          <w:rFonts w:ascii="Times New Roman" w:eastAsia="Calibri" w:hAnsi="Times New Roman"/>
          <w:b/>
          <w:sz w:val="24"/>
          <w:lang w:eastAsia="zh-CN"/>
          <w14:ligatures w14:val="none"/>
        </w:rPr>
        <w:t xml:space="preserve">Уровень убедительности </w:t>
      </w:r>
      <w:r w:rsidRPr="0008024B">
        <w:rPr>
          <w:rFonts w:ascii="Times New Roman" w:eastAsia="Calibri" w:hAnsi="Times New Roman"/>
          <w:b/>
          <w:sz w:val="24"/>
          <w:lang w:val="en-US" w:eastAsia="zh-CN"/>
          <w14:ligatures w14:val="none"/>
        </w:rPr>
        <w:t>B</w:t>
      </w:r>
      <w:r w:rsidRPr="0008024B">
        <w:rPr>
          <w:rFonts w:ascii="Times New Roman" w:eastAsia="Calibri" w:hAnsi="Times New Roman"/>
          <w:b/>
          <w:sz w:val="24"/>
          <w:lang w:eastAsia="zh-CN"/>
          <w14:ligatures w14:val="none"/>
        </w:rPr>
        <w:t xml:space="preserve"> (уровень достоверности доказательств – 2)</w:t>
      </w:r>
    </w:p>
    <w:p w14:paraId="6033FA4E" w14:textId="08768290" w:rsidR="0008024B" w:rsidRPr="0008024B" w:rsidRDefault="0008024B" w:rsidP="001053E6">
      <w:pPr>
        <w:widowControl w:val="0"/>
        <w:autoSpaceDE w:val="0"/>
        <w:autoSpaceDN w:val="0"/>
        <w:adjustRightInd w:val="0"/>
        <w:spacing w:after="0" w:line="360" w:lineRule="auto"/>
        <w:ind w:firstLine="709"/>
        <w:contextualSpacing/>
        <w:jc w:val="both"/>
        <w:rPr>
          <w:rFonts w:ascii="Times New Roman" w:eastAsia="Calibri" w:hAnsi="Times New Roman"/>
          <w:i/>
          <w:sz w:val="24"/>
          <w:lang w:eastAsia="zh-CN"/>
          <w14:ligatures w14:val="none"/>
        </w:rPr>
      </w:pPr>
      <w:r w:rsidRPr="0008024B">
        <w:rPr>
          <w:rFonts w:ascii="Times New Roman" w:eastAsia="Calibri" w:hAnsi="Times New Roman"/>
          <w:b/>
          <w:sz w:val="24"/>
          <w:lang w:eastAsia="zh-CN"/>
          <w14:ligatures w14:val="none"/>
        </w:rPr>
        <w:t xml:space="preserve">Комментарии. </w:t>
      </w:r>
      <w:r w:rsidRPr="0008024B">
        <w:rPr>
          <w:rFonts w:ascii="Times New Roman" w:eastAsia="Calibri" w:hAnsi="Times New Roman"/>
          <w:i/>
          <w:sz w:val="24"/>
          <w:lang w:eastAsia="zh-CN"/>
          <w14:ligatures w14:val="none"/>
        </w:rPr>
        <w:t>Для проведения теста, после предварительного ознакомления с порядком процедуры, используют направленную слабую струю воды или воздуха на исследуемый зуб в течение 10-15 сек. В норме колебания температуры в границах от 17-22 до 50-52°</w:t>
      </w:r>
      <w:r w:rsidRPr="0008024B">
        <w:rPr>
          <w:rFonts w:ascii="Times New Roman" w:eastAsia="Calibri" w:hAnsi="Times New Roman"/>
          <w:i/>
          <w:sz w:val="24"/>
          <w:lang w:val="en-US" w:eastAsia="zh-CN"/>
          <w14:ligatures w14:val="none"/>
        </w:rPr>
        <w:t>C</w:t>
      </w:r>
      <w:r w:rsidRPr="0008024B">
        <w:rPr>
          <w:rFonts w:ascii="Times New Roman" w:eastAsia="Calibri" w:hAnsi="Times New Roman"/>
          <w:i/>
          <w:sz w:val="24"/>
          <w:lang w:eastAsia="zh-CN"/>
          <w14:ligatures w14:val="none"/>
        </w:rPr>
        <w:t xml:space="preserve"> (индифферентная зона) не вызывают болевой реакции зуба. При возникновении заболевания пульпы границы индифферентной зоны сужаются и возникает болевая реакция на воду комнатной температуры (18-22°С) или же теплую (45-50°С</w:t>
      </w:r>
    </w:p>
    <w:p w14:paraId="4516708E" w14:textId="78CD39CE" w:rsidR="0008024B" w:rsidRPr="0008024B" w:rsidRDefault="0008024B" w:rsidP="001053E6">
      <w:pPr>
        <w:widowControl w:val="0"/>
        <w:autoSpaceDE w:val="0"/>
        <w:autoSpaceDN w:val="0"/>
        <w:adjustRightInd w:val="0"/>
        <w:spacing w:after="0" w:line="360" w:lineRule="auto"/>
        <w:ind w:firstLine="709"/>
        <w:jc w:val="both"/>
        <w:rPr>
          <w:rStyle w:val="ab"/>
          <w:rFonts w:ascii="Times New Roman" w:eastAsia="Calibri" w:hAnsi="Times New Roman"/>
          <w:i/>
          <w:color w:val="007BB8"/>
          <w:sz w:val="20"/>
          <w:szCs w:val="20"/>
          <w:lang w:eastAsia="zh-CN"/>
          <w14:ligatures w14:val="none"/>
        </w:rPr>
      </w:pPr>
      <w:r w:rsidRPr="0008024B">
        <w:rPr>
          <w:rFonts w:ascii="Times New Roman" w:eastAsia="Calibri" w:hAnsi="Times New Roman"/>
          <w:i/>
          <w:color w:val="007BB8"/>
          <w:sz w:val="24"/>
          <w:lang w:eastAsia="zh-CN"/>
          <w14:ligatures w14:val="none"/>
        </w:rPr>
        <w:t xml:space="preserve"> </w:t>
      </w:r>
      <w:r w:rsidRPr="001053E6">
        <w:rPr>
          <w:rFonts w:ascii="Times New Roman" w:eastAsia="Calibri" w:hAnsi="Times New Roman"/>
          <w:i/>
          <w:color w:val="007BB8"/>
          <w:sz w:val="20"/>
          <w:szCs w:val="20"/>
          <w:lang w:eastAsia="zh-CN"/>
          <w14:ligatures w14:val="none"/>
        </w:rPr>
        <w:fldChar w:fldCharType="begin"/>
      </w:r>
      <w:r w:rsidRPr="0008024B">
        <w:rPr>
          <w:rFonts w:ascii="Times New Roman" w:eastAsia="Calibri" w:hAnsi="Times New Roman"/>
          <w:i/>
          <w:color w:val="007BB8"/>
          <w:sz w:val="20"/>
          <w:szCs w:val="20"/>
          <w:lang w:eastAsia="zh-CN"/>
          <w14:ligatures w14:val="none"/>
        </w:rPr>
        <w:instrText>HYPERLINK "https://library.mededtech.ru/rest/documents/ISBN9785970483855" \t "_blank"</w:instrText>
      </w:r>
      <w:r w:rsidRPr="001053E6">
        <w:rPr>
          <w:rFonts w:ascii="Times New Roman" w:eastAsia="Calibri" w:hAnsi="Times New Roman"/>
          <w:i/>
          <w:color w:val="007BB8"/>
          <w:sz w:val="20"/>
          <w:szCs w:val="20"/>
          <w:lang w:eastAsia="zh-CN"/>
          <w14:ligatures w14:val="none"/>
        </w:rPr>
      </w:r>
      <w:r w:rsidRPr="001053E6">
        <w:rPr>
          <w:rFonts w:ascii="Times New Roman" w:eastAsia="Calibri" w:hAnsi="Times New Roman"/>
          <w:i/>
          <w:color w:val="007BB8"/>
          <w:sz w:val="20"/>
          <w:szCs w:val="20"/>
          <w:lang w:eastAsia="zh-CN"/>
          <w14:ligatures w14:val="none"/>
        </w:rPr>
        <w:fldChar w:fldCharType="separate"/>
      </w:r>
    </w:p>
    <w:p w14:paraId="7B747C1C" w14:textId="10349109" w:rsidR="0008024B" w:rsidRPr="0008024B" w:rsidRDefault="0008024B" w:rsidP="001053E6">
      <w:pPr>
        <w:widowControl w:val="0"/>
        <w:autoSpaceDE w:val="0"/>
        <w:autoSpaceDN w:val="0"/>
        <w:adjustRightInd w:val="0"/>
        <w:spacing w:after="0" w:line="360" w:lineRule="auto"/>
        <w:ind w:firstLine="709"/>
        <w:contextualSpacing/>
        <w:jc w:val="both"/>
        <w:rPr>
          <w:rFonts w:ascii="Times New Roman" w:eastAsia="Calibri" w:hAnsi="Times New Roman"/>
          <w:sz w:val="24"/>
          <w:lang w:eastAsia="zh-CN"/>
          <w14:ligatures w14:val="none"/>
        </w:rPr>
      </w:pPr>
      <w:r w:rsidRPr="001053E6">
        <w:rPr>
          <w:rFonts w:ascii="Times New Roman" w:eastAsia="Calibri" w:hAnsi="Times New Roman"/>
          <w:color w:val="007BB8"/>
          <w:sz w:val="24"/>
          <w:lang w:eastAsia="zh-CN"/>
          <w14:ligatures w14:val="none"/>
        </w:rPr>
        <w:fldChar w:fldCharType="end"/>
      </w:r>
      <w:r w:rsidRPr="0008024B">
        <w:rPr>
          <w:rFonts w:ascii="Times New Roman" w:eastAsia="Calibri" w:hAnsi="Times New Roman"/>
          <w:b/>
          <w:sz w:val="24"/>
          <w:lang w:eastAsia="zh-CN"/>
          <w14:ligatures w14:val="none"/>
        </w:rPr>
        <w:t xml:space="preserve">6.5.2. Метод </w:t>
      </w:r>
      <w:bookmarkStart w:id="29" w:name="_Hlk172935334"/>
      <w:r w:rsidRPr="0008024B">
        <w:rPr>
          <w:rFonts w:ascii="Times New Roman" w:eastAsia="Calibri" w:hAnsi="Times New Roman"/>
          <w:b/>
          <w:sz w:val="24"/>
          <w:lang w:eastAsia="zh-CN"/>
          <w14:ligatures w14:val="none"/>
        </w:rPr>
        <w:t>электроодонтометрии</w:t>
      </w:r>
      <w:bookmarkEnd w:id="29"/>
      <w:r w:rsidRPr="0008024B">
        <w:rPr>
          <w:rFonts w:ascii="Times New Roman" w:eastAsia="Calibri" w:hAnsi="Times New Roman"/>
          <w:sz w:val="24"/>
          <w:lang w:eastAsia="zh-CN"/>
          <w14:ligatures w14:val="none"/>
        </w:rPr>
        <w:t xml:space="preserve"> (ЭОМ) рекомендован при </w:t>
      </w:r>
      <w:r w:rsidR="007952F5">
        <w:rPr>
          <w:rFonts w:ascii="Times New Roman" w:eastAsia="Calibri" w:hAnsi="Times New Roman"/>
          <w:sz w:val="24"/>
          <w:lang w:eastAsia="zh-CN"/>
          <w14:ligatures w14:val="none"/>
        </w:rPr>
        <w:t>периодонтите</w:t>
      </w:r>
      <w:r w:rsidRPr="0008024B">
        <w:rPr>
          <w:rFonts w:ascii="Times New Roman" w:eastAsia="Calibri" w:hAnsi="Times New Roman"/>
          <w:sz w:val="24"/>
          <w:lang w:eastAsia="zh-CN"/>
          <w14:ligatures w14:val="none"/>
        </w:rPr>
        <w:t xml:space="preserve"> для уточнения диагноза и получения более полных данных о состоянии пульпы. Метод основан на измерении электровозбудимости пульпы. Применяют в случаях бессимптомного течения хронического пульпита в постоянных зубах, для дифференциальной диагностики болезней пульпы и периодонта. Электроодонтодиагностика получила большое распространение, т.к. сила тока легко дозируется, а неоднократное исследование не вызывает повреждений. </w:t>
      </w:r>
    </w:p>
    <w:p w14:paraId="3ECA30AA" w14:textId="618F7DA0" w:rsidR="0008024B" w:rsidRPr="0008024B" w:rsidRDefault="0008024B" w:rsidP="001D05C8">
      <w:pPr>
        <w:widowControl w:val="0"/>
        <w:autoSpaceDE w:val="0"/>
        <w:autoSpaceDN w:val="0"/>
        <w:adjustRightInd w:val="0"/>
        <w:spacing w:after="0" w:line="360" w:lineRule="auto"/>
        <w:ind w:firstLine="709"/>
        <w:contextualSpacing/>
        <w:jc w:val="both"/>
        <w:rPr>
          <w:rFonts w:ascii="Times New Roman" w:eastAsia="Calibri" w:hAnsi="Times New Roman"/>
          <w:sz w:val="24"/>
          <w:lang w:eastAsia="zh-CN"/>
          <w14:ligatures w14:val="none"/>
        </w:rPr>
      </w:pPr>
      <w:r w:rsidRPr="0008024B">
        <w:rPr>
          <w:rFonts w:ascii="Times New Roman" w:eastAsia="Calibri" w:hAnsi="Times New Roman"/>
          <w:sz w:val="24"/>
          <w:lang w:eastAsia="zh-CN"/>
          <w14:ligatures w14:val="none"/>
        </w:rPr>
        <w:t>При сравнении с другими данными способствует установлению окончательного уточненного диагноза</w:t>
      </w:r>
      <w:r w:rsidR="001D05C8">
        <w:rPr>
          <w:rFonts w:ascii="Times New Roman" w:eastAsia="Calibri" w:hAnsi="Times New Roman"/>
          <w:sz w:val="24"/>
          <w:lang w:eastAsia="zh-CN"/>
          <w14:ligatures w14:val="none"/>
        </w:rPr>
        <w:t xml:space="preserve">. </w:t>
      </w:r>
      <w:r w:rsidR="001D05C8" w:rsidRPr="001D05C8">
        <w:rPr>
          <w:rFonts w:ascii="Times New Roman" w:eastAsia="Calibri" w:hAnsi="Times New Roman"/>
          <w:i/>
          <w:sz w:val="24"/>
          <w:lang w:eastAsia="zh-CN"/>
          <w14:ligatures w14:val="none"/>
        </w:rPr>
        <w:t>[1, 5, 9, 14,18].</w:t>
      </w:r>
    </w:p>
    <w:p w14:paraId="0195A64B" w14:textId="77777777" w:rsidR="0008024B" w:rsidRPr="0008024B" w:rsidRDefault="0008024B" w:rsidP="0008024B">
      <w:pPr>
        <w:widowControl w:val="0"/>
        <w:autoSpaceDE w:val="0"/>
        <w:autoSpaceDN w:val="0"/>
        <w:adjustRightInd w:val="0"/>
        <w:spacing w:before="280" w:after="280" w:line="360" w:lineRule="auto"/>
        <w:ind w:firstLine="709"/>
        <w:jc w:val="both"/>
        <w:rPr>
          <w:rFonts w:ascii="Times New Roman" w:eastAsia="Calibri" w:hAnsi="Times New Roman"/>
          <w:b/>
          <w:sz w:val="24"/>
          <w:lang w:eastAsia="zh-CN"/>
          <w14:ligatures w14:val="none"/>
        </w:rPr>
      </w:pPr>
      <w:r w:rsidRPr="0008024B">
        <w:rPr>
          <w:rFonts w:ascii="Times New Roman" w:eastAsia="Calibri" w:hAnsi="Times New Roman"/>
          <w:b/>
          <w:sz w:val="24"/>
          <w:lang w:eastAsia="zh-CN"/>
          <w14:ligatures w14:val="none"/>
        </w:rPr>
        <w:t xml:space="preserve">Уровень убедительности </w:t>
      </w:r>
      <w:r w:rsidRPr="0008024B">
        <w:rPr>
          <w:rFonts w:ascii="Times New Roman" w:eastAsia="Calibri" w:hAnsi="Times New Roman"/>
          <w:b/>
          <w:sz w:val="24"/>
          <w:lang w:val="en-US" w:eastAsia="zh-CN"/>
          <w14:ligatures w14:val="none"/>
        </w:rPr>
        <w:t>B</w:t>
      </w:r>
      <w:r w:rsidRPr="0008024B">
        <w:rPr>
          <w:rFonts w:ascii="Times New Roman" w:eastAsia="Calibri" w:hAnsi="Times New Roman"/>
          <w:b/>
          <w:sz w:val="24"/>
          <w:lang w:eastAsia="zh-CN"/>
          <w14:ligatures w14:val="none"/>
        </w:rPr>
        <w:t xml:space="preserve"> (уровень достоверности доказательств – 1)</w:t>
      </w:r>
    </w:p>
    <w:p w14:paraId="651933C8" w14:textId="542811D8" w:rsidR="0008024B" w:rsidRPr="0008024B" w:rsidRDefault="0008024B" w:rsidP="0008024B">
      <w:pPr>
        <w:widowControl w:val="0"/>
        <w:autoSpaceDE w:val="0"/>
        <w:autoSpaceDN w:val="0"/>
        <w:adjustRightInd w:val="0"/>
        <w:spacing w:before="280" w:after="280" w:line="360" w:lineRule="auto"/>
        <w:ind w:firstLine="709"/>
        <w:jc w:val="both"/>
        <w:rPr>
          <w:rFonts w:ascii="Times New Roman" w:eastAsia="Calibri" w:hAnsi="Times New Roman"/>
          <w:bCs/>
          <w:i/>
          <w:iCs/>
          <w:sz w:val="24"/>
          <w:lang w:eastAsia="zh-CN"/>
          <w14:ligatures w14:val="none"/>
        </w:rPr>
      </w:pPr>
      <w:r w:rsidRPr="0008024B">
        <w:rPr>
          <w:rFonts w:ascii="Times New Roman" w:eastAsia="Calibri" w:hAnsi="Times New Roman"/>
          <w:b/>
          <w:sz w:val="24"/>
          <w:lang w:eastAsia="zh-CN"/>
          <w14:ligatures w14:val="none"/>
        </w:rPr>
        <w:t xml:space="preserve">Комментарии. </w:t>
      </w:r>
      <w:r w:rsidR="007952F5">
        <w:rPr>
          <w:rFonts w:ascii="Times New Roman" w:eastAsia="Calibri" w:hAnsi="Times New Roman"/>
          <w:bCs/>
          <w:i/>
          <w:iCs/>
          <w:sz w:val="24"/>
          <w:lang w:eastAsia="zh-CN"/>
          <w14:ligatures w14:val="none"/>
        </w:rPr>
        <w:t>При периодонтит</w:t>
      </w:r>
      <w:r w:rsidR="00971805">
        <w:rPr>
          <w:rFonts w:ascii="Times New Roman" w:eastAsia="Calibri" w:hAnsi="Times New Roman"/>
          <w:bCs/>
          <w:i/>
          <w:iCs/>
          <w:sz w:val="24"/>
          <w:lang w:eastAsia="zh-CN"/>
          <w14:ligatures w14:val="none"/>
        </w:rPr>
        <w:t xml:space="preserve">е показатели электродонтометрии более </w:t>
      </w:r>
      <w:r w:rsidR="007952F5">
        <w:rPr>
          <w:rFonts w:ascii="Times New Roman" w:eastAsia="Calibri" w:hAnsi="Times New Roman"/>
          <w:bCs/>
          <w:i/>
          <w:iCs/>
          <w:sz w:val="24"/>
          <w:lang w:eastAsia="zh-CN"/>
          <w14:ligatures w14:val="none"/>
        </w:rPr>
        <w:t xml:space="preserve"> </w:t>
      </w:r>
      <w:r w:rsidR="00971805" w:rsidRPr="00971805">
        <w:rPr>
          <w:rFonts w:ascii="Times New Roman" w:eastAsia="Calibri" w:hAnsi="Times New Roman"/>
          <w:bCs/>
          <w:i/>
          <w:iCs/>
          <w:sz w:val="24"/>
          <w:lang w:eastAsia="zh-CN"/>
          <w14:ligatures w14:val="none"/>
        </w:rPr>
        <w:t>100 мкА</w:t>
      </w:r>
      <w:r w:rsidR="00971805">
        <w:rPr>
          <w:rFonts w:ascii="Times New Roman" w:eastAsia="Calibri" w:hAnsi="Times New Roman"/>
          <w:bCs/>
          <w:i/>
          <w:iCs/>
          <w:sz w:val="24"/>
          <w:lang w:eastAsia="zh-CN"/>
          <w14:ligatures w14:val="none"/>
        </w:rPr>
        <w:t>, что говорит о гибели пульпы зуба.</w:t>
      </w:r>
      <w:r w:rsidR="00C560D0" w:rsidRPr="00C560D0">
        <w:rPr>
          <w:rFonts w:ascii="Times New Roman CYR" w:hAnsi="Times New Roman CYR" w:cs="Times New Roman CYR"/>
          <w:i/>
          <w:iCs/>
          <w:sz w:val="24"/>
          <w:szCs w:val="24"/>
          <w14:ligatures w14:val="none"/>
        </w:rPr>
        <w:t xml:space="preserve"> При остром периодонтите, возникшем в результате острой травмы зуба, повышение цифр ЭОД иногда носит временный характер (в течение 2-3 недель электровозбудимость может восстановиться).</w:t>
      </w:r>
    </w:p>
    <w:p w14:paraId="0F09859F" w14:textId="77777777" w:rsidR="006D1A36" w:rsidRDefault="006D1A36" w:rsidP="006D1A36">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30" w:name="_Toc173684674"/>
      <w:bookmarkStart w:id="31" w:name="_Hlk173758491"/>
      <w:bookmarkStart w:id="32" w:name="_Toc173932411"/>
      <w:r w:rsidRPr="006D1A36">
        <w:rPr>
          <w:rFonts w:ascii="Times New Roman" w:eastAsia="Calibri" w:hAnsi="Times New Roman"/>
          <w:b/>
          <w:sz w:val="28"/>
          <w:szCs w:val="28"/>
          <w:lang w:val="en-US" w:eastAsia="zh-CN"/>
          <w14:ligatures w14:val="none"/>
        </w:rPr>
        <w:lastRenderedPageBreak/>
        <w:t>VII</w:t>
      </w:r>
      <w:r w:rsidRPr="006D1A36">
        <w:rPr>
          <w:rFonts w:ascii="Times New Roman" w:eastAsia="Calibri" w:hAnsi="Times New Roman"/>
          <w:b/>
          <w:sz w:val="28"/>
          <w:szCs w:val="28"/>
          <w:lang w:eastAsia="zh-CN"/>
          <w14:ligatures w14:val="none"/>
        </w:rPr>
        <w:t>.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bookmarkEnd w:id="30"/>
      <w:r w:rsidRPr="006D1A36">
        <w:rPr>
          <w:rFonts w:ascii="Times New Roman" w:eastAsia="Calibri" w:hAnsi="Times New Roman"/>
          <w:b/>
          <w:sz w:val="28"/>
          <w:szCs w:val="28"/>
          <w:lang w:eastAsia="zh-CN"/>
          <w14:ligatures w14:val="none"/>
        </w:rPr>
        <w:t>.</w:t>
      </w:r>
      <w:bookmarkEnd w:id="31"/>
      <w:bookmarkEnd w:id="32"/>
    </w:p>
    <w:p w14:paraId="49B6D375" w14:textId="77777777" w:rsidR="001C55C6" w:rsidRPr="001C55C6" w:rsidRDefault="001C55C6" w:rsidP="001C55C6">
      <w:pPr>
        <w:rPr>
          <w:rFonts w:ascii="Times New Roman" w:eastAsia="Calibri" w:hAnsi="Times New Roman"/>
          <w:b/>
          <w:bCs/>
          <w:i/>
          <w:iCs/>
          <w:sz w:val="24"/>
          <w:szCs w:val="24"/>
          <w:lang w:eastAsia="zh-CN"/>
        </w:rPr>
      </w:pPr>
      <w:r w:rsidRPr="001C55C6">
        <w:rPr>
          <w:rFonts w:ascii="Times New Roman" w:eastAsia="Calibri" w:hAnsi="Times New Roman"/>
          <w:b/>
          <w:bCs/>
          <w:i/>
          <w:iCs/>
          <w:sz w:val="24"/>
          <w:szCs w:val="24"/>
          <w:lang w:eastAsia="zh-CN"/>
        </w:rPr>
        <w:t>Медицинские услуги для оперативного лечения</w:t>
      </w:r>
      <w:r w:rsidRPr="001C55C6">
        <w:rPr>
          <w:rFonts w:ascii="Times New Roman" w:eastAsia="Calibri" w:hAnsi="Times New Roman"/>
          <w:b/>
          <w:bCs/>
          <w:i/>
          <w:iCs/>
          <w:sz w:val="24"/>
          <w:szCs w:val="24"/>
        </w:rPr>
        <w:t xml:space="preserve"> в соответствии с номенклатурой медицинских услуг</w:t>
      </w:r>
      <w:r w:rsidRPr="001C55C6">
        <w:rPr>
          <w:rFonts w:ascii="Times New Roman" w:eastAsia="Calibri" w:hAnsi="Times New Roman"/>
          <w:b/>
          <w:bCs/>
          <w:i/>
          <w:iCs/>
          <w:sz w:val="24"/>
          <w:szCs w:val="24"/>
          <w:lang w:eastAsia="zh-CN"/>
        </w:rPr>
        <w:t xml:space="preserve"> представлены в Приложении Г2 </w:t>
      </w:r>
    </w:p>
    <w:p w14:paraId="4DAE81DC" w14:textId="0A4E7DCF" w:rsidR="0040722E" w:rsidRDefault="0040722E" w:rsidP="00B04CDC">
      <w:pPr>
        <w:widowControl w:val="0"/>
        <w:autoSpaceDE w:val="0"/>
        <w:autoSpaceDN w:val="0"/>
        <w:adjustRightInd w:val="0"/>
        <w:spacing w:before="280" w:after="280" w:line="360" w:lineRule="auto"/>
        <w:rPr>
          <w:rFonts w:ascii="Times New Roman CYR" w:hAnsi="Times New Roman CYR" w:cs="Times New Roman CYR"/>
          <w:sz w:val="24"/>
          <w:szCs w:val="24"/>
        </w:rPr>
      </w:pPr>
      <w:r>
        <w:rPr>
          <w:rFonts w:ascii="Times New Roman CYR" w:hAnsi="Times New Roman CYR" w:cs="Times New Roman CYR"/>
          <w:sz w:val="24"/>
          <w:szCs w:val="24"/>
        </w:rPr>
        <w:t>Принципы лечения   периодонтит</w:t>
      </w:r>
      <w:r w:rsidR="001C55C6">
        <w:rPr>
          <w:rFonts w:ascii="Times New Roman CYR" w:hAnsi="Times New Roman CYR" w:cs="Times New Roman CYR"/>
          <w:sz w:val="24"/>
          <w:szCs w:val="24"/>
        </w:rPr>
        <w:t>а</w:t>
      </w:r>
      <w:r>
        <w:rPr>
          <w:rFonts w:ascii="Times New Roman CYR" w:hAnsi="Times New Roman CYR" w:cs="Times New Roman CYR"/>
          <w:sz w:val="24"/>
          <w:szCs w:val="24"/>
        </w:rPr>
        <w:t xml:space="preserve">  постоянных зубов </w:t>
      </w:r>
      <w:r w:rsidR="001C55C6">
        <w:rPr>
          <w:rFonts w:ascii="Times New Roman CYR" w:hAnsi="Times New Roman CYR" w:cs="Times New Roman CYR"/>
          <w:sz w:val="24"/>
          <w:szCs w:val="24"/>
        </w:rPr>
        <w:t xml:space="preserve">со сформированными корнями </w:t>
      </w:r>
      <w:r w:rsidRPr="009928DA">
        <w:rPr>
          <w:rFonts w:ascii="Times New Roman CYR" w:hAnsi="Times New Roman CYR" w:cs="Times New Roman CYR"/>
          <w:sz w:val="24"/>
          <w:szCs w:val="24"/>
        </w:rPr>
        <w:t>предусматривают одновременное решение нескольких задач</w:t>
      </w:r>
      <w:r>
        <w:rPr>
          <w:rFonts w:ascii="Times New Roman CYR" w:hAnsi="Times New Roman CYR" w:cs="Times New Roman CYR"/>
          <w:sz w:val="24"/>
          <w:szCs w:val="24"/>
        </w:rPr>
        <w:t>:</w:t>
      </w:r>
    </w:p>
    <w:p w14:paraId="5B4312EE" w14:textId="5A678C91" w:rsidR="0040722E" w:rsidRDefault="0040722E" w:rsidP="00B04CDC">
      <w:pPr>
        <w:widowControl w:val="0"/>
        <w:autoSpaceDE w:val="0"/>
        <w:autoSpaceDN w:val="0"/>
        <w:adjustRightInd w:val="0"/>
        <w:spacing w:before="280" w:after="280" w:line="360" w:lineRule="auto"/>
        <w:contextualSpacing/>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устранение факторов, обусловливающих  развитие воспалительного процесса в тканях периодонта</w:t>
      </w:r>
      <w:r w:rsidR="00602FC3">
        <w:rPr>
          <w:rFonts w:ascii="Times New Roman CYR" w:hAnsi="Times New Roman CYR" w:cs="Times New Roman CYR"/>
          <w:sz w:val="24"/>
          <w:szCs w:val="24"/>
        </w:rPr>
        <w:t>.</w:t>
      </w:r>
      <w:r>
        <w:rPr>
          <w:rFonts w:ascii="Times New Roman CYR" w:hAnsi="Times New Roman CYR" w:cs="Times New Roman CYR"/>
          <w:sz w:val="24"/>
          <w:szCs w:val="24"/>
        </w:rPr>
        <w:br/>
      </w:r>
      <w:r w:rsidRPr="003E3483">
        <w:rPr>
          <w:rFonts w:ascii="Times New Roman" w:hAnsi="Times New Roman"/>
          <w:sz w:val="24"/>
          <w:szCs w:val="24"/>
        </w:rPr>
        <w:t xml:space="preserve">- </w:t>
      </w:r>
      <w:r>
        <w:rPr>
          <w:rFonts w:ascii="Times New Roman CYR" w:hAnsi="Times New Roman CYR" w:cs="Times New Roman CYR"/>
          <w:sz w:val="24"/>
          <w:szCs w:val="24"/>
        </w:rPr>
        <w:t>предупреждение дальнейшего распространение процесса на окружающую костную ткань и соседние анатомические области;</w:t>
      </w:r>
      <w:r>
        <w:rPr>
          <w:rFonts w:ascii="Times New Roman CYR" w:hAnsi="Times New Roman CYR" w:cs="Times New Roman CYR"/>
          <w:sz w:val="24"/>
          <w:szCs w:val="24"/>
        </w:rPr>
        <w:br/>
      </w:r>
      <w:r w:rsidRPr="003E3483">
        <w:rPr>
          <w:rFonts w:ascii="Times New Roman" w:hAnsi="Times New Roman"/>
          <w:sz w:val="24"/>
          <w:szCs w:val="24"/>
        </w:rPr>
        <w:t xml:space="preserve">- </w:t>
      </w:r>
      <w:r>
        <w:rPr>
          <w:rFonts w:ascii="Times New Roman CYR" w:hAnsi="Times New Roman CYR" w:cs="Times New Roman CYR"/>
          <w:sz w:val="24"/>
          <w:szCs w:val="24"/>
        </w:rPr>
        <w:t>предупреждение развития зубочелюстных аномалий, связанных с ранней потерей зуба</w:t>
      </w:r>
    </w:p>
    <w:p w14:paraId="6A32CFFF" w14:textId="77777777" w:rsidR="009928DA" w:rsidRDefault="0040722E" w:rsidP="00B04CDC">
      <w:pPr>
        <w:widowControl w:val="0"/>
        <w:autoSpaceDE w:val="0"/>
        <w:autoSpaceDN w:val="0"/>
        <w:adjustRightInd w:val="0"/>
        <w:spacing w:before="280" w:after="280" w:line="360" w:lineRule="auto"/>
        <w:rPr>
          <w:rFonts w:ascii="Times New Roman CYR" w:hAnsi="Times New Roman CYR" w:cs="Times New Roman CYR"/>
          <w:sz w:val="24"/>
          <w:szCs w:val="24"/>
        </w:rPr>
      </w:pPr>
      <w:r w:rsidRPr="003E3483">
        <w:rPr>
          <w:rFonts w:ascii="Times New Roman" w:hAnsi="Times New Roman"/>
          <w:sz w:val="24"/>
          <w:szCs w:val="24"/>
        </w:rPr>
        <w:t xml:space="preserve"> - </w:t>
      </w:r>
      <w:r w:rsidR="009928DA" w:rsidRPr="009928DA">
        <w:rPr>
          <w:rFonts w:ascii="Times New Roman CYR" w:hAnsi="Times New Roman CYR" w:cs="Times New Roman CYR"/>
          <w:sz w:val="24"/>
          <w:szCs w:val="24"/>
        </w:rPr>
        <w:t xml:space="preserve">сохранение и восстановление анатомической формы пораженного зуба и функциональной способности всей зубочелюстной системы; </w:t>
      </w:r>
    </w:p>
    <w:p w14:paraId="50A78180" w14:textId="647AA27F" w:rsidR="009928DA" w:rsidRPr="009928DA" w:rsidRDefault="009928DA" w:rsidP="006B078E">
      <w:pPr>
        <w:widowControl w:val="0"/>
        <w:autoSpaceDE w:val="0"/>
        <w:autoSpaceDN w:val="0"/>
        <w:adjustRightInd w:val="0"/>
        <w:ind w:left="720" w:hanging="720"/>
        <w:rPr>
          <w:rFonts w:ascii="Times New Roman CYR" w:hAnsi="Times New Roman CYR" w:cs="Times New Roman CYR"/>
          <w:sz w:val="24"/>
          <w:szCs w:val="24"/>
        </w:rPr>
      </w:pPr>
      <w:r>
        <w:rPr>
          <w:rFonts w:ascii="Times New Roman CYR" w:hAnsi="Times New Roman CYR" w:cs="Times New Roman CYR"/>
          <w:sz w:val="24"/>
          <w:szCs w:val="24"/>
        </w:rPr>
        <w:t>-устранение очагов аутосенсибилизации организма , бактеремии.</w:t>
      </w:r>
    </w:p>
    <w:p w14:paraId="373A2980" w14:textId="4DD4F002" w:rsidR="0040722E" w:rsidRDefault="0040722E" w:rsidP="006B078E">
      <w:pPr>
        <w:widowControl w:val="0"/>
        <w:autoSpaceDE w:val="0"/>
        <w:autoSpaceDN w:val="0"/>
        <w:adjustRightInd w:val="0"/>
        <w:rPr>
          <w:rFonts w:ascii="Times New Roman CYR" w:hAnsi="Times New Roman CYR" w:cs="Times New Roman CYR"/>
          <w:sz w:val="24"/>
          <w:szCs w:val="24"/>
        </w:rPr>
      </w:pPr>
      <w:r w:rsidRPr="003E3483">
        <w:rPr>
          <w:rFonts w:ascii="Times New Roman" w:hAnsi="Times New Roman"/>
          <w:sz w:val="24"/>
          <w:szCs w:val="24"/>
        </w:rPr>
        <w:t xml:space="preserve">- </w:t>
      </w:r>
      <w:r>
        <w:rPr>
          <w:rFonts w:ascii="Times New Roman CYR" w:hAnsi="Times New Roman CYR" w:cs="Times New Roman CYR"/>
          <w:sz w:val="24"/>
          <w:szCs w:val="24"/>
        </w:rPr>
        <w:t xml:space="preserve">повышение качества жизни пациентов </w:t>
      </w:r>
    </w:p>
    <w:p w14:paraId="75C6C112" w14:textId="77777777" w:rsidR="009928DA" w:rsidRPr="009928DA" w:rsidRDefault="009928DA" w:rsidP="009928DA">
      <w:pPr>
        <w:widowControl w:val="0"/>
        <w:autoSpaceDE w:val="0"/>
        <w:autoSpaceDN w:val="0"/>
        <w:adjustRightInd w:val="0"/>
        <w:rPr>
          <w:rFonts w:ascii="Times New Roman CYR" w:hAnsi="Times New Roman CYR" w:cs="Times New Roman CYR"/>
          <w:sz w:val="24"/>
          <w:szCs w:val="24"/>
        </w:rPr>
      </w:pPr>
      <w:r w:rsidRPr="009928DA">
        <w:rPr>
          <w:rFonts w:ascii="Times New Roman CYR" w:hAnsi="Times New Roman CYR" w:cs="Times New Roman CYR"/>
          <w:sz w:val="24"/>
          <w:szCs w:val="24"/>
        </w:rPr>
        <w:t xml:space="preserve">На выбор тактики лечения оказывают влияние следующие факторы: </w:t>
      </w:r>
    </w:p>
    <w:p w14:paraId="64E9CF84" w14:textId="77777777" w:rsidR="009928DA" w:rsidRPr="009928DA" w:rsidRDefault="009928DA" w:rsidP="006B078E">
      <w:pPr>
        <w:widowControl w:val="0"/>
        <w:numPr>
          <w:ilvl w:val="0"/>
          <w:numId w:val="8"/>
        </w:numPr>
        <w:tabs>
          <w:tab w:val="clear" w:pos="720"/>
          <w:tab w:val="num" w:pos="357"/>
        </w:tabs>
        <w:autoSpaceDE w:val="0"/>
        <w:autoSpaceDN w:val="0"/>
        <w:adjustRightInd w:val="0"/>
        <w:spacing w:after="0" w:line="360" w:lineRule="auto"/>
        <w:ind w:left="142" w:firstLine="215"/>
        <w:contextualSpacing/>
        <w:rPr>
          <w:rFonts w:ascii="Times New Roman CYR" w:hAnsi="Times New Roman CYR" w:cs="Times New Roman CYR"/>
          <w:sz w:val="24"/>
          <w:szCs w:val="24"/>
        </w:rPr>
      </w:pPr>
      <w:r w:rsidRPr="009928DA">
        <w:rPr>
          <w:rFonts w:ascii="Times New Roman CYR" w:hAnsi="Times New Roman CYR" w:cs="Times New Roman CYR"/>
          <w:sz w:val="24"/>
          <w:szCs w:val="24"/>
        </w:rPr>
        <w:t xml:space="preserve">анатомическое строение зуба (значительно изогнутые или атипичные по строению корни представляют значительную проблему) </w:t>
      </w:r>
    </w:p>
    <w:p w14:paraId="78CADE15" w14:textId="396FEA1D" w:rsidR="009928DA" w:rsidRPr="009928DA" w:rsidRDefault="009928DA" w:rsidP="006B078E">
      <w:pPr>
        <w:widowControl w:val="0"/>
        <w:numPr>
          <w:ilvl w:val="0"/>
          <w:numId w:val="8"/>
        </w:numPr>
        <w:tabs>
          <w:tab w:val="clear" w:pos="720"/>
          <w:tab w:val="num" w:pos="357"/>
        </w:tabs>
        <w:autoSpaceDE w:val="0"/>
        <w:autoSpaceDN w:val="0"/>
        <w:adjustRightInd w:val="0"/>
        <w:spacing w:after="0" w:line="360" w:lineRule="auto"/>
        <w:ind w:left="0" w:firstLine="357"/>
        <w:contextualSpacing/>
        <w:rPr>
          <w:rFonts w:ascii="Times New Roman CYR" w:hAnsi="Times New Roman CYR" w:cs="Times New Roman CYR"/>
          <w:sz w:val="24"/>
          <w:szCs w:val="24"/>
        </w:rPr>
      </w:pPr>
      <w:r w:rsidRPr="009928DA">
        <w:rPr>
          <w:rFonts w:ascii="Times New Roman CYR" w:hAnsi="Times New Roman CYR" w:cs="Times New Roman CYR"/>
          <w:sz w:val="24"/>
          <w:szCs w:val="24"/>
        </w:rPr>
        <w:t xml:space="preserve">патологические состояния (выраженная облитерация каналов, внутренняя или наружная резорбция корневых каналов, горизонтальные и вертикальные переломы </w:t>
      </w:r>
      <w:r>
        <w:rPr>
          <w:rFonts w:ascii="Times New Roman CYR" w:hAnsi="Times New Roman CYR" w:cs="Times New Roman CYR"/>
          <w:sz w:val="24"/>
          <w:szCs w:val="24"/>
        </w:rPr>
        <w:t xml:space="preserve">и трещины </w:t>
      </w:r>
      <w:r w:rsidRPr="009928DA">
        <w:rPr>
          <w:rFonts w:ascii="Times New Roman CYR" w:hAnsi="Times New Roman CYR" w:cs="Times New Roman CYR"/>
          <w:sz w:val="24"/>
          <w:szCs w:val="24"/>
        </w:rPr>
        <w:t xml:space="preserve">корней) </w:t>
      </w:r>
    </w:p>
    <w:p w14:paraId="19B6B162" w14:textId="77777777" w:rsidR="009928DA" w:rsidRDefault="009928DA" w:rsidP="009928DA">
      <w:pPr>
        <w:widowControl w:val="0"/>
        <w:numPr>
          <w:ilvl w:val="0"/>
          <w:numId w:val="8"/>
        </w:numPr>
        <w:autoSpaceDE w:val="0"/>
        <w:autoSpaceDN w:val="0"/>
        <w:adjustRightInd w:val="0"/>
        <w:spacing w:after="0" w:line="360" w:lineRule="auto"/>
        <w:ind w:left="714" w:hanging="357"/>
        <w:contextualSpacing/>
        <w:rPr>
          <w:rFonts w:ascii="Times New Roman CYR" w:hAnsi="Times New Roman CYR" w:cs="Times New Roman CYR"/>
          <w:sz w:val="24"/>
          <w:szCs w:val="24"/>
        </w:rPr>
      </w:pPr>
      <w:r w:rsidRPr="009928DA">
        <w:rPr>
          <w:rFonts w:ascii="Times New Roman CYR" w:hAnsi="Times New Roman CYR" w:cs="Times New Roman CYR"/>
          <w:sz w:val="24"/>
          <w:szCs w:val="24"/>
        </w:rPr>
        <w:t xml:space="preserve">последствия проведенного ранее вмешательства в данном зубе </w:t>
      </w:r>
    </w:p>
    <w:p w14:paraId="48A39EFF" w14:textId="77777777" w:rsidR="009928DA" w:rsidRPr="009928DA" w:rsidRDefault="009928DA" w:rsidP="006B078E">
      <w:pPr>
        <w:widowControl w:val="0"/>
        <w:numPr>
          <w:ilvl w:val="0"/>
          <w:numId w:val="8"/>
        </w:numPr>
        <w:tabs>
          <w:tab w:val="clear" w:pos="720"/>
        </w:tabs>
        <w:autoSpaceDE w:val="0"/>
        <w:autoSpaceDN w:val="0"/>
        <w:adjustRightInd w:val="0"/>
        <w:spacing w:after="0" w:line="360" w:lineRule="auto"/>
        <w:ind w:left="0" w:firstLine="357"/>
        <w:contextualSpacing/>
        <w:rPr>
          <w:rFonts w:ascii="Times New Roman CYR" w:hAnsi="Times New Roman CYR" w:cs="Times New Roman CYR"/>
          <w:sz w:val="24"/>
          <w:szCs w:val="24"/>
        </w:rPr>
      </w:pPr>
      <w:r w:rsidRPr="009928DA">
        <w:rPr>
          <w:rFonts w:ascii="Times New Roman CYR" w:hAnsi="Times New Roman CYR" w:cs="Times New Roman CYR"/>
          <w:sz w:val="24"/>
          <w:szCs w:val="24"/>
        </w:rPr>
        <w:t xml:space="preserve">изоляция, доступ и возможность выполнения манипуляций (возможность качественно изолировать рабочее поле, степень открывания рта пациентом сопутствующая патология); </w:t>
      </w:r>
    </w:p>
    <w:p w14:paraId="481768B0" w14:textId="77777777" w:rsidR="009928DA" w:rsidRPr="009928DA" w:rsidRDefault="009928DA" w:rsidP="009928DA">
      <w:pPr>
        <w:widowControl w:val="0"/>
        <w:numPr>
          <w:ilvl w:val="0"/>
          <w:numId w:val="8"/>
        </w:numPr>
        <w:autoSpaceDE w:val="0"/>
        <w:autoSpaceDN w:val="0"/>
        <w:adjustRightInd w:val="0"/>
        <w:spacing w:after="0" w:line="360" w:lineRule="auto"/>
        <w:ind w:left="714" w:hanging="357"/>
        <w:contextualSpacing/>
        <w:rPr>
          <w:rFonts w:ascii="Times New Roman CYR" w:hAnsi="Times New Roman CYR" w:cs="Times New Roman CYR"/>
          <w:sz w:val="24"/>
          <w:szCs w:val="24"/>
        </w:rPr>
      </w:pPr>
      <w:r w:rsidRPr="009928DA">
        <w:rPr>
          <w:rFonts w:ascii="Times New Roman CYR" w:hAnsi="Times New Roman CYR" w:cs="Times New Roman CYR"/>
          <w:sz w:val="24"/>
          <w:szCs w:val="24"/>
        </w:rPr>
        <w:t xml:space="preserve">функциональная ценность зуба; </w:t>
      </w:r>
    </w:p>
    <w:p w14:paraId="45180FCA" w14:textId="77777777" w:rsidR="009928DA" w:rsidRPr="009928DA" w:rsidRDefault="009928DA" w:rsidP="006B078E">
      <w:pPr>
        <w:widowControl w:val="0"/>
        <w:numPr>
          <w:ilvl w:val="0"/>
          <w:numId w:val="8"/>
        </w:numPr>
        <w:tabs>
          <w:tab w:val="clear" w:pos="720"/>
          <w:tab w:val="num" w:pos="357"/>
        </w:tabs>
        <w:autoSpaceDE w:val="0"/>
        <w:autoSpaceDN w:val="0"/>
        <w:adjustRightInd w:val="0"/>
        <w:spacing w:after="0" w:line="360" w:lineRule="auto"/>
        <w:ind w:left="0" w:firstLine="357"/>
        <w:contextualSpacing/>
        <w:rPr>
          <w:rFonts w:ascii="Times New Roman CYR" w:hAnsi="Times New Roman CYR" w:cs="Times New Roman CYR"/>
          <w:sz w:val="24"/>
          <w:szCs w:val="24"/>
        </w:rPr>
      </w:pPr>
      <w:r w:rsidRPr="009928DA">
        <w:rPr>
          <w:rFonts w:ascii="Times New Roman CYR" w:hAnsi="Times New Roman CYR" w:cs="Times New Roman CYR"/>
          <w:sz w:val="24"/>
          <w:szCs w:val="24"/>
        </w:rPr>
        <w:t xml:space="preserve">возможность последующего восстановления анатомической формы коронковой части зуба </w:t>
      </w:r>
    </w:p>
    <w:p w14:paraId="312CD61F" w14:textId="77777777" w:rsidR="00D51F37" w:rsidRDefault="009928DA" w:rsidP="009928DA">
      <w:pPr>
        <w:widowControl w:val="0"/>
        <w:numPr>
          <w:ilvl w:val="0"/>
          <w:numId w:val="8"/>
        </w:numPr>
        <w:autoSpaceDE w:val="0"/>
        <w:autoSpaceDN w:val="0"/>
        <w:adjustRightInd w:val="0"/>
        <w:spacing w:after="0" w:line="360" w:lineRule="auto"/>
        <w:ind w:left="714" w:hanging="357"/>
        <w:contextualSpacing/>
        <w:rPr>
          <w:rFonts w:ascii="Times New Roman CYR" w:hAnsi="Times New Roman CYR" w:cs="Times New Roman CYR"/>
          <w:sz w:val="24"/>
          <w:szCs w:val="24"/>
        </w:rPr>
      </w:pPr>
      <w:r w:rsidRPr="009928DA">
        <w:rPr>
          <w:rFonts w:ascii="Times New Roman CYR" w:hAnsi="Times New Roman CYR" w:cs="Times New Roman CYR"/>
          <w:sz w:val="24"/>
          <w:szCs w:val="24"/>
        </w:rPr>
        <w:lastRenderedPageBreak/>
        <w:t>состояние пародонта.</w:t>
      </w:r>
    </w:p>
    <w:p w14:paraId="2891F594" w14:textId="77777777" w:rsidR="00602FC3" w:rsidRPr="00602FC3" w:rsidRDefault="00602FC3" w:rsidP="006B078E">
      <w:pPr>
        <w:widowControl w:val="0"/>
        <w:autoSpaceDE w:val="0"/>
        <w:autoSpaceDN w:val="0"/>
        <w:adjustRightInd w:val="0"/>
        <w:spacing w:after="0" w:line="360" w:lineRule="auto"/>
        <w:ind w:firstLine="567"/>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Показания:   Острые и хронические периодонтиты однокорневых  и многокорневых зубов</w:t>
      </w:r>
    </w:p>
    <w:p w14:paraId="0286F594" w14:textId="77777777" w:rsidR="00602FC3" w:rsidRPr="00602FC3" w:rsidRDefault="00602FC3" w:rsidP="006B078E">
      <w:pPr>
        <w:widowControl w:val="0"/>
        <w:autoSpaceDE w:val="0"/>
        <w:autoSpaceDN w:val="0"/>
        <w:adjustRightInd w:val="0"/>
        <w:spacing w:after="0" w:line="360" w:lineRule="auto"/>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 xml:space="preserve">       Противопоказания:</w:t>
      </w:r>
    </w:p>
    <w:p w14:paraId="0E87D4D5" w14:textId="77777777" w:rsidR="00602FC3" w:rsidRPr="00602FC3" w:rsidRDefault="00602FC3" w:rsidP="006B078E">
      <w:pPr>
        <w:widowControl w:val="0"/>
        <w:autoSpaceDE w:val="0"/>
        <w:autoSpaceDN w:val="0"/>
        <w:adjustRightInd w:val="0"/>
        <w:spacing w:after="0" w:line="360" w:lineRule="auto"/>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 Периодонтиты при наличии выраженных изменений в периапикальных тканях;</w:t>
      </w:r>
    </w:p>
    <w:p w14:paraId="0BFCAD5A" w14:textId="77777777" w:rsidR="00602FC3" w:rsidRPr="00602FC3" w:rsidRDefault="00602FC3" w:rsidP="006B078E">
      <w:pPr>
        <w:widowControl w:val="0"/>
        <w:autoSpaceDE w:val="0"/>
        <w:autoSpaceDN w:val="0"/>
        <w:adjustRightInd w:val="0"/>
        <w:spacing w:after="0" w:line="360" w:lineRule="auto"/>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 Периодонтиты при неэффективном консервативном лечении (зубы, не выдерживающие герметизма);</w:t>
      </w:r>
    </w:p>
    <w:p w14:paraId="77930220" w14:textId="77777777" w:rsidR="00602FC3" w:rsidRPr="00602FC3" w:rsidRDefault="00602FC3" w:rsidP="006B078E">
      <w:pPr>
        <w:widowControl w:val="0"/>
        <w:autoSpaceDE w:val="0"/>
        <w:autoSpaceDN w:val="0"/>
        <w:adjustRightInd w:val="0"/>
        <w:spacing w:after="0" w:line="360" w:lineRule="auto"/>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 Периодонтиты с подвижностью 2-4 степени при выраженной атрофии альвеолярной дуги челюсти на уровне причинного зуба;</w:t>
      </w:r>
    </w:p>
    <w:p w14:paraId="5DC57AD0" w14:textId="77777777" w:rsidR="00602FC3" w:rsidRPr="00602FC3" w:rsidRDefault="00602FC3" w:rsidP="006B078E">
      <w:pPr>
        <w:widowControl w:val="0"/>
        <w:autoSpaceDE w:val="0"/>
        <w:autoSpaceDN w:val="0"/>
        <w:adjustRightInd w:val="0"/>
        <w:spacing w:after="0" w:line="360" w:lineRule="auto"/>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 Периодонтиты при которых периапикальный очаг воспаления связан с зубодесневым карманом при частых обострениях процесса;</w:t>
      </w:r>
    </w:p>
    <w:p w14:paraId="7C055AB2" w14:textId="77777777" w:rsidR="00602FC3" w:rsidRPr="00602FC3" w:rsidRDefault="00602FC3" w:rsidP="006B078E">
      <w:pPr>
        <w:widowControl w:val="0"/>
        <w:autoSpaceDE w:val="0"/>
        <w:autoSpaceDN w:val="0"/>
        <w:adjustRightInd w:val="0"/>
        <w:spacing w:after="0" w:line="360" w:lineRule="auto"/>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 Периодонтиты, когда не исключена связь одонтогенного очага воспаления с септическим состоянием больного, аутоаллергическим и «очаговообусловленными» заболеваниями;</w:t>
      </w:r>
    </w:p>
    <w:p w14:paraId="74755666" w14:textId="76D698C3" w:rsidR="00602FC3" w:rsidRPr="00602FC3" w:rsidRDefault="00602FC3" w:rsidP="006B078E">
      <w:pPr>
        <w:widowControl w:val="0"/>
        <w:autoSpaceDE w:val="0"/>
        <w:autoSpaceDN w:val="0"/>
        <w:adjustRightInd w:val="0"/>
        <w:spacing w:after="0" w:line="360" w:lineRule="auto"/>
        <w:ind w:left="714" w:hanging="714"/>
        <w:contextualSpacing/>
        <w:rPr>
          <w:rFonts w:ascii="Times New Roman CYR" w:hAnsi="Times New Roman CYR" w:cs="Times New Roman CYR"/>
          <w:sz w:val="24"/>
          <w:szCs w:val="24"/>
        </w:rPr>
      </w:pPr>
      <w:r>
        <w:rPr>
          <w:rFonts w:ascii="Times New Roman CYR" w:hAnsi="Times New Roman CYR" w:cs="Times New Roman CYR"/>
          <w:sz w:val="24"/>
          <w:szCs w:val="24"/>
        </w:rPr>
        <w:t>-</w:t>
      </w:r>
      <w:r w:rsidRPr="00602FC3">
        <w:rPr>
          <w:rFonts w:ascii="Times New Roman CYR" w:hAnsi="Times New Roman CYR" w:cs="Times New Roman CYR"/>
          <w:sz w:val="24"/>
          <w:szCs w:val="24"/>
        </w:rPr>
        <w:t xml:space="preserve"> Околокорневые кисты при вовлечении в процесс корней нескольких зубов;</w:t>
      </w:r>
    </w:p>
    <w:p w14:paraId="2789BA29" w14:textId="05054A5C" w:rsidR="00602FC3" w:rsidRDefault="00602FC3" w:rsidP="006B078E">
      <w:pPr>
        <w:widowControl w:val="0"/>
        <w:autoSpaceDE w:val="0"/>
        <w:autoSpaceDN w:val="0"/>
        <w:adjustRightInd w:val="0"/>
        <w:spacing w:after="0" w:line="360" w:lineRule="auto"/>
        <w:contextualSpacing/>
        <w:rPr>
          <w:rFonts w:ascii="Times New Roman CYR" w:hAnsi="Times New Roman CYR" w:cs="Times New Roman CYR"/>
          <w:sz w:val="24"/>
          <w:szCs w:val="24"/>
        </w:rPr>
      </w:pPr>
      <w:r w:rsidRPr="00602FC3">
        <w:rPr>
          <w:rFonts w:ascii="Times New Roman CYR" w:hAnsi="Times New Roman CYR" w:cs="Times New Roman CYR"/>
          <w:sz w:val="24"/>
          <w:szCs w:val="24"/>
        </w:rPr>
        <w:t xml:space="preserve"> </w:t>
      </w:r>
      <w:r>
        <w:rPr>
          <w:rFonts w:ascii="Times New Roman CYR" w:hAnsi="Times New Roman CYR" w:cs="Times New Roman CYR"/>
          <w:sz w:val="24"/>
          <w:szCs w:val="24"/>
        </w:rPr>
        <w:t>-</w:t>
      </w:r>
      <w:r w:rsidRPr="00602FC3">
        <w:rPr>
          <w:rFonts w:ascii="Times New Roman CYR" w:hAnsi="Times New Roman CYR" w:cs="Times New Roman CYR"/>
          <w:sz w:val="24"/>
          <w:szCs w:val="24"/>
        </w:rPr>
        <w:t xml:space="preserve">Периодонтиты в зубах с перфорацией </w:t>
      </w:r>
      <w:r>
        <w:rPr>
          <w:rFonts w:ascii="Times New Roman CYR" w:hAnsi="Times New Roman CYR" w:cs="Times New Roman CYR"/>
          <w:sz w:val="24"/>
          <w:szCs w:val="24"/>
        </w:rPr>
        <w:t xml:space="preserve">или трещиной </w:t>
      </w:r>
      <w:r w:rsidRPr="00602FC3">
        <w:rPr>
          <w:rFonts w:ascii="Times New Roman CYR" w:hAnsi="Times New Roman CYR" w:cs="Times New Roman CYR"/>
          <w:sz w:val="24"/>
          <w:szCs w:val="24"/>
        </w:rPr>
        <w:t>корня или полости зуба</w:t>
      </w:r>
      <w:r>
        <w:rPr>
          <w:rFonts w:ascii="Times New Roman CYR" w:hAnsi="Times New Roman CYR" w:cs="Times New Roman CYR"/>
          <w:sz w:val="24"/>
          <w:szCs w:val="24"/>
        </w:rPr>
        <w:t xml:space="preserve"> в области фуркации</w:t>
      </w:r>
      <w:r w:rsidRPr="00602FC3">
        <w:rPr>
          <w:rFonts w:ascii="Times New Roman CYR" w:hAnsi="Times New Roman CYR" w:cs="Times New Roman CYR"/>
          <w:sz w:val="24"/>
          <w:szCs w:val="24"/>
        </w:rPr>
        <w:t xml:space="preserve"> при частых обострениях процесса.</w:t>
      </w:r>
    </w:p>
    <w:p w14:paraId="201F43C6" w14:textId="19B8D2A5" w:rsidR="00D51F37" w:rsidRPr="00D51F37" w:rsidRDefault="00D51F37" w:rsidP="00D51F37">
      <w:pPr>
        <w:widowControl w:val="0"/>
        <w:autoSpaceDE w:val="0"/>
        <w:autoSpaceDN w:val="0"/>
        <w:adjustRightInd w:val="0"/>
        <w:spacing w:after="0" w:line="360" w:lineRule="auto"/>
        <w:ind w:firstLine="714"/>
        <w:contextualSpacing/>
        <w:rPr>
          <w:rFonts w:ascii="Times New Roman CYR" w:hAnsi="Times New Roman CYR" w:cs="Times New Roman CYR"/>
          <w:sz w:val="24"/>
          <w:szCs w:val="24"/>
        </w:rPr>
      </w:pPr>
      <w:r w:rsidRPr="00D51F37">
        <w:rPr>
          <w:rFonts w:ascii="Times New Roman CYR" w:hAnsi="Times New Roman CYR" w:cs="Times New Roman CYR"/>
          <w:sz w:val="24"/>
          <w:szCs w:val="24"/>
        </w:rPr>
        <w:t xml:space="preserve">Лечение </w:t>
      </w:r>
      <w:r w:rsidR="00BA4206">
        <w:rPr>
          <w:rFonts w:ascii="Times New Roman CYR" w:hAnsi="Times New Roman CYR" w:cs="Times New Roman CYR"/>
          <w:sz w:val="24"/>
          <w:szCs w:val="24"/>
        </w:rPr>
        <w:t>периодонтита</w:t>
      </w:r>
      <w:r w:rsidRPr="00D51F37">
        <w:rPr>
          <w:rFonts w:ascii="Times New Roman CYR" w:hAnsi="Times New Roman CYR" w:cs="Times New Roman CYR"/>
          <w:sz w:val="24"/>
          <w:szCs w:val="24"/>
        </w:rPr>
        <w:t xml:space="preserve"> целесообразно (при отсутствии противопоказаний) проводить с использованием </w:t>
      </w:r>
      <w:bookmarkStart w:id="33" w:name="_Hlk173695713"/>
      <w:r w:rsidRPr="00D51F37">
        <w:rPr>
          <w:rFonts w:ascii="Times New Roman CYR" w:hAnsi="Times New Roman CYR" w:cs="Times New Roman CYR"/>
          <w:sz w:val="24"/>
          <w:szCs w:val="24"/>
        </w:rPr>
        <w:t xml:space="preserve">аппликационной, инфильтрационной и/или проводниковой анестезии для контроля болевого симптома на этапах лечения; наркоза (по показаниям) </w:t>
      </w:r>
      <w:bookmarkEnd w:id="33"/>
      <w:r w:rsidRPr="00D51F37">
        <w:rPr>
          <w:rFonts w:ascii="Times New Roman CYR" w:hAnsi="Times New Roman CYR" w:cs="Times New Roman CYR"/>
          <w:sz w:val="24"/>
          <w:szCs w:val="24"/>
        </w:rPr>
        <w:t>.</w:t>
      </w:r>
    </w:p>
    <w:p w14:paraId="6A77B49B" w14:textId="77777777" w:rsidR="00D51F37" w:rsidRPr="00D51F37" w:rsidRDefault="00D51F37" w:rsidP="00D51F37">
      <w:pPr>
        <w:widowControl w:val="0"/>
        <w:autoSpaceDE w:val="0"/>
        <w:autoSpaceDN w:val="0"/>
        <w:adjustRightInd w:val="0"/>
        <w:spacing w:after="0" w:line="360" w:lineRule="auto"/>
        <w:ind w:firstLine="426"/>
        <w:contextualSpacing/>
        <w:rPr>
          <w:rFonts w:ascii="Times New Roman CYR" w:hAnsi="Times New Roman CYR" w:cs="Times New Roman CYR"/>
          <w:sz w:val="24"/>
          <w:szCs w:val="24"/>
        </w:rPr>
      </w:pPr>
      <w:r w:rsidRPr="00D51F37">
        <w:rPr>
          <w:rFonts w:ascii="Times New Roman CYR" w:hAnsi="Times New Roman CYR" w:cs="Times New Roman CYR"/>
          <w:i/>
          <w:iCs/>
          <w:sz w:val="24"/>
          <w:szCs w:val="24"/>
        </w:rPr>
        <w:t xml:space="preserve">Бензокаин (20% р-р в форме геля) (АХТ- N01BA05) </w:t>
      </w:r>
      <w:r w:rsidRPr="00D51F37">
        <w:rPr>
          <w:rFonts w:ascii="Times New Roman CYR" w:hAnsi="Times New Roman CYR" w:cs="Times New Roman CYR"/>
          <w:sz w:val="24"/>
          <w:szCs w:val="24"/>
        </w:rPr>
        <w:t>для проведения аппликационной анестезии перед инфильтрационной / проводниковой анестезией. Противопоказан при наличии гиперчувствительности к препарату.</w:t>
      </w:r>
    </w:p>
    <w:p w14:paraId="187B9F28" w14:textId="77777777" w:rsidR="00D51F37" w:rsidRPr="00D51F37" w:rsidRDefault="00D51F37" w:rsidP="00602FC3">
      <w:pPr>
        <w:widowControl w:val="0"/>
        <w:autoSpaceDE w:val="0"/>
        <w:autoSpaceDN w:val="0"/>
        <w:adjustRightInd w:val="0"/>
        <w:spacing w:after="0" w:line="360" w:lineRule="auto"/>
        <w:ind w:firstLine="567"/>
        <w:contextualSpacing/>
        <w:rPr>
          <w:rFonts w:ascii="Times New Roman CYR" w:hAnsi="Times New Roman CYR" w:cs="Times New Roman CYR"/>
          <w:sz w:val="24"/>
          <w:szCs w:val="24"/>
        </w:rPr>
      </w:pPr>
      <w:r w:rsidRPr="00D51F37">
        <w:rPr>
          <w:rFonts w:ascii="Times New Roman CYR" w:hAnsi="Times New Roman CYR" w:cs="Times New Roman CYR"/>
          <w:i/>
          <w:iCs/>
          <w:sz w:val="24"/>
          <w:szCs w:val="24"/>
        </w:rPr>
        <w:t xml:space="preserve">Артикаина гидрохлорид (4% р-р с вазоконстриктором 1:100 000 / 1:200 000? 1,7 </w:t>
      </w:r>
      <w:r w:rsidRPr="00D51F37">
        <w:rPr>
          <w:rFonts w:ascii="Times New Roman CYR" w:hAnsi="Times New Roman CYR" w:cs="Times New Roman CYR"/>
          <w:i/>
          <w:iCs/>
          <w:sz w:val="24"/>
          <w:szCs w:val="24"/>
          <w:lang w:val="en-US"/>
        </w:rPr>
        <w:t>ml</w:t>
      </w:r>
      <w:r w:rsidRPr="00D51F37">
        <w:rPr>
          <w:rFonts w:ascii="Times New Roman CYR" w:hAnsi="Times New Roman CYR" w:cs="Times New Roman CYR"/>
          <w:i/>
          <w:iCs/>
          <w:sz w:val="24"/>
          <w:szCs w:val="24"/>
        </w:rPr>
        <w:t>) (АХТ -N01BB08/</w:t>
      </w:r>
      <w:r w:rsidRPr="00D51F37">
        <w:rPr>
          <w:rFonts w:ascii="Times New Roman CYR" w:hAnsi="Times New Roman CYR" w:cs="Times New Roman CYR"/>
          <w:sz w:val="24"/>
          <w:szCs w:val="24"/>
        </w:rPr>
        <w:t xml:space="preserve"> </w:t>
      </w:r>
      <w:r w:rsidRPr="00D51F37">
        <w:rPr>
          <w:rFonts w:ascii="Times New Roman CYR" w:hAnsi="Times New Roman CYR" w:cs="Times New Roman CYR"/>
          <w:i/>
          <w:iCs/>
          <w:sz w:val="24"/>
          <w:szCs w:val="24"/>
        </w:rPr>
        <w:t xml:space="preserve">N01BB58 ) </w:t>
      </w:r>
      <w:r w:rsidRPr="00D51F37">
        <w:rPr>
          <w:rFonts w:ascii="Times New Roman CYR" w:hAnsi="Times New Roman CYR" w:cs="Times New Roman CYR"/>
          <w:sz w:val="24"/>
          <w:szCs w:val="24"/>
        </w:rPr>
        <w:t>для проведения инфильтрационной / проводниковой анестезии. Противопоказания: индивидуальная непереносимость, декомпенсированная сердечная недостаточность, глаукома, бронхиальная астма, синдром Адамса-Стокса, тахиаритмия, сахарный диабет, повышенная чувствительность к сульфитам, у пациентов, применяющих неселективные бета-блокаторы и антидепрессанты, - рекомендуется использовать местные анестетики на основе мепивакаина.</w:t>
      </w:r>
    </w:p>
    <w:p w14:paraId="599586C4" w14:textId="77777777" w:rsidR="00D51F37" w:rsidRPr="00D51F37" w:rsidRDefault="00D51F37" w:rsidP="00D51F37">
      <w:pPr>
        <w:widowControl w:val="0"/>
        <w:autoSpaceDE w:val="0"/>
        <w:autoSpaceDN w:val="0"/>
        <w:adjustRightInd w:val="0"/>
        <w:spacing w:after="0" w:line="360" w:lineRule="auto"/>
        <w:ind w:left="714"/>
        <w:contextualSpacing/>
        <w:rPr>
          <w:rFonts w:ascii="Times New Roman CYR" w:hAnsi="Times New Roman CYR" w:cs="Times New Roman CYR"/>
          <w:sz w:val="24"/>
          <w:szCs w:val="24"/>
        </w:rPr>
      </w:pPr>
      <w:r w:rsidRPr="00D51F37">
        <w:rPr>
          <w:rFonts w:ascii="Times New Roman CYR" w:hAnsi="Times New Roman CYR" w:cs="Times New Roman CYR"/>
          <w:i/>
          <w:iCs/>
          <w:sz w:val="24"/>
          <w:szCs w:val="24"/>
        </w:rPr>
        <w:tab/>
      </w:r>
      <w:r w:rsidRPr="00D51F37">
        <w:rPr>
          <w:rFonts w:ascii="Times New Roman CYR" w:hAnsi="Times New Roman CYR" w:cs="Times New Roman CYR"/>
          <w:sz w:val="24"/>
          <w:szCs w:val="24"/>
        </w:rPr>
        <w:t>или</w:t>
      </w:r>
    </w:p>
    <w:p w14:paraId="5E403052" w14:textId="77777777" w:rsidR="00D51F37" w:rsidRPr="00D51F37" w:rsidRDefault="00D51F37" w:rsidP="00D51F37">
      <w:pPr>
        <w:widowControl w:val="0"/>
        <w:autoSpaceDE w:val="0"/>
        <w:autoSpaceDN w:val="0"/>
        <w:adjustRightInd w:val="0"/>
        <w:spacing w:after="0" w:line="360" w:lineRule="auto"/>
        <w:ind w:firstLine="284"/>
        <w:contextualSpacing/>
        <w:rPr>
          <w:rFonts w:ascii="Times New Roman CYR" w:hAnsi="Times New Roman CYR" w:cs="Times New Roman CYR"/>
          <w:i/>
          <w:iCs/>
          <w:sz w:val="24"/>
          <w:szCs w:val="24"/>
        </w:rPr>
      </w:pPr>
      <w:r w:rsidRPr="00D51F37">
        <w:rPr>
          <w:rFonts w:ascii="Times New Roman CYR" w:hAnsi="Times New Roman CYR" w:cs="Times New Roman CYR"/>
          <w:i/>
          <w:iCs/>
          <w:sz w:val="24"/>
          <w:szCs w:val="24"/>
        </w:rPr>
        <w:t xml:space="preserve">Мепивакаина гидрохлорид (2% р-р, </w:t>
      </w:r>
      <w:bookmarkStart w:id="34" w:name="_Hlk173756761"/>
      <w:r w:rsidRPr="00D51F37">
        <w:rPr>
          <w:rFonts w:ascii="Times New Roman CYR" w:hAnsi="Times New Roman CYR" w:cs="Times New Roman CYR"/>
          <w:i/>
          <w:iCs/>
          <w:sz w:val="24"/>
          <w:szCs w:val="24"/>
        </w:rPr>
        <w:t xml:space="preserve">1,7 </w:t>
      </w:r>
      <w:r w:rsidRPr="00D51F37">
        <w:rPr>
          <w:rFonts w:ascii="Times New Roman CYR" w:hAnsi="Times New Roman CYR" w:cs="Times New Roman CYR"/>
          <w:i/>
          <w:iCs/>
          <w:sz w:val="24"/>
          <w:szCs w:val="24"/>
          <w:lang w:val="en-US"/>
        </w:rPr>
        <w:t>ml</w:t>
      </w:r>
      <w:bookmarkEnd w:id="34"/>
      <w:r w:rsidRPr="00D51F37">
        <w:rPr>
          <w:rFonts w:ascii="Times New Roman CYR" w:hAnsi="Times New Roman CYR" w:cs="Times New Roman CYR"/>
          <w:i/>
          <w:iCs/>
          <w:sz w:val="24"/>
          <w:szCs w:val="24"/>
        </w:rPr>
        <w:t xml:space="preserve">) (АХТ -N01BB03) </w:t>
      </w:r>
      <w:r w:rsidRPr="00D51F37">
        <w:rPr>
          <w:rFonts w:ascii="Times New Roman CYR" w:hAnsi="Times New Roman CYR" w:cs="Times New Roman CYR"/>
          <w:sz w:val="24"/>
          <w:szCs w:val="24"/>
        </w:rPr>
        <w:t xml:space="preserve">для проведения </w:t>
      </w:r>
      <w:r w:rsidRPr="00D51F37">
        <w:rPr>
          <w:rFonts w:ascii="Times New Roman CYR" w:hAnsi="Times New Roman CYR" w:cs="Times New Roman CYR"/>
          <w:sz w:val="24"/>
          <w:szCs w:val="24"/>
        </w:rPr>
        <w:lastRenderedPageBreak/>
        <w:t>инфильтрационной / проводниковой анестезии у пациентов с наличием системных противопоказаний к применению артикаина гидрохлорида.</w:t>
      </w:r>
    </w:p>
    <w:p w14:paraId="5F8AADA0" w14:textId="5285E439" w:rsidR="00D51F37" w:rsidRPr="00D51F37" w:rsidRDefault="00D51F37" w:rsidP="00D51F37">
      <w:pPr>
        <w:widowControl w:val="0"/>
        <w:autoSpaceDE w:val="0"/>
        <w:autoSpaceDN w:val="0"/>
        <w:adjustRightInd w:val="0"/>
        <w:spacing w:after="0" w:line="360" w:lineRule="auto"/>
        <w:ind w:firstLine="284"/>
        <w:contextualSpacing/>
        <w:rPr>
          <w:rFonts w:ascii="Times New Roman CYR" w:hAnsi="Times New Roman CYR" w:cs="Times New Roman CYR"/>
          <w:sz w:val="24"/>
          <w:szCs w:val="24"/>
        </w:rPr>
      </w:pPr>
      <w:r w:rsidRPr="00D51F37">
        <w:rPr>
          <w:rFonts w:ascii="Times New Roman CYR" w:hAnsi="Times New Roman CYR" w:cs="Times New Roman CYR"/>
          <w:sz w:val="24"/>
          <w:szCs w:val="24"/>
        </w:rPr>
        <w:t xml:space="preserve">Выбор метода лечения </w:t>
      </w:r>
      <w:r>
        <w:rPr>
          <w:rFonts w:ascii="Times New Roman CYR" w:hAnsi="Times New Roman CYR" w:cs="Times New Roman CYR"/>
          <w:sz w:val="24"/>
          <w:szCs w:val="24"/>
        </w:rPr>
        <w:t xml:space="preserve">периодонтита </w:t>
      </w:r>
      <w:r w:rsidRPr="00D51F37">
        <w:rPr>
          <w:rFonts w:ascii="Times New Roman CYR" w:hAnsi="Times New Roman CYR" w:cs="Times New Roman CYR"/>
          <w:sz w:val="24"/>
          <w:szCs w:val="24"/>
        </w:rPr>
        <w:t xml:space="preserve"> зависит от клинических проявлений, диагноза, </w:t>
      </w:r>
      <w:r>
        <w:rPr>
          <w:rFonts w:ascii="Times New Roman CYR" w:hAnsi="Times New Roman CYR" w:cs="Times New Roman CYR"/>
          <w:sz w:val="24"/>
          <w:szCs w:val="24"/>
        </w:rPr>
        <w:t xml:space="preserve">эффективности ранее проведенного эндодонтического лечения, анатомического строения корней, </w:t>
      </w:r>
      <w:r w:rsidRPr="00D51F37">
        <w:rPr>
          <w:rFonts w:ascii="Times New Roman CYR" w:hAnsi="Times New Roman CYR" w:cs="Times New Roman CYR"/>
          <w:sz w:val="24"/>
          <w:szCs w:val="24"/>
        </w:rPr>
        <w:t xml:space="preserve"> в диапазоне от динамического наблюдения до удаления зуба</w:t>
      </w:r>
      <w:r>
        <w:rPr>
          <w:rFonts w:ascii="Times New Roman CYR" w:hAnsi="Times New Roman CYR" w:cs="Times New Roman CYR"/>
          <w:sz w:val="24"/>
          <w:szCs w:val="24"/>
        </w:rPr>
        <w:t>.</w:t>
      </w:r>
      <w:r w:rsidR="009970D5" w:rsidRPr="009970D5">
        <w:rPr>
          <w:rFonts w:ascii="Times New Roman" w:hAnsi="Times New Roman"/>
          <w:sz w:val="24"/>
          <w:szCs w:val="24"/>
          <w:lang w:eastAsia="en-US"/>
          <w14:ligatures w14:val="none"/>
        </w:rPr>
        <w:t xml:space="preserve"> </w:t>
      </w:r>
      <w:r w:rsidR="009970D5" w:rsidRPr="00652B93">
        <w:rPr>
          <w:rFonts w:ascii="Times New Roman CYR" w:hAnsi="Times New Roman CYR" w:cs="Times New Roman CYR"/>
          <w:sz w:val="24"/>
          <w:szCs w:val="24"/>
        </w:rPr>
        <w:t>.</w:t>
      </w:r>
      <w:bookmarkStart w:id="35" w:name="_Hlk173924417"/>
      <w:r w:rsidR="009970D5" w:rsidRPr="009970D5">
        <w:rPr>
          <w:rFonts w:ascii="Times New Roman CYR" w:hAnsi="Times New Roman CYR" w:cs="Times New Roman CYR"/>
          <w:sz w:val="24"/>
          <w:szCs w:val="24"/>
        </w:rPr>
        <w:t xml:space="preserve"> [1, 5, 9,12, 13]</w:t>
      </w:r>
      <w:bookmarkEnd w:id="35"/>
    </w:p>
    <w:p w14:paraId="612D09F2" w14:textId="509CD538" w:rsidR="0040722E" w:rsidRDefault="00DE0105" w:rsidP="0040722E">
      <w:pPr>
        <w:widowControl w:val="0"/>
        <w:autoSpaceDE w:val="0"/>
        <w:autoSpaceDN w:val="0"/>
        <w:adjustRightInd w:val="0"/>
        <w:spacing w:after="0" w:line="360" w:lineRule="auto"/>
        <w:ind w:firstLine="709"/>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7.1 </w:t>
      </w:r>
      <w:r w:rsidR="0040722E">
        <w:rPr>
          <w:rFonts w:ascii="Times New Roman CYR" w:hAnsi="Times New Roman CYR" w:cs="Times New Roman CYR"/>
          <w:b/>
          <w:bCs/>
          <w:sz w:val="24"/>
          <w:szCs w:val="24"/>
        </w:rPr>
        <w:t xml:space="preserve">Лечение периодонтита постоянных зубов в острой фазе </w:t>
      </w:r>
    </w:p>
    <w:p w14:paraId="466997DE" w14:textId="7C1696EF" w:rsidR="006B078E" w:rsidRDefault="0040722E" w:rsidP="006B078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Лечение острого и обострения хронического периодонтита постоянных зубов направлено на снятие симптомов воспалительного процесса. С этой целью проводится удаление содержимого корневого канала, создание оттока и эвакуации экссудата из периапикальных тканей, введения в корневых канал лекарственных препаратов, подавляющих острый воспалительных процесс в тканях периодонта.</w:t>
      </w:r>
      <w:r w:rsidR="009970D5" w:rsidRPr="009970D5">
        <w:rPr>
          <w:rFonts w:ascii="Times New Roman" w:hAnsi="Times New Roman"/>
          <w:color w:val="000000"/>
          <w:sz w:val="24"/>
          <w:szCs w:val="20"/>
          <w14:ligatures w14:val="none"/>
        </w:rPr>
        <w:t xml:space="preserve"> </w:t>
      </w:r>
      <w:r w:rsidR="009970D5" w:rsidRPr="009970D5">
        <w:rPr>
          <w:rFonts w:ascii="Times New Roman CYR" w:hAnsi="Times New Roman CYR" w:cs="Times New Roman CYR"/>
          <w:sz w:val="24"/>
          <w:szCs w:val="24"/>
        </w:rPr>
        <w:t xml:space="preserve">[1, 5, 9, </w:t>
      </w:r>
      <w:r w:rsidR="009970D5">
        <w:rPr>
          <w:rFonts w:ascii="Times New Roman CYR" w:hAnsi="Times New Roman CYR" w:cs="Times New Roman CYR"/>
          <w:sz w:val="24"/>
          <w:szCs w:val="24"/>
        </w:rPr>
        <w:t>26</w:t>
      </w:r>
      <w:r w:rsidR="009970D5" w:rsidRPr="009970D5">
        <w:rPr>
          <w:rFonts w:ascii="Times New Roman CYR" w:hAnsi="Times New Roman CYR" w:cs="Times New Roman CYR"/>
          <w:sz w:val="24"/>
          <w:szCs w:val="24"/>
        </w:rPr>
        <w:t>].</w:t>
      </w:r>
      <w:r w:rsidR="006B078E" w:rsidRPr="006B078E">
        <w:rPr>
          <w:rFonts w:ascii="Times New Roman CYR" w:hAnsi="Times New Roman CYR" w:cs="Times New Roman CYR"/>
          <w:sz w:val="24"/>
          <w:szCs w:val="24"/>
        </w:rPr>
        <w:t xml:space="preserve"> </w:t>
      </w:r>
    </w:p>
    <w:p w14:paraId="0930B936"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b/>
          <w:bCs/>
          <w:color w:val="00000A"/>
          <w:sz w:val="24"/>
          <w:szCs w:val="24"/>
        </w:rPr>
      </w:pPr>
      <w:bookmarkStart w:id="36" w:name="_Hlk173865312"/>
      <w:r>
        <w:rPr>
          <w:rFonts w:ascii="Times New Roman CYR" w:hAnsi="Times New Roman CYR" w:cs="Times New Roman CYR"/>
          <w:b/>
          <w:bCs/>
          <w:color w:val="00000A"/>
          <w:sz w:val="24"/>
          <w:szCs w:val="24"/>
        </w:rPr>
        <w:t>Уровень убедительности B (уровень достоверности доказательств – 2)</w:t>
      </w:r>
    </w:p>
    <w:bookmarkEnd w:id="36"/>
    <w:p w14:paraId="4C326BF8" w14:textId="388C458A" w:rsidR="000317F7" w:rsidRPr="000317F7" w:rsidRDefault="0040722E" w:rsidP="0040722E">
      <w:pPr>
        <w:widowControl w:val="0"/>
        <w:autoSpaceDE w:val="0"/>
        <w:autoSpaceDN w:val="0"/>
        <w:adjustRightInd w:val="0"/>
        <w:rPr>
          <w:rFonts w:ascii="Times New Roman CYR" w:hAnsi="Times New Roman CYR" w:cs="Times New Roman CYR"/>
          <w:i/>
          <w:iCs/>
          <w:sz w:val="24"/>
          <w:szCs w:val="24"/>
        </w:rPr>
      </w:pPr>
      <w:r>
        <w:rPr>
          <w:rFonts w:ascii="Times New Roman CYR" w:hAnsi="Times New Roman CYR" w:cs="Times New Roman CYR"/>
          <w:b/>
          <w:bCs/>
          <w:sz w:val="24"/>
          <w:szCs w:val="24"/>
        </w:rPr>
        <w:t xml:space="preserve">Комментарий. </w:t>
      </w:r>
      <w:r w:rsidR="006B078E" w:rsidRPr="000317F7">
        <w:rPr>
          <w:rFonts w:ascii="Times New Roman CYR" w:hAnsi="Times New Roman CYR" w:cs="Times New Roman CYR"/>
          <w:i/>
          <w:iCs/>
          <w:sz w:val="24"/>
          <w:szCs w:val="24"/>
        </w:rPr>
        <w:t xml:space="preserve">При медикаментозных </w:t>
      </w:r>
      <w:r w:rsidR="001D6302">
        <w:rPr>
          <w:rFonts w:ascii="Times New Roman CYR" w:hAnsi="Times New Roman CYR" w:cs="Times New Roman CYR"/>
          <w:i/>
          <w:iCs/>
          <w:sz w:val="24"/>
          <w:szCs w:val="24"/>
        </w:rPr>
        <w:t>причинах</w:t>
      </w:r>
      <w:r w:rsidR="006B078E" w:rsidRPr="000317F7">
        <w:rPr>
          <w:rFonts w:ascii="Times New Roman CYR" w:hAnsi="Times New Roman CYR" w:cs="Times New Roman CYR"/>
          <w:i/>
          <w:iCs/>
          <w:sz w:val="24"/>
          <w:szCs w:val="24"/>
        </w:rPr>
        <w:t xml:space="preserve"> развития острого периодонтита, возникшего в результате временной или количественной передозировки в полости зуба и корневых каналах токсических веществ.</w:t>
      </w:r>
      <w:r w:rsidR="000317F7" w:rsidRPr="000317F7">
        <w:t xml:space="preserve"> </w:t>
      </w:r>
      <w:r w:rsidR="000317F7" w:rsidRPr="000317F7">
        <w:rPr>
          <w:rFonts w:ascii="Times New Roman CYR" w:hAnsi="Times New Roman CYR" w:cs="Times New Roman CYR"/>
          <w:i/>
          <w:iCs/>
          <w:sz w:val="24"/>
          <w:szCs w:val="24"/>
        </w:rPr>
        <w:t>необходимо удалить коронковую и корневую пульпу и обработать корневой канал препарат</w:t>
      </w:r>
      <w:r w:rsidR="000317F7">
        <w:rPr>
          <w:rFonts w:ascii="Times New Roman CYR" w:hAnsi="Times New Roman CYR" w:cs="Times New Roman CYR"/>
          <w:i/>
          <w:iCs/>
          <w:sz w:val="24"/>
          <w:szCs w:val="24"/>
        </w:rPr>
        <w:t>ами</w:t>
      </w:r>
      <w:r w:rsidR="000317F7" w:rsidRPr="000317F7">
        <w:rPr>
          <w:rFonts w:ascii="Times New Roman CYR" w:hAnsi="Times New Roman CYR" w:cs="Times New Roman CYR"/>
          <w:i/>
          <w:iCs/>
          <w:sz w:val="24"/>
          <w:szCs w:val="24"/>
        </w:rPr>
        <w:t xml:space="preserve">, полностью нейтрализующим или ослабляющим </w:t>
      </w:r>
      <w:r w:rsidR="000317F7">
        <w:rPr>
          <w:rFonts w:ascii="Times New Roman CYR" w:hAnsi="Times New Roman CYR" w:cs="Times New Roman CYR"/>
          <w:i/>
          <w:iCs/>
          <w:sz w:val="24"/>
          <w:szCs w:val="24"/>
        </w:rPr>
        <w:t xml:space="preserve">их </w:t>
      </w:r>
      <w:r w:rsidR="000317F7" w:rsidRPr="000317F7">
        <w:rPr>
          <w:rFonts w:ascii="Times New Roman CYR" w:hAnsi="Times New Roman CYR" w:cs="Times New Roman CYR"/>
          <w:i/>
          <w:iCs/>
          <w:sz w:val="24"/>
          <w:szCs w:val="24"/>
        </w:rPr>
        <w:t>действ</w:t>
      </w:r>
      <w:r w:rsidR="000317F7">
        <w:rPr>
          <w:rFonts w:ascii="Times New Roman CYR" w:hAnsi="Times New Roman CYR" w:cs="Times New Roman CYR"/>
          <w:i/>
          <w:iCs/>
          <w:sz w:val="24"/>
          <w:szCs w:val="24"/>
        </w:rPr>
        <w:t>ие. Возможно оставление их на бумажном штифте</w:t>
      </w:r>
      <w:r w:rsidR="000317F7" w:rsidRPr="000317F7">
        <w:rPr>
          <w:rFonts w:ascii="Times New Roman CYR" w:hAnsi="Times New Roman CYR" w:cs="Times New Roman CYR"/>
          <w:i/>
          <w:iCs/>
          <w:sz w:val="24"/>
          <w:szCs w:val="24"/>
        </w:rPr>
        <w:t xml:space="preserve"> </w:t>
      </w:r>
      <w:r w:rsidR="000317F7">
        <w:rPr>
          <w:rFonts w:ascii="Times New Roman CYR" w:hAnsi="Times New Roman CYR" w:cs="Times New Roman CYR"/>
          <w:i/>
          <w:iCs/>
          <w:sz w:val="24"/>
          <w:szCs w:val="24"/>
        </w:rPr>
        <w:t>под временной пломбой.</w:t>
      </w:r>
      <w:r w:rsidR="001D6302">
        <w:rPr>
          <w:rFonts w:ascii="Times New Roman CYR" w:hAnsi="Times New Roman CYR" w:cs="Times New Roman CYR"/>
          <w:i/>
          <w:iCs/>
          <w:sz w:val="24"/>
          <w:szCs w:val="24"/>
        </w:rPr>
        <w:t xml:space="preserve"> </w:t>
      </w:r>
      <w:r w:rsidR="001D6302" w:rsidRPr="001D6302">
        <w:rPr>
          <w:rFonts w:ascii="Times New Roman CYR" w:hAnsi="Times New Roman CYR" w:cs="Times New Roman CYR"/>
          <w:i/>
          <w:iCs/>
          <w:sz w:val="24"/>
          <w:szCs w:val="24"/>
        </w:rPr>
        <w:t>Во второе посещени</w:t>
      </w:r>
      <w:r w:rsidR="001D6302">
        <w:rPr>
          <w:rFonts w:ascii="Times New Roman CYR" w:hAnsi="Times New Roman CYR" w:cs="Times New Roman CYR"/>
          <w:i/>
          <w:iCs/>
          <w:sz w:val="24"/>
          <w:szCs w:val="24"/>
        </w:rPr>
        <w:t>е п</w:t>
      </w:r>
      <w:r w:rsidR="001D6302" w:rsidRPr="001D6302">
        <w:rPr>
          <w:rFonts w:ascii="Times New Roman CYR" w:hAnsi="Times New Roman CYR" w:cs="Times New Roman CYR"/>
          <w:i/>
          <w:iCs/>
          <w:sz w:val="24"/>
          <w:szCs w:val="24"/>
        </w:rPr>
        <w:t>роводят медикаментозную обработку каналов и при отсутствии жалоб каналы высушивают и пломбируют до верхушечного отверстия.</w:t>
      </w:r>
    </w:p>
    <w:p w14:paraId="4BFAEA22" w14:textId="0D434CA2" w:rsidR="000317F7" w:rsidRDefault="001D6302" w:rsidP="001D6302">
      <w:pPr>
        <w:widowControl w:val="0"/>
        <w:autoSpaceDE w:val="0"/>
        <w:autoSpaceDN w:val="0"/>
        <w:adjustRightInd w:val="0"/>
        <w:ind w:firstLine="567"/>
        <w:rPr>
          <w:rFonts w:ascii="Times New Roman" w:hAnsi="Times New Roman"/>
          <w:i/>
          <w:iCs/>
          <w:sz w:val="24"/>
          <w:szCs w:val="24"/>
        </w:rPr>
      </w:pPr>
      <w:r w:rsidRPr="001D6302">
        <w:rPr>
          <w:rFonts w:ascii="Times New Roman CYR" w:hAnsi="Times New Roman CYR" w:cs="Times New Roman CYR"/>
          <w:i/>
          <w:iCs/>
          <w:sz w:val="24"/>
          <w:szCs w:val="24"/>
        </w:rPr>
        <w:t xml:space="preserve">При лечении острого апикального периодонтита инфекционного  генеза </w:t>
      </w:r>
      <w:r>
        <w:rPr>
          <w:rFonts w:ascii="Times New Roman CYR" w:hAnsi="Times New Roman CYR" w:cs="Times New Roman CYR"/>
          <w:i/>
          <w:iCs/>
          <w:sz w:val="24"/>
          <w:szCs w:val="24"/>
        </w:rPr>
        <w:t>в условиях изоляции рабочего поля (желательно использование системы кофердам), препарируют кариозную полость, вскрывают и раскрывают полость зуба и устья корневых каналов</w:t>
      </w:r>
      <w:r w:rsidR="000077DE">
        <w:rPr>
          <w:rFonts w:ascii="Times New Roman CYR" w:hAnsi="Times New Roman CYR" w:cs="Times New Roman CYR"/>
          <w:i/>
          <w:iCs/>
          <w:sz w:val="24"/>
          <w:szCs w:val="24"/>
        </w:rPr>
        <w:t xml:space="preserve">,  что может </w:t>
      </w:r>
      <w:r w:rsidR="000077DE" w:rsidRPr="000077DE">
        <w:rPr>
          <w:rFonts w:ascii="Times New Roman CYR" w:hAnsi="Times New Roman CYR" w:cs="Times New Roman CYR"/>
          <w:i/>
          <w:iCs/>
          <w:sz w:val="24"/>
          <w:szCs w:val="24"/>
        </w:rPr>
        <w:t>сопровожда</w:t>
      </w:r>
      <w:r w:rsidR="000077DE">
        <w:rPr>
          <w:rFonts w:ascii="Times New Roman CYR" w:hAnsi="Times New Roman CYR" w:cs="Times New Roman CYR"/>
          <w:i/>
          <w:iCs/>
          <w:sz w:val="24"/>
          <w:szCs w:val="24"/>
        </w:rPr>
        <w:t>ться</w:t>
      </w:r>
      <w:r w:rsidR="000077DE" w:rsidRPr="000077DE">
        <w:rPr>
          <w:rFonts w:ascii="Times New Roman CYR" w:hAnsi="Times New Roman CYR" w:cs="Times New Roman CYR"/>
          <w:i/>
          <w:iCs/>
          <w:sz w:val="24"/>
          <w:szCs w:val="24"/>
        </w:rPr>
        <w:t xml:space="preserve"> выделение</w:t>
      </w:r>
      <w:r w:rsidR="000077DE">
        <w:rPr>
          <w:rFonts w:ascii="Times New Roman CYR" w:hAnsi="Times New Roman CYR" w:cs="Times New Roman CYR"/>
          <w:i/>
          <w:iCs/>
          <w:sz w:val="24"/>
          <w:szCs w:val="24"/>
        </w:rPr>
        <w:t>м</w:t>
      </w:r>
      <w:r w:rsidR="000077DE" w:rsidRPr="000077DE">
        <w:rPr>
          <w:rFonts w:ascii="Times New Roman CYR" w:hAnsi="Times New Roman CYR" w:cs="Times New Roman CYR"/>
          <w:i/>
          <w:iCs/>
          <w:sz w:val="24"/>
          <w:szCs w:val="24"/>
        </w:rPr>
        <w:t xml:space="preserve"> серозно-кровянистого или гнойного экссудата</w:t>
      </w:r>
      <w:r w:rsidR="000077DE">
        <w:rPr>
          <w:rFonts w:ascii="Times New Roman CYR" w:hAnsi="Times New Roman CYR" w:cs="Times New Roman CYR"/>
          <w:i/>
          <w:iCs/>
          <w:sz w:val="24"/>
          <w:szCs w:val="24"/>
        </w:rPr>
        <w:t xml:space="preserve">. Проводится механическая и медикаментозная </w:t>
      </w:r>
      <w:r w:rsidR="000077DE" w:rsidRPr="009970D5">
        <w:rPr>
          <w:rFonts w:ascii="Times New Roman CYR" w:hAnsi="Times New Roman CYR" w:cs="Times New Roman CYR"/>
          <w:i/>
          <w:iCs/>
          <w:sz w:val="24"/>
          <w:szCs w:val="24"/>
        </w:rPr>
        <w:t xml:space="preserve">обработка </w:t>
      </w:r>
      <w:r w:rsidR="000077DE" w:rsidRPr="009970D5">
        <w:rPr>
          <w:rFonts w:ascii="Times New Roman" w:hAnsi="Times New Roman"/>
          <w:i/>
          <w:iCs/>
          <w:sz w:val="24"/>
          <w:szCs w:val="24"/>
        </w:rPr>
        <w:t xml:space="preserve">( раствором </w:t>
      </w:r>
      <w:r w:rsidR="000077DE" w:rsidRPr="009970D5">
        <w:rPr>
          <w:rFonts w:ascii="Times New Roman" w:hAnsi="Times New Roman"/>
          <w:sz w:val="24"/>
          <w:szCs w:val="24"/>
        </w:rPr>
        <w:t>гипохлорита натрия  3–3,5% АХТ</w:t>
      </w:r>
      <w:r w:rsidR="000077DE" w:rsidRPr="000077DE">
        <w:rPr>
          <w:rFonts w:ascii="Times New Roman" w:hAnsi="Times New Roman"/>
          <w:sz w:val="24"/>
          <w:szCs w:val="24"/>
        </w:rPr>
        <w:t xml:space="preserve"> </w:t>
      </w:r>
      <w:hyperlink r:id="rId9" w:history="1">
        <w:r w:rsidR="00B338E6" w:rsidRPr="00B338E6">
          <w:rPr>
            <w:rStyle w:val="ab"/>
            <w:rFonts w:ascii="Times New Roman" w:hAnsi="Times New Roman"/>
            <w:sz w:val="24"/>
            <w:szCs w:val="24"/>
          </w:rPr>
          <w:t>D08AX07</w:t>
        </w:r>
      </w:hyperlink>
      <w:r w:rsidR="00B338E6" w:rsidRPr="00B338E6">
        <w:rPr>
          <w:rFonts w:ascii="Times New Roman" w:hAnsi="Times New Roman"/>
          <w:sz w:val="24"/>
          <w:szCs w:val="24"/>
        </w:rPr>
        <w:t> </w:t>
      </w:r>
      <w:r w:rsidR="000077DE" w:rsidRPr="000077DE">
        <w:rPr>
          <w:rFonts w:ascii="Times New Roman" w:hAnsi="Times New Roman"/>
          <w:sz w:val="24"/>
          <w:szCs w:val="24"/>
        </w:rPr>
        <w:t xml:space="preserve">  ) </w:t>
      </w:r>
      <w:r w:rsidR="000077DE" w:rsidRPr="000077DE">
        <w:rPr>
          <w:rFonts w:ascii="Times New Roman" w:hAnsi="Times New Roman"/>
          <w:i/>
          <w:iCs/>
          <w:sz w:val="24"/>
          <w:szCs w:val="24"/>
        </w:rPr>
        <w:t>до прекращения экссудации.</w:t>
      </w:r>
      <w:r w:rsidR="000077DE">
        <w:rPr>
          <w:rFonts w:ascii="Times New Roman" w:hAnsi="Times New Roman"/>
          <w:i/>
          <w:iCs/>
          <w:sz w:val="24"/>
          <w:szCs w:val="24"/>
        </w:rPr>
        <w:t xml:space="preserve"> Каналы временно </w:t>
      </w:r>
      <w:r w:rsidR="001F3ED5">
        <w:rPr>
          <w:rFonts w:ascii="Times New Roman" w:hAnsi="Times New Roman"/>
          <w:i/>
          <w:iCs/>
          <w:sz w:val="24"/>
          <w:szCs w:val="24"/>
        </w:rPr>
        <w:t>заполняют</w:t>
      </w:r>
      <w:r w:rsidR="000077DE">
        <w:rPr>
          <w:rFonts w:ascii="Times New Roman" w:hAnsi="Times New Roman"/>
          <w:i/>
          <w:iCs/>
          <w:sz w:val="24"/>
          <w:szCs w:val="24"/>
        </w:rPr>
        <w:t xml:space="preserve"> пастой с гидроксидом кальция </w:t>
      </w:r>
      <w:r w:rsidR="000077DE" w:rsidRPr="000077DE">
        <w:rPr>
          <w:rFonts w:ascii="Times New Roman" w:hAnsi="Times New Roman"/>
          <w:i/>
          <w:iCs/>
          <w:sz w:val="24"/>
          <w:szCs w:val="24"/>
        </w:rPr>
        <w:t>я на 7–14 дней</w:t>
      </w:r>
      <w:r w:rsidR="001F3ED5">
        <w:rPr>
          <w:rFonts w:ascii="Times New Roman" w:hAnsi="Times New Roman"/>
          <w:i/>
          <w:iCs/>
          <w:sz w:val="24"/>
          <w:szCs w:val="24"/>
        </w:rPr>
        <w:t>,</w:t>
      </w:r>
      <w:r w:rsidR="000077DE" w:rsidRPr="000077DE">
        <w:rPr>
          <w:rFonts w:ascii="Times New Roman" w:hAnsi="Times New Roman"/>
          <w:i/>
          <w:iCs/>
          <w:sz w:val="24"/>
          <w:szCs w:val="24"/>
        </w:rPr>
        <w:t xml:space="preserve"> коронковую полость пломбируют СИЦ</w:t>
      </w:r>
      <w:r w:rsidR="001F3ED5">
        <w:rPr>
          <w:rFonts w:ascii="Times New Roman" w:hAnsi="Times New Roman"/>
          <w:i/>
          <w:iCs/>
          <w:sz w:val="24"/>
          <w:szCs w:val="24"/>
        </w:rPr>
        <w:t>, что</w:t>
      </w:r>
      <w:r w:rsidR="000077DE" w:rsidRPr="000077DE">
        <w:rPr>
          <w:rFonts w:ascii="Times New Roman" w:hAnsi="Times New Roman"/>
          <w:i/>
          <w:iCs/>
          <w:sz w:val="24"/>
          <w:szCs w:val="24"/>
        </w:rPr>
        <w:t xml:space="preserve"> </w:t>
      </w:r>
      <w:r w:rsidR="001F3ED5" w:rsidRPr="000077DE">
        <w:rPr>
          <w:rFonts w:ascii="Times New Roman" w:hAnsi="Times New Roman"/>
          <w:i/>
          <w:iCs/>
          <w:sz w:val="24"/>
          <w:szCs w:val="24"/>
        </w:rPr>
        <w:t>предотвраща</w:t>
      </w:r>
      <w:r w:rsidR="001F3ED5">
        <w:rPr>
          <w:rFonts w:ascii="Times New Roman" w:hAnsi="Times New Roman"/>
          <w:i/>
          <w:iCs/>
          <w:sz w:val="24"/>
          <w:szCs w:val="24"/>
        </w:rPr>
        <w:t>е</w:t>
      </w:r>
      <w:r w:rsidR="001F3ED5" w:rsidRPr="000077DE">
        <w:rPr>
          <w:rFonts w:ascii="Times New Roman" w:hAnsi="Times New Roman"/>
          <w:i/>
          <w:iCs/>
          <w:sz w:val="24"/>
          <w:szCs w:val="24"/>
        </w:rPr>
        <w:t>т</w:t>
      </w:r>
      <w:r w:rsidR="001F3ED5">
        <w:rPr>
          <w:rFonts w:ascii="Times New Roman" w:hAnsi="Times New Roman"/>
          <w:i/>
          <w:iCs/>
          <w:sz w:val="24"/>
          <w:szCs w:val="24"/>
        </w:rPr>
        <w:t xml:space="preserve"> по</w:t>
      </w:r>
      <w:r w:rsidR="001F3ED5" w:rsidRPr="000077DE">
        <w:rPr>
          <w:rFonts w:ascii="Times New Roman" w:hAnsi="Times New Roman"/>
          <w:i/>
          <w:iCs/>
          <w:sz w:val="24"/>
          <w:szCs w:val="24"/>
        </w:rPr>
        <w:t>вторное инфицирование канала и увеличивают успех консервативного лечения.</w:t>
      </w:r>
      <w:r w:rsidR="000077DE" w:rsidRPr="000077DE">
        <w:rPr>
          <w:rFonts w:ascii="Times New Roman" w:hAnsi="Times New Roman"/>
          <w:i/>
          <w:iCs/>
          <w:sz w:val="24"/>
          <w:szCs w:val="24"/>
        </w:rPr>
        <w:t xml:space="preserve"> </w:t>
      </w:r>
    </w:p>
    <w:p w14:paraId="7BCA9067" w14:textId="4107E747" w:rsidR="00DE3095" w:rsidRDefault="00DE3095" w:rsidP="001D6302">
      <w:pPr>
        <w:widowControl w:val="0"/>
        <w:autoSpaceDE w:val="0"/>
        <w:autoSpaceDN w:val="0"/>
        <w:adjustRightInd w:val="0"/>
        <w:ind w:firstLine="567"/>
        <w:rPr>
          <w:rFonts w:ascii="Times New Roman" w:hAnsi="Times New Roman"/>
          <w:i/>
          <w:iCs/>
          <w:sz w:val="24"/>
          <w:szCs w:val="24"/>
        </w:rPr>
      </w:pPr>
      <w:r>
        <w:rPr>
          <w:rFonts w:ascii="Times New Roman" w:hAnsi="Times New Roman"/>
          <w:i/>
          <w:iCs/>
          <w:sz w:val="24"/>
          <w:szCs w:val="24"/>
        </w:rPr>
        <w:t>*</w:t>
      </w:r>
      <w:r w:rsidR="001F3ED5">
        <w:rPr>
          <w:rFonts w:ascii="Times New Roman" w:hAnsi="Times New Roman"/>
          <w:i/>
          <w:iCs/>
          <w:sz w:val="24"/>
          <w:szCs w:val="24"/>
        </w:rPr>
        <w:t>Если</w:t>
      </w:r>
      <w:r w:rsidR="001F3ED5" w:rsidRPr="001F3ED5">
        <w:rPr>
          <w:rFonts w:ascii="Times New Roman" w:hAnsi="Times New Roman"/>
          <w:i/>
          <w:iCs/>
          <w:sz w:val="24"/>
          <w:szCs w:val="24"/>
        </w:rPr>
        <w:t xml:space="preserve"> дренирование канала корня продолжается более 20–30 мин, при наличии болей и продолжении выделения экссудата, канал может быть оставлен открытым до 24–48 ч.</w:t>
      </w:r>
      <w:r>
        <w:rPr>
          <w:rFonts w:ascii="Times New Roman" w:hAnsi="Times New Roman"/>
          <w:i/>
          <w:iCs/>
          <w:sz w:val="24"/>
          <w:szCs w:val="24"/>
        </w:rPr>
        <w:t xml:space="preserve"> </w:t>
      </w:r>
      <w:r w:rsidR="001F3ED5">
        <w:rPr>
          <w:rFonts w:ascii="Times New Roman" w:hAnsi="Times New Roman"/>
          <w:i/>
          <w:iCs/>
          <w:sz w:val="24"/>
          <w:szCs w:val="24"/>
        </w:rPr>
        <w:t xml:space="preserve">Далее после </w:t>
      </w:r>
      <w:r>
        <w:rPr>
          <w:rFonts w:ascii="Times New Roman" w:hAnsi="Times New Roman"/>
          <w:i/>
          <w:iCs/>
          <w:sz w:val="24"/>
          <w:szCs w:val="24"/>
        </w:rPr>
        <w:t>п</w:t>
      </w:r>
      <w:r w:rsidR="001F3ED5" w:rsidRPr="001F3ED5">
        <w:rPr>
          <w:rFonts w:ascii="Times New Roman" w:hAnsi="Times New Roman"/>
          <w:i/>
          <w:iCs/>
          <w:sz w:val="24"/>
          <w:szCs w:val="24"/>
        </w:rPr>
        <w:t xml:space="preserve">роводится механическая и медикаментозная обработка ( раствором </w:t>
      </w:r>
      <w:r w:rsidR="001F3ED5" w:rsidRPr="009970D5">
        <w:rPr>
          <w:rFonts w:ascii="Times New Roman" w:hAnsi="Times New Roman"/>
          <w:i/>
          <w:iCs/>
          <w:sz w:val="24"/>
          <w:szCs w:val="24"/>
        </w:rPr>
        <w:t>гипохлорита натрия  3–3,5% АХТ</w:t>
      </w:r>
      <w:r w:rsidR="001F3ED5" w:rsidRPr="001F3ED5">
        <w:rPr>
          <w:rFonts w:ascii="Times New Roman" w:hAnsi="Times New Roman"/>
          <w:i/>
          <w:iCs/>
          <w:sz w:val="24"/>
          <w:szCs w:val="24"/>
        </w:rPr>
        <w:t xml:space="preserve"> </w:t>
      </w:r>
      <w:hyperlink r:id="rId10" w:history="1">
        <w:r w:rsidR="00B338E6" w:rsidRPr="00B338E6">
          <w:rPr>
            <w:rStyle w:val="ab"/>
            <w:rFonts w:ascii="Times New Roman" w:hAnsi="Times New Roman"/>
            <w:i/>
            <w:iCs/>
            <w:sz w:val="24"/>
            <w:szCs w:val="24"/>
          </w:rPr>
          <w:t>D08AX07</w:t>
        </w:r>
      </w:hyperlink>
      <w:r w:rsidR="00B338E6" w:rsidRPr="00B338E6">
        <w:rPr>
          <w:rFonts w:ascii="Times New Roman" w:hAnsi="Times New Roman"/>
          <w:i/>
          <w:iCs/>
          <w:sz w:val="24"/>
          <w:szCs w:val="24"/>
        </w:rPr>
        <w:t> </w:t>
      </w:r>
      <w:r w:rsidR="001F3ED5" w:rsidRPr="001F3ED5">
        <w:rPr>
          <w:rFonts w:ascii="Times New Roman" w:hAnsi="Times New Roman"/>
          <w:i/>
          <w:iCs/>
          <w:sz w:val="24"/>
          <w:szCs w:val="24"/>
        </w:rPr>
        <w:t xml:space="preserve">  ) до прекращения экссудации. Каналы временно заполняют пастой с гидроксидом кальция я на 7–14 дней, коронковую полость пломбируют СИЦ</w:t>
      </w:r>
      <w:r>
        <w:rPr>
          <w:rFonts w:ascii="Times New Roman" w:hAnsi="Times New Roman"/>
          <w:i/>
          <w:iCs/>
          <w:sz w:val="24"/>
          <w:szCs w:val="24"/>
        </w:rPr>
        <w:t>.</w:t>
      </w:r>
    </w:p>
    <w:p w14:paraId="170B79B5" w14:textId="300C74F5" w:rsidR="001F3ED5" w:rsidRDefault="00DE3095" w:rsidP="001D6302">
      <w:pPr>
        <w:widowControl w:val="0"/>
        <w:autoSpaceDE w:val="0"/>
        <w:autoSpaceDN w:val="0"/>
        <w:adjustRightInd w:val="0"/>
        <w:ind w:firstLine="567"/>
        <w:rPr>
          <w:rFonts w:ascii="Times New Roman" w:hAnsi="Times New Roman"/>
          <w:i/>
          <w:iCs/>
          <w:sz w:val="24"/>
          <w:szCs w:val="24"/>
        </w:rPr>
      </w:pPr>
      <w:r>
        <w:rPr>
          <w:rFonts w:ascii="Times New Roman" w:hAnsi="Times New Roman"/>
          <w:i/>
          <w:iCs/>
          <w:sz w:val="24"/>
          <w:szCs w:val="24"/>
        </w:rPr>
        <w:t>В следующее посещение после</w:t>
      </w:r>
      <w:r w:rsidRPr="00DE3095">
        <w:rPr>
          <w:rFonts w:ascii="Times New Roman" w:hAnsi="Times New Roman"/>
          <w:i/>
          <w:iCs/>
          <w:sz w:val="24"/>
          <w:szCs w:val="24"/>
        </w:rPr>
        <w:t xml:space="preserve"> полного стихания симптомов воспаления </w:t>
      </w:r>
      <w:r>
        <w:rPr>
          <w:rFonts w:ascii="Times New Roman" w:hAnsi="Times New Roman"/>
          <w:i/>
          <w:iCs/>
          <w:sz w:val="24"/>
          <w:szCs w:val="24"/>
        </w:rPr>
        <w:t xml:space="preserve">проводится </w:t>
      </w:r>
      <w:r>
        <w:rPr>
          <w:rFonts w:ascii="Times New Roman" w:hAnsi="Times New Roman"/>
          <w:i/>
          <w:iCs/>
          <w:sz w:val="24"/>
          <w:szCs w:val="24"/>
        </w:rPr>
        <w:lastRenderedPageBreak/>
        <w:t xml:space="preserve">повторная механическая и медикаментозная обработка корневых каналов, высушивание и пломбирование корневых каналов до верхушечного отверствия с поведением рентгенологического контроля качества пломбирования, восстановление анатомической формы зуба. </w:t>
      </w:r>
    </w:p>
    <w:p w14:paraId="4F004058" w14:textId="17A9D574" w:rsidR="00DE3095" w:rsidRDefault="00DE3095" w:rsidP="001D6302">
      <w:pPr>
        <w:widowControl w:val="0"/>
        <w:autoSpaceDE w:val="0"/>
        <w:autoSpaceDN w:val="0"/>
        <w:adjustRightInd w:val="0"/>
        <w:ind w:firstLine="567"/>
        <w:rPr>
          <w:rFonts w:ascii="Times New Roman" w:hAnsi="Times New Roman"/>
          <w:i/>
          <w:iCs/>
          <w:sz w:val="24"/>
          <w:szCs w:val="24"/>
        </w:rPr>
      </w:pPr>
      <w:r>
        <w:rPr>
          <w:rFonts w:ascii="Times New Roman" w:hAnsi="Times New Roman"/>
          <w:i/>
          <w:iCs/>
          <w:sz w:val="24"/>
          <w:szCs w:val="24"/>
        </w:rPr>
        <w:t xml:space="preserve">При наличии </w:t>
      </w:r>
      <w:r w:rsidR="003B051E" w:rsidRPr="003B051E">
        <w:rPr>
          <w:rFonts w:ascii="Times New Roman" w:hAnsi="Times New Roman"/>
          <w:i/>
          <w:iCs/>
          <w:sz w:val="24"/>
          <w:szCs w:val="24"/>
        </w:rPr>
        <w:t>явлений интоксикации организма пациенту назначают антигистаминные препараты антибиотики широкого спектра действия или сульфаниламидные препараты,</w:t>
      </w:r>
      <w:r w:rsidR="003B051E">
        <w:rPr>
          <w:rFonts w:ascii="Times New Roman" w:hAnsi="Times New Roman"/>
          <w:i/>
          <w:iCs/>
          <w:sz w:val="24"/>
          <w:szCs w:val="24"/>
        </w:rPr>
        <w:t xml:space="preserve"> нестероидные противовоспалительные средства</w:t>
      </w:r>
      <w:r w:rsidR="003B051E" w:rsidRPr="003B051E">
        <w:rPr>
          <w:rFonts w:ascii="Times New Roman" w:hAnsi="Times New Roman"/>
          <w:i/>
          <w:iCs/>
          <w:sz w:val="24"/>
          <w:szCs w:val="24"/>
        </w:rPr>
        <w:t xml:space="preserve"> в общепринятых дозах</w:t>
      </w:r>
      <w:r w:rsidR="003B051E">
        <w:rPr>
          <w:rFonts w:ascii="Times New Roman" w:hAnsi="Times New Roman"/>
          <w:i/>
          <w:iCs/>
          <w:sz w:val="24"/>
          <w:szCs w:val="24"/>
        </w:rPr>
        <w:t>.</w:t>
      </w:r>
    </w:p>
    <w:p w14:paraId="4907E3B1" w14:textId="008AEFA8" w:rsidR="003B051E" w:rsidRDefault="003B051E" w:rsidP="009970D5">
      <w:pPr>
        <w:widowControl w:val="0"/>
        <w:autoSpaceDE w:val="0"/>
        <w:autoSpaceDN w:val="0"/>
        <w:adjustRightInd w:val="0"/>
        <w:spacing w:before="280" w:after="280" w:line="360" w:lineRule="auto"/>
        <w:ind w:firstLine="567"/>
        <w:contextualSpacing/>
        <w:rPr>
          <w:rFonts w:ascii="Times New Roman" w:hAnsi="Times New Roman"/>
          <w:i/>
          <w:iCs/>
          <w:sz w:val="24"/>
          <w:szCs w:val="24"/>
        </w:rPr>
      </w:pPr>
      <w:r w:rsidRPr="003B051E">
        <w:rPr>
          <w:rFonts w:ascii="Times New Roman" w:hAnsi="Times New Roman"/>
          <w:i/>
          <w:iCs/>
          <w:sz w:val="24"/>
          <w:szCs w:val="24"/>
        </w:rPr>
        <w:t>При необходимости используют физиотерап</w:t>
      </w:r>
      <w:r>
        <w:rPr>
          <w:rFonts w:ascii="Times New Roman" w:hAnsi="Times New Roman"/>
          <w:i/>
          <w:iCs/>
          <w:sz w:val="24"/>
          <w:szCs w:val="24"/>
        </w:rPr>
        <w:t>евтические методы</w:t>
      </w:r>
    </w:p>
    <w:p w14:paraId="76679E14" w14:textId="359C17F6" w:rsidR="00DE3095" w:rsidRDefault="00DE3095" w:rsidP="009970D5">
      <w:pPr>
        <w:widowControl w:val="0"/>
        <w:autoSpaceDE w:val="0"/>
        <w:autoSpaceDN w:val="0"/>
        <w:adjustRightInd w:val="0"/>
        <w:spacing w:before="280" w:after="280" w:line="360" w:lineRule="auto"/>
        <w:ind w:firstLine="567"/>
        <w:contextualSpacing/>
        <w:rPr>
          <w:rFonts w:ascii="Times New Roman" w:hAnsi="Times New Roman"/>
          <w:i/>
          <w:iCs/>
          <w:sz w:val="24"/>
          <w:szCs w:val="24"/>
        </w:rPr>
      </w:pPr>
      <w:r>
        <w:rPr>
          <w:rFonts w:ascii="Times New Roman" w:hAnsi="Times New Roman"/>
          <w:i/>
          <w:iCs/>
          <w:sz w:val="24"/>
          <w:szCs w:val="24"/>
        </w:rPr>
        <w:t>Диспансерное наблюдение 1 раз в 3,6,12 месяцев</w:t>
      </w:r>
      <w:r w:rsidR="009970D5">
        <w:rPr>
          <w:rFonts w:ascii="Times New Roman" w:hAnsi="Times New Roman"/>
          <w:i/>
          <w:iCs/>
          <w:sz w:val="24"/>
          <w:szCs w:val="24"/>
        </w:rPr>
        <w:t xml:space="preserve"> с применением методов лучевой диагностики</w:t>
      </w:r>
      <w:r>
        <w:rPr>
          <w:rFonts w:ascii="Times New Roman" w:hAnsi="Times New Roman"/>
          <w:i/>
          <w:iCs/>
          <w:sz w:val="24"/>
          <w:szCs w:val="24"/>
        </w:rPr>
        <w:t>.</w:t>
      </w:r>
    </w:p>
    <w:p w14:paraId="3C6DD9BF" w14:textId="7BDEE7D4" w:rsidR="0040722E" w:rsidRDefault="00DE0105" w:rsidP="0040722E">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b/>
          <w:bCs/>
          <w:sz w:val="24"/>
          <w:szCs w:val="24"/>
        </w:rPr>
        <w:t xml:space="preserve">7.2 </w:t>
      </w:r>
      <w:r w:rsidR="00B80642" w:rsidRPr="00E42448">
        <w:rPr>
          <w:rFonts w:ascii="Times New Roman" w:hAnsi="Times New Roman"/>
          <w:b/>
          <w:bCs/>
          <w:sz w:val="24"/>
          <w:szCs w:val="24"/>
        </w:rPr>
        <w:t>Лечение хронического апикального периодонтита. Гранулемы</w:t>
      </w:r>
      <w:r w:rsidR="00B80642">
        <w:rPr>
          <w:rFonts w:ascii="Times New Roman" w:hAnsi="Times New Roman"/>
          <w:sz w:val="24"/>
          <w:szCs w:val="24"/>
        </w:rPr>
        <w:t>.</w:t>
      </w:r>
    </w:p>
    <w:p w14:paraId="6D3DB754" w14:textId="25C66709" w:rsidR="009D362D" w:rsidRPr="009970D5" w:rsidRDefault="002742C2" w:rsidP="009D362D">
      <w:pPr>
        <w:widowControl w:val="0"/>
        <w:autoSpaceDE w:val="0"/>
        <w:autoSpaceDN w:val="0"/>
        <w:adjustRightInd w:val="0"/>
        <w:spacing w:after="0" w:line="360" w:lineRule="auto"/>
        <w:jc w:val="both"/>
        <w:rPr>
          <w:rFonts w:ascii="Times New Roman" w:hAnsi="Times New Roman"/>
          <w:sz w:val="24"/>
          <w:szCs w:val="24"/>
        </w:rPr>
      </w:pPr>
      <w:r w:rsidRPr="002742C2">
        <w:rPr>
          <w:rFonts w:ascii="Times New Roman" w:hAnsi="Times New Roman"/>
          <w:sz w:val="24"/>
          <w:szCs w:val="24"/>
        </w:rPr>
        <w:t>Выбор метода лечения хронического периодонтита должен определяться клинической картиной и рентгенологическими данными локального процесса, характером поражения других зубов, состоянием иммунитета и особенностями сопутствующих заболеваний</w:t>
      </w:r>
      <w:r w:rsidR="009970D5">
        <w:rPr>
          <w:rFonts w:ascii="Times New Roman" w:hAnsi="Times New Roman"/>
          <w:sz w:val="24"/>
          <w:szCs w:val="24"/>
        </w:rPr>
        <w:t>.</w:t>
      </w:r>
      <w:r w:rsidR="009D362D" w:rsidRPr="009D362D">
        <w:rPr>
          <w:rFonts w:ascii="Times New Roman" w:hAnsi="Times New Roman"/>
          <w:color w:val="4472C4" w:themeColor="accent1"/>
          <w:sz w:val="24"/>
          <w:szCs w:val="24"/>
        </w:rPr>
        <w:t xml:space="preserve"> </w:t>
      </w:r>
      <w:bookmarkStart w:id="37" w:name="_Hlk173928508"/>
      <w:r w:rsidR="009970D5" w:rsidRPr="009970D5">
        <w:rPr>
          <w:rFonts w:ascii="Times New Roman" w:hAnsi="Times New Roman"/>
          <w:sz w:val="24"/>
          <w:szCs w:val="24"/>
        </w:rPr>
        <w:t>[1, 5, 9, 26]</w:t>
      </w:r>
    </w:p>
    <w:bookmarkEnd w:id="37"/>
    <w:p w14:paraId="62A861D9" w14:textId="77777777" w:rsidR="00E42448" w:rsidRPr="00E42448" w:rsidRDefault="00E42448" w:rsidP="00E42448">
      <w:pPr>
        <w:widowControl w:val="0"/>
        <w:autoSpaceDE w:val="0"/>
        <w:autoSpaceDN w:val="0"/>
        <w:adjustRightInd w:val="0"/>
        <w:spacing w:after="0" w:line="360" w:lineRule="auto"/>
        <w:jc w:val="both"/>
        <w:rPr>
          <w:rFonts w:ascii="Times New Roman" w:hAnsi="Times New Roman"/>
          <w:b/>
          <w:bCs/>
          <w:sz w:val="24"/>
          <w:szCs w:val="24"/>
        </w:rPr>
      </w:pPr>
      <w:r w:rsidRPr="00E42448">
        <w:rPr>
          <w:rFonts w:ascii="Times New Roman" w:hAnsi="Times New Roman"/>
          <w:b/>
          <w:bCs/>
          <w:sz w:val="24"/>
          <w:szCs w:val="24"/>
        </w:rPr>
        <w:t>Уровень убедительности B (уровень достоверности доказательств – 2)</w:t>
      </w:r>
    </w:p>
    <w:p w14:paraId="68DF62A2" w14:textId="1A844CF3" w:rsidR="002742C2" w:rsidRDefault="00BA4206" w:rsidP="0040722E">
      <w:pPr>
        <w:widowControl w:val="0"/>
        <w:autoSpaceDE w:val="0"/>
        <w:autoSpaceDN w:val="0"/>
        <w:adjustRightInd w:val="0"/>
        <w:spacing w:after="0" w:line="360" w:lineRule="auto"/>
        <w:jc w:val="both"/>
        <w:rPr>
          <w:rFonts w:ascii="Times New Roman" w:hAnsi="Times New Roman"/>
          <w:b/>
          <w:bCs/>
          <w:sz w:val="24"/>
          <w:szCs w:val="24"/>
        </w:rPr>
      </w:pPr>
      <w:r>
        <w:rPr>
          <w:rFonts w:ascii="Times New Roman" w:hAnsi="Times New Roman"/>
          <w:b/>
          <w:bCs/>
          <w:sz w:val="24"/>
          <w:szCs w:val="24"/>
        </w:rPr>
        <w:t>Ком</w:t>
      </w:r>
      <w:r w:rsidR="009970D5">
        <w:rPr>
          <w:rFonts w:ascii="Times New Roman" w:hAnsi="Times New Roman"/>
          <w:b/>
          <w:bCs/>
          <w:sz w:val="24"/>
          <w:szCs w:val="24"/>
        </w:rPr>
        <w:t>м</w:t>
      </w:r>
      <w:r>
        <w:rPr>
          <w:rFonts w:ascii="Times New Roman" w:hAnsi="Times New Roman"/>
          <w:b/>
          <w:bCs/>
          <w:sz w:val="24"/>
          <w:szCs w:val="24"/>
        </w:rPr>
        <w:t>ентари</w:t>
      </w:r>
      <w:r w:rsidR="009D362D">
        <w:rPr>
          <w:rFonts w:ascii="Times New Roman" w:hAnsi="Times New Roman"/>
          <w:b/>
          <w:bCs/>
          <w:sz w:val="24"/>
          <w:szCs w:val="24"/>
        </w:rPr>
        <w:t>й</w:t>
      </w:r>
    </w:p>
    <w:p w14:paraId="04EEF555" w14:textId="34C79270" w:rsidR="00E42448" w:rsidRPr="00E42448" w:rsidRDefault="002742C2" w:rsidP="00E42448">
      <w:pPr>
        <w:widowControl w:val="0"/>
        <w:autoSpaceDE w:val="0"/>
        <w:autoSpaceDN w:val="0"/>
        <w:adjustRightInd w:val="0"/>
        <w:spacing w:after="0" w:line="360" w:lineRule="auto"/>
        <w:jc w:val="both"/>
        <w:rPr>
          <w:rFonts w:ascii="Times New Roman" w:hAnsi="Times New Roman"/>
          <w:i/>
          <w:iCs/>
          <w:sz w:val="24"/>
          <w:szCs w:val="24"/>
        </w:rPr>
      </w:pPr>
      <w:r w:rsidRPr="002742C2">
        <w:rPr>
          <w:rFonts w:ascii="Times New Roman" w:hAnsi="Times New Roman"/>
          <w:i/>
          <w:iCs/>
          <w:sz w:val="24"/>
          <w:szCs w:val="24"/>
        </w:rPr>
        <w:t>Однокорневые или многокорневые зубы с хорошо доступными для обработки корневыми каналами</w:t>
      </w:r>
      <w:r>
        <w:rPr>
          <w:rFonts w:ascii="Times New Roman" w:hAnsi="Times New Roman"/>
          <w:i/>
          <w:iCs/>
          <w:sz w:val="24"/>
          <w:szCs w:val="24"/>
        </w:rPr>
        <w:t xml:space="preserve"> </w:t>
      </w:r>
      <w:r w:rsidR="00E42448">
        <w:rPr>
          <w:rFonts w:ascii="Times New Roman" w:hAnsi="Times New Roman"/>
          <w:i/>
          <w:iCs/>
          <w:sz w:val="24"/>
          <w:szCs w:val="24"/>
        </w:rPr>
        <w:t>лечение может проводится в одно или два посещения.</w:t>
      </w:r>
      <w:r w:rsidR="00E42448" w:rsidRPr="00E42448">
        <w:rPr>
          <w:rFonts w:ascii="Times New Roman" w:eastAsia="Calibri" w:hAnsi="Times New Roman"/>
          <w:sz w:val="24"/>
          <w:szCs w:val="24"/>
          <w14:ligatures w14:val="none"/>
        </w:rPr>
        <w:t xml:space="preserve"> </w:t>
      </w:r>
      <w:r w:rsidR="00E42448" w:rsidRPr="00E42448">
        <w:rPr>
          <w:rFonts w:ascii="Times New Roman" w:hAnsi="Times New Roman"/>
          <w:i/>
          <w:iCs/>
          <w:sz w:val="24"/>
          <w:szCs w:val="24"/>
        </w:rPr>
        <w:t xml:space="preserve">Проводят полное удаление всех размягченных деминерализованных тканей, дефектных реставраций. После проведения механической и медикаментозной обработки корневого канала, проводят его высушивание и пломбирование. </w:t>
      </w:r>
    </w:p>
    <w:p w14:paraId="52AF333D" w14:textId="2CF0C825" w:rsidR="002742C2" w:rsidRPr="002742C2" w:rsidRDefault="00E42448" w:rsidP="0040722E">
      <w:pPr>
        <w:widowControl w:val="0"/>
        <w:autoSpaceDE w:val="0"/>
        <w:autoSpaceDN w:val="0"/>
        <w:adjustRightInd w:val="0"/>
        <w:spacing w:after="0" w:line="360" w:lineRule="auto"/>
        <w:jc w:val="both"/>
        <w:rPr>
          <w:rFonts w:ascii="Times New Roman" w:hAnsi="Times New Roman"/>
          <w:i/>
          <w:iCs/>
          <w:sz w:val="24"/>
          <w:szCs w:val="24"/>
        </w:rPr>
      </w:pPr>
      <w:r w:rsidRPr="00E42448">
        <w:rPr>
          <w:rFonts w:ascii="Times New Roman" w:hAnsi="Times New Roman"/>
          <w:i/>
          <w:iCs/>
          <w:sz w:val="24"/>
          <w:szCs w:val="24"/>
        </w:rPr>
        <w:t xml:space="preserve">Узкие или частично облитерированные каналы расширяют механическим способом или сочетают механическое расширение с химическим. </w:t>
      </w:r>
      <w:r>
        <w:rPr>
          <w:rFonts w:ascii="Times New Roman" w:hAnsi="Times New Roman"/>
          <w:i/>
          <w:iCs/>
          <w:sz w:val="24"/>
          <w:szCs w:val="24"/>
        </w:rPr>
        <w:t>(ЭДТА  ( ММН).</w:t>
      </w:r>
    </w:p>
    <w:p w14:paraId="5D474AED" w14:textId="583B6F1B" w:rsidR="0040722E" w:rsidRDefault="00DE0105" w:rsidP="0040722E">
      <w:pPr>
        <w:widowControl w:val="0"/>
        <w:autoSpaceDE w:val="0"/>
        <w:autoSpaceDN w:val="0"/>
        <w:adjustRightInd w:val="0"/>
        <w:spacing w:after="0" w:line="360" w:lineRule="auto"/>
        <w:jc w:val="both"/>
        <w:rPr>
          <w:rFonts w:ascii="Times New Roman" w:hAnsi="Times New Roman"/>
          <w:b/>
          <w:bCs/>
          <w:sz w:val="24"/>
          <w:szCs w:val="24"/>
        </w:rPr>
      </w:pPr>
      <w:r>
        <w:rPr>
          <w:rFonts w:ascii="Times New Roman" w:hAnsi="Times New Roman"/>
          <w:b/>
          <w:bCs/>
          <w:sz w:val="24"/>
          <w:szCs w:val="24"/>
        </w:rPr>
        <w:t xml:space="preserve">7.3 </w:t>
      </w:r>
      <w:r w:rsidR="00E42448" w:rsidRPr="00E42448">
        <w:rPr>
          <w:rFonts w:ascii="Times New Roman" w:hAnsi="Times New Roman"/>
          <w:b/>
          <w:bCs/>
          <w:sz w:val="24"/>
          <w:szCs w:val="24"/>
        </w:rPr>
        <w:t>Лечение периапикального абсцесса</w:t>
      </w:r>
    </w:p>
    <w:p w14:paraId="20FFEFC1" w14:textId="57D11388" w:rsidR="009970D5" w:rsidRPr="009970D5" w:rsidRDefault="000B4EAA" w:rsidP="009970D5">
      <w:pPr>
        <w:widowControl w:val="0"/>
        <w:autoSpaceDE w:val="0"/>
        <w:autoSpaceDN w:val="0"/>
        <w:adjustRightInd w:val="0"/>
        <w:spacing w:after="0" w:line="360" w:lineRule="auto"/>
        <w:jc w:val="both"/>
        <w:rPr>
          <w:rFonts w:ascii="Times New Roman" w:hAnsi="Times New Roman"/>
          <w:sz w:val="24"/>
          <w:szCs w:val="24"/>
        </w:rPr>
      </w:pPr>
      <w:r w:rsidRPr="00BA4206">
        <w:rPr>
          <w:rFonts w:ascii="Times New Roman" w:hAnsi="Times New Roman"/>
          <w:sz w:val="24"/>
          <w:szCs w:val="24"/>
        </w:rPr>
        <w:t xml:space="preserve">При апикальном абсцессе в стадии экссудации </w:t>
      </w:r>
      <w:r w:rsidR="00BA4206">
        <w:rPr>
          <w:rFonts w:ascii="Times New Roman" w:hAnsi="Times New Roman"/>
          <w:sz w:val="24"/>
          <w:szCs w:val="24"/>
        </w:rPr>
        <w:t>лечение сходно с таковым при остром течении процесса.</w:t>
      </w:r>
      <w:r w:rsidR="009970D5" w:rsidRPr="009970D5">
        <w:rPr>
          <w:rFonts w:ascii="Times New Roman" w:hAnsi="Times New Roman"/>
          <w:sz w:val="24"/>
          <w:szCs w:val="24"/>
        </w:rPr>
        <w:t xml:space="preserve"> [1, 5, 9, 26]</w:t>
      </w:r>
    </w:p>
    <w:p w14:paraId="72913B29" w14:textId="159D8A58" w:rsidR="009970D5" w:rsidRDefault="009970D5" w:rsidP="009970D5">
      <w:pPr>
        <w:widowControl w:val="0"/>
        <w:autoSpaceDE w:val="0"/>
        <w:autoSpaceDN w:val="0"/>
        <w:adjustRightInd w:val="0"/>
        <w:spacing w:after="0" w:line="360" w:lineRule="auto"/>
        <w:jc w:val="both"/>
        <w:rPr>
          <w:rFonts w:ascii="Times New Roman" w:hAnsi="Times New Roman"/>
          <w:b/>
          <w:bCs/>
          <w:sz w:val="24"/>
          <w:szCs w:val="24"/>
        </w:rPr>
      </w:pPr>
      <w:r w:rsidRPr="009970D5">
        <w:rPr>
          <w:rFonts w:ascii="Times New Roman" w:hAnsi="Times New Roman"/>
          <w:b/>
          <w:bCs/>
          <w:sz w:val="24"/>
          <w:szCs w:val="24"/>
        </w:rPr>
        <w:t xml:space="preserve"> </w:t>
      </w:r>
    </w:p>
    <w:p w14:paraId="4C3EAB9D" w14:textId="4725072E" w:rsidR="009970D5" w:rsidRPr="009D362D" w:rsidRDefault="009970D5" w:rsidP="009970D5">
      <w:pPr>
        <w:widowControl w:val="0"/>
        <w:autoSpaceDE w:val="0"/>
        <w:autoSpaceDN w:val="0"/>
        <w:adjustRightInd w:val="0"/>
        <w:spacing w:after="0" w:line="360" w:lineRule="auto"/>
        <w:jc w:val="both"/>
        <w:rPr>
          <w:rFonts w:ascii="Times New Roman" w:hAnsi="Times New Roman"/>
          <w:b/>
          <w:bCs/>
          <w:sz w:val="24"/>
          <w:szCs w:val="24"/>
        </w:rPr>
      </w:pPr>
      <w:r w:rsidRPr="009D362D">
        <w:rPr>
          <w:rFonts w:ascii="Times New Roman" w:hAnsi="Times New Roman"/>
          <w:b/>
          <w:bCs/>
          <w:sz w:val="24"/>
          <w:szCs w:val="24"/>
        </w:rPr>
        <w:t>Уровень убедительности B (уровень достоверности доказательств – 2)</w:t>
      </w:r>
    </w:p>
    <w:p w14:paraId="0440EC82" w14:textId="5FBAC0D3" w:rsidR="00BA4206" w:rsidRDefault="00BA4206" w:rsidP="0040722E">
      <w:pPr>
        <w:widowControl w:val="0"/>
        <w:autoSpaceDE w:val="0"/>
        <w:autoSpaceDN w:val="0"/>
        <w:adjustRightInd w:val="0"/>
        <w:spacing w:after="0" w:line="360" w:lineRule="auto"/>
        <w:jc w:val="both"/>
        <w:rPr>
          <w:rFonts w:ascii="Times New Roman" w:hAnsi="Times New Roman"/>
          <w:b/>
          <w:bCs/>
          <w:sz w:val="24"/>
          <w:szCs w:val="24"/>
        </w:rPr>
      </w:pPr>
      <w:r w:rsidRPr="002742C2">
        <w:rPr>
          <w:rFonts w:ascii="Times New Roman" w:hAnsi="Times New Roman"/>
          <w:b/>
          <w:bCs/>
          <w:sz w:val="24"/>
          <w:szCs w:val="24"/>
        </w:rPr>
        <w:t>Ком</w:t>
      </w:r>
      <w:r w:rsidR="009970D5">
        <w:rPr>
          <w:rFonts w:ascii="Times New Roman" w:hAnsi="Times New Roman"/>
          <w:b/>
          <w:bCs/>
          <w:sz w:val="24"/>
          <w:szCs w:val="24"/>
        </w:rPr>
        <w:t>м</w:t>
      </w:r>
      <w:r w:rsidRPr="002742C2">
        <w:rPr>
          <w:rFonts w:ascii="Times New Roman" w:hAnsi="Times New Roman"/>
          <w:b/>
          <w:bCs/>
          <w:sz w:val="24"/>
          <w:szCs w:val="24"/>
        </w:rPr>
        <w:t>ентарий.</w:t>
      </w:r>
    </w:p>
    <w:p w14:paraId="4E892889" w14:textId="169BCABC" w:rsidR="00E42448" w:rsidRDefault="00BA4206" w:rsidP="0040722E">
      <w:pPr>
        <w:widowControl w:val="0"/>
        <w:autoSpaceDE w:val="0"/>
        <w:autoSpaceDN w:val="0"/>
        <w:adjustRightInd w:val="0"/>
        <w:spacing w:after="0" w:line="360" w:lineRule="auto"/>
        <w:jc w:val="both"/>
        <w:rPr>
          <w:rFonts w:ascii="Times New Roman" w:hAnsi="Times New Roman"/>
          <w:i/>
          <w:iCs/>
          <w:sz w:val="24"/>
          <w:szCs w:val="24"/>
        </w:rPr>
      </w:pPr>
      <w:r w:rsidRPr="00BA4206">
        <w:rPr>
          <w:rFonts w:ascii="Times New Roman" w:hAnsi="Times New Roman"/>
          <w:i/>
          <w:iCs/>
          <w:sz w:val="24"/>
          <w:szCs w:val="24"/>
        </w:rPr>
        <w:t>В первое</w:t>
      </w:r>
      <w:r w:rsidRPr="00BA4206">
        <w:rPr>
          <w:rFonts w:ascii="Times New Roman" w:hAnsi="Times New Roman"/>
          <w:b/>
          <w:bCs/>
          <w:i/>
          <w:iCs/>
          <w:sz w:val="24"/>
          <w:szCs w:val="24"/>
        </w:rPr>
        <w:t xml:space="preserve"> </w:t>
      </w:r>
      <w:r w:rsidRPr="00BA4206">
        <w:rPr>
          <w:rFonts w:ascii="Times New Roman" w:hAnsi="Times New Roman"/>
          <w:i/>
          <w:iCs/>
          <w:sz w:val="24"/>
          <w:szCs w:val="24"/>
        </w:rPr>
        <w:t xml:space="preserve">посещение лечение направлено на </w:t>
      </w:r>
      <w:r w:rsidR="000B4EAA" w:rsidRPr="00BA4206">
        <w:rPr>
          <w:rFonts w:ascii="Times New Roman" w:hAnsi="Times New Roman"/>
          <w:i/>
          <w:iCs/>
          <w:sz w:val="24"/>
          <w:szCs w:val="24"/>
        </w:rPr>
        <w:t>создание оттока экссудата через корневой канал</w:t>
      </w:r>
      <w:r w:rsidRPr="00BA4206">
        <w:rPr>
          <w:rFonts w:ascii="Times New Roman" w:hAnsi="Times New Roman"/>
          <w:i/>
          <w:iCs/>
          <w:sz w:val="24"/>
          <w:szCs w:val="24"/>
        </w:rPr>
        <w:t xml:space="preserve"> или</w:t>
      </w:r>
      <w:r w:rsidR="000B4EAA" w:rsidRPr="00BA4206">
        <w:rPr>
          <w:rFonts w:ascii="Times New Roman" w:hAnsi="Times New Roman"/>
          <w:i/>
          <w:iCs/>
          <w:sz w:val="24"/>
          <w:szCs w:val="24"/>
        </w:rPr>
        <w:t xml:space="preserve"> проведение разреза десны</w:t>
      </w:r>
      <w:r w:rsidRPr="00BA4206">
        <w:rPr>
          <w:rFonts w:ascii="Times New Roman" w:hAnsi="Times New Roman"/>
          <w:i/>
          <w:iCs/>
          <w:sz w:val="24"/>
          <w:szCs w:val="24"/>
        </w:rPr>
        <w:t xml:space="preserve"> над очагом поражения</w:t>
      </w:r>
      <w:r w:rsidR="000B4EAA" w:rsidRPr="00BA4206">
        <w:rPr>
          <w:rFonts w:ascii="Times New Roman" w:hAnsi="Times New Roman"/>
          <w:i/>
          <w:iCs/>
          <w:sz w:val="24"/>
          <w:szCs w:val="24"/>
        </w:rPr>
        <w:t xml:space="preserve"> </w:t>
      </w:r>
      <w:r w:rsidRPr="00BA4206">
        <w:rPr>
          <w:rFonts w:ascii="Times New Roman" w:hAnsi="Times New Roman"/>
          <w:i/>
          <w:iCs/>
          <w:sz w:val="24"/>
          <w:szCs w:val="24"/>
        </w:rPr>
        <w:t>(</w:t>
      </w:r>
      <w:r w:rsidR="000B4EAA" w:rsidRPr="00BA4206">
        <w:rPr>
          <w:rFonts w:ascii="Times New Roman" w:hAnsi="Times New Roman"/>
          <w:i/>
          <w:iCs/>
          <w:sz w:val="24"/>
          <w:szCs w:val="24"/>
        </w:rPr>
        <w:t>по показаниям</w:t>
      </w:r>
      <w:r w:rsidRPr="00BA4206">
        <w:rPr>
          <w:rFonts w:ascii="Times New Roman" w:hAnsi="Times New Roman"/>
          <w:i/>
          <w:iCs/>
          <w:sz w:val="24"/>
          <w:szCs w:val="24"/>
        </w:rPr>
        <w:t>)</w:t>
      </w:r>
      <w:r w:rsidR="000B4EAA" w:rsidRPr="00BA4206">
        <w:rPr>
          <w:rFonts w:ascii="Times New Roman" w:hAnsi="Times New Roman"/>
          <w:i/>
          <w:iCs/>
          <w:sz w:val="24"/>
          <w:szCs w:val="24"/>
        </w:rPr>
        <w:t xml:space="preserve">, назначение общего </w:t>
      </w:r>
      <w:r w:rsidR="000B4EAA" w:rsidRPr="00BA4206">
        <w:rPr>
          <w:rFonts w:ascii="Times New Roman" w:hAnsi="Times New Roman"/>
          <w:i/>
          <w:iCs/>
          <w:sz w:val="24"/>
          <w:szCs w:val="24"/>
        </w:rPr>
        <w:lastRenderedPageBreak/>
        <w:t>лечения. После стихания острых воспалительных явлений проводят лечение хронического апикального периодонтита</w:t>
      </w:r>
      <w:r w:rsidR="009D362D">
        <w:rPr>
          <w:rFonts w:ascii="Times New Roman" w:hAnsi="Times New Roman"/>
          <w:i/>
          <w:iCs/>
          <w:sz w:val="24"/>
          <w:szCs w:val="24"/>
        </w:rPr>
        <w:t xml:space="preserve"> производят в одно, два или три посещения с промежуточным временным пломбированием корневых каналов пастами с гидроксидом кальция</w:t>
      </w:r>
      <w:r w:rsidR="000B4EAA" w:rsidRPr="00BA4206">
        <w:rPr>
          <w:rFonts w:ascii="Times New Roman" w:hAnsi="Times New Roman"/>
          <w:i/>
          <w:iCs/>
          <w:sz w:val="24"/>
          <w:szCs w:val="24"/>
        </w:rPr>
        <w:t>.</w:t>
      </w:r>
      <w:r w:rsidR="009D362D">
        <w:rPr>
          <w:rFonts w:ascii="Times New Roman" w:hAnsi="Times New Roman"/>
          <w:i/>
          <w:iCs/>
          <w:sz w:val="24"/>
          <w:szCs w:val="24"/>
        </w:rPr>
        <w:t xml:space="preserve"> В последнее посещение корневые каналы повторно обрабатывают механически и медикаментозно, высушивают, пломбирут, проводят рентгенологичей контроль, восстанавливают анатомическую форму зуба.</w:t>
      </w:r>
    </w:p>
    <w:p w14:paraId="2BC5A563" w14:textId="77777777" w:rsidR="009D362D" w:rsidRPr="009D362D" w:rsidRDefault="009D362D" w:rsidP="0040722E">
      <w:pPr>
        <w:widowControl w:val="0"/>
        <w:autoSpaceDE w:val="0"/>
        <w:autoSpaceDN w:val="0"/>
        <w:adjustRightInd w:val="0"/>
        <w:spacing w:after="0" w:line="360" w:lineRule="auto"/>
        <w:jc w:val="both"/>
        <w:rPr>
          <w:rFonts w:ascii="Times New Roman" w:hAnsi="Times New Roman"/>
          <w:sz w:val="24"/>
          <w:szCs w:val="24"/>
        </w:rPr>
      </w:pPr>
    </w:p>
    <w:p w14:paraId="7E5F49CF" w14:textId="77116CCF" w:rsidR="0040722E" w:rsidRPr="009970D5" w:rsidRDefault="00DE0105"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rPr>
      </w:pPr>
      <w:r w:rsidRPr="009970D5">
        <w:rPr>
          <w:rFonts w:ascii="Times New Roman CYR" w:hAnsi="Times New Roman CYR" w:cs="Times New Roman CYR"/>
          <w:b/>
          <w:bCs/>
          <w:sz w:val="24"/>
          <w:szCs w:val="24"/>
        </w:rPr>
        <w:t xml:space="preserve">7.4 </w:t>
      </w:r>
      <w:r w:rsidR="0040722E" w:rsidRPr="009970D5">
        <w:rPr>
          <w:rFonts w:ascii="Times New Roman CYR" w:hAnsi="Times New Roman CYR" w:cs="Times New Roman CYR"/>
          <w:b/>
          <w:bCs/>
          <w:sz w:val="24"/>
          <w:szCs w:val="24"/>
        </w:rPr>
        <w:t>Оперативное (хирургическое) лечение</w:t>
      </w:r>
    </w:p>
    <w:p w14:paraId="289F7DD1" w14:textId="23A266A4" w:rsidR="0040722E" w:rsidRPr="007E0527" w:rsidRDefault="0040722E" w:rsidP="0040722E">
      <w:pPr>
        <w:widowControl w:val="0"/>
        <w:autoSpaceDE w:val="0"/>
        <w:autoSpaceDN w:val="0"/>
        <w:adjustRightInd w:val="0"/>
        <w:rPr>
          <w:rFonts w:ascii="Times New Roman CYR" w:hAnsi="Times New Roman CYR" w:cs="Times New Roman CYR"/>
          <w:i/>
          <w:iCs/>
          <w:sz w:val="24"/>
          <w:szCs w:val="24"/>
        </w:rPr>
      </w:pPr>
      <w:r w:rsidRPr="004A3FF8">
        <w:rPr>
          <w:rFonts w:ascii="Times New Roman CYR" w:hAnsi="Times New Roman CYR" w:cs="Times New Roman CYR"/>
          <w:b/>
          <w:bCs/>
          <w:i/>
          <w:iCs/>
          <w:sz w:val="24"/>
          <w:szCs w:val="24"/>
        </w:rPr>
        <w:t>Медицинские услуги для оперативного лечения в соответствии с номенклатурой медицинских услуг представлены в Приложении Г</w:t>
      </w:r>
      <w:r w:rsidR="004A3FF8" w:rsidRPr="004A3FF8">
        <w:rPr>
          <w:rFonts w:ascii="Times New Roman CYR" w:hAnsi="Times New Roman CYR" w:cs="Times New Roman CYR"/>
          <w:b/>
          <w:bCs/>
          <w:i/>
          <w:iCs/>
          <w:sz w:val="24"/>
          <w:szCs w:val="24"/>
        </w:rPr>
        <w:t xml:space="preserve"> 3</w:t>
      </w:r>
      <w:r w:rsidRPr="004A3FF8">
        <w:rPr>
          <w:rFonts w:ascii="Times New Roman CYR" w:hAnsi="Times New Roman CYR" w:cs="Times New Roman CYR"/>
          <w:b/>
          <w:bCs/>
          <w:i/>
          <w:iCs/>
          <w:sz w:val="24"/>
          <w:szCs w:val="24"/>
        </w:rPr>
        <w:t>.</w:t>
      </w:r>
    </w:p>
    <w:p w14:paraId="0949A08A" w14:textId="3EE346ED" w:rsidR="009970D5" w:rsidRPr="009970D5" w:rsidRDefault="0040722E" w:rsidP="009970D5">
      <w:pPr>
        <w:widowControl w:val="0"/>
        <w:autoSpaceDE w:val="0"/>
        <w:autoSpaceDN w:val="0"/>
        <w:adjustRightInd w:val="0"/>
        <w:spacing w:after="0" w:line="360" w:lineRule="auto"/>
        <w:ind w:firstLine="709"/>
        <w:jc w:val="both"/>
        <w:rPr>
          <w:rFonts w:ascii="Times New Roman CYR" w:hAnsi="Times New Roman CYR" w:cs="Times New Roman CYR"/>
          <w:b/>
          <w:bCs/>
          <w:i/>
          <w:iCs/>
          <w:sz w:val="24"/>
          <w:szCs w:val="24"/>
        </w:rPr>
      </w:pPr>
      <w:r w:rsidRPr="0004493E">
        <w:rPr>
          <w:rFonts w:ascii="Times New Roman CYR" w:hAnsi="Times New Roman CYR" w:cs="Times New Roman CYR"/>
          <w:sz w:val="24"/>
          <w:szCs w:val="24"/>
        </w:rPr>
        <w:t xml:space="preserve">Оперативное лечение хронических периодонтитов применяют при патологических процессах в зубах и околозубных тканях, не подлежащих или не поддающихся терапевтическому лечению. Хирургические вмешательства позволяют сохранить весь зуб или часть его, создать условия для функционирования зуба. Выделяют следующие методы хирургического лечения периодонтитов: резекцию верхушки корня, </w:t>
      </w:r>
      <w:bookmarkStart w:id="38" w:name="_Hlk173885161"/>
      <w:r w:rsidRPr="0004493E">
        <w:rPr>
          <w:rFonts w:ascii="Times New Roman CYR" w:hAnsi="Times New Roman CYR" w:cs="Times New Roman CYR"/>
          <w:sz w:val="24"/>
          <w:szCs w:val="24"/>
        </w:rPr>
        <w:t>гемисекцию и ампутацию корня, коронорадикулярную сепарацию.</w:t>
      </w:r>
      <w:bookmarkEnd w:id="38"/>
      <w:r w:rsidRPr="0004493E">
        <w:rPr>
          <w:rFonts w:ascii="Times New Roman CYR" w:hAnsi="Times New Roman CYR" w:cs="Times New Roman CYR"/>
          <w:sz w:val="24"/>
          <w:szCs w:val="24"/>
        </w:rPr>
        <w:t xml:space="preserve"> На первом этапе проведения этих методов во всех каналах зуба обязательно осуществляют эндодонтическое лечение, а затем хирургическое вмешательство на корнях. Решен</w:t>
      </w:r>
      <w:r>
        <w:rPr>
          <w:rFonts w:ascii="Times New Roman CYR" w:hAnsi="Times New Roman CYR" w:cs="Times New Roman CYR"/>
          <w:sz w:val="24"/>
          <w:szCs w:val="24"/>
        </w:rPr>
        <w:t>ие о применении операции удален</w:t>
      </w:r>
      <w:r w:rsidRPr="0004493E">
        <w:rPr>
          <w:rFonts w:ascii="Times New Roman CYR" w:hAnsi="Times New Roman CYR" w:cs="Times New Roman CYR"/>
          <w:sz w:val="24"/>
          <w:szCs w:val="24"/>
        </w:rPr>
        <w:t>ия зуба принимают при невозможности его лечения и/или невозможности его функционального использования в зубочелюстной системе</w:t>
      </w:r>
      <w:r w:rsidR="009970D5">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bookmarkStart w:id="39" w:name="_Hlk173924770"/>
      <w:bookmarkStart w:id="40" w:name="_Hlk173924099"/>
      <w:bookmarkStart w:id="41" w:name="_Hlk173923610"/>
      <w:r w:rsidR="009970D5" w:rsidRPr="009970D5">
        <w:rPr>
          <w:rFonts w:ascii="Times New Roman CYR" w:hAnsi="Times New Roman CYR" w:cs="Times New Roman CYR"/>
          <w:sz w:val="24"/>
          <w:szCs w:val="24"/>
        </w:rPr>
        <w:t>[</w:t>
      </w:r>
      <w:bookmarkStart w:id="42" w:name="_Hlk173925195"/>
      <w:r w:rsidR="009970D5" w:rsidRPr="009970D5">
        <w:rPr>
          <w:rFonts w:ascii="Times New Roman CYR" w:hAnsi="Times New Roman CYR" w:cs="Times New Roman CYR"/>
          <w:sz w:val="24"/>
          <w:szCs w:val="24"/>
        </w:rPr>
        <w:t xml:space="preserve">1, 5, </w:t>
      </w:r>
      <w:r w:rsidR="004A3FF8">
        <w:rPr>
          <w:rFonts w:ascii="Times New Roman CYR" w:hAnsi="Times New Roman CYR" w:cs="Times New Roman CYR"/>
          <w:sz w:val="24"/>
          <w:szCs w:val="24"/>
        </w:rPr>
        <w:t xml:space="preserve">7, </w:t>
      </w:r>
      <w:r w:rsidR="009970D5" w:rsidRPr="009970D5">
        <w:rPr>
          <w:rFonts w:ascii="Times New Roman CYR" w:hAnsi="Times New Roman CYR" w:cs="Times New Roman CYR"/>
          <w:sz w:val="24"/>
          <w:szCs w:val="24"/>
        </w:rPr>
        <w:t xml:space="preserve">9, </w:t>
      </w:r>
      <w:r w:rsidR="004A3FF8">
        <w:rPr>
          <w:rFonts w:ascii="Times New Roman CYR" w:hAnsi="Times New Roman CYR" w:cs="Times New Roman CYR"/>
          <w:sz w:val="24"/>
          <w:szCs w:val="24"/>
        </w:rPr>
        <w:t>12,</w:t>
      </w:r>
      <w:r w:rsidR="009970D5" w:rsidRPr="009970D5">
        <w:rPr>
          <w:rFonts w:ascii="Times New Roman CYR" w:hAnsi="Times New Roman CYR" w:cs="Times New Roman CYR"/>
          <w:sz w:val="24"/>
          <w:szCs w:val="24"/>
        </w:rPr>
        <w:t>14</w:t>
      </w:r>
      <w:bookmarkEnd w:id="42"/>
      <w:r w:rsidR="004A3FF8">
        <w:rPr>
          <w:rFonts w:ascii="Times New Roman CYR" w:hAnsi="Times New Roman CYR" w:cs="Times New Roman CYR"/>
          <w:sz w:val="24"/>
          <w:szCs w:val="24"/>
        </w:rPr>
        <w:t>, 28</w:t>
      </w:r>
      <w:r w:rsidR="009970D5" w:rsidRPr="009970D5">
        <w:rPr>
          <w:rFonts w:ascii="Times New Roman CYR" w:hAnsi="Times New Roman CYR" w:cs="Times New Roman CYR"/>
          <w:sz w:val="24"/>
          <w:szCs w:val="24"/>
        </w:rPr>
        <w:t xml:space="preserve">].  </w:t>
      </w:r>
      <w:bookmarkEnd w:id="39"/>
    </w:p>
    <w:bookmarkEnd w:id="40"/>
    <w:bookmarkEnd w:id="41"/>
    <w:p w14:paraId="5DE25E1B" w14:textId="68A07D30" w:rsidR="00DE0105" w:rsidRDefault="00DE0105"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p>
    <w:p w14:paraId="70822F6F"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b/>
          <w:bCs/>
          <w:color w:val="00000A"/>
          <w:sz w:val="24"/>
          <w:szCs w:val="24"/>
        </w:rPr>
      </w:pPr>
      <w:r>
        <w:rPr>
          <w:rFonts w:ascii="Times New Roman CYR" w:hAnsi="Times New Roman CYR" w:cs="Times New Roman CYR"/>
          <w:b/>
          <w:bCs/>
          <w:color w:val="00000A"/>
          <w:sz w:val="24"/>
          <w:szCs w:val="24"/>
        </w:rPr>
        <w:t>Уровень убедительности B (уровень достоверности доказательств – 2)</w:t>
      </w:r>
    </w:p>
    <w:p w14:paraId="44583B9B" w14:textId="24A55F62" w:rsidR="00CD0F85" w:rsidRDefault="00CD0F85" w:rsidP="0040722E">
      <w:pPr>
        <w:widowControl w:val="0"/>
        <w:autoSpaceDE w:val="0"/>
        <w:autoSpaceDN w:val="0"/>
        <w:adjustRightInd w:val="0"/>
        <w:spacing w:after="0" w:line="360" w:lineRule="auto"/>
        <w:ind w:firstLine="709"/>
        <w:jc w:val="both"/>
        <w:rPr>
          <w:rFonts w:ascii="Times New Roman CYR" w:hAnsi="Times New Roman CYR" w:cs="Times New Roman CYR"/>
          <w:b/>
          <w:bCs/>
          <w:color w:val="00000A"/>
          <w:sz w:val="24"/>
          <w:szCs w:val="24"/>
        </w:rPr>
      </w:pPr>
      <w:r>
        <w:rPr>
          <w:rFonts w:ascii="Times New Roman CYR" w:hAnsi="Times New Roman CYR" w:cs="Times New Roman CYR"/>
          <w:b/>
          <w:bCs/>
          <w:color w:val="00000A"/>
          <w:sz w:val="24"/>
          <w:szCs w:val="24"/>
        </w:rPr>
        <w:t>Ком</w:t>
      </w:r>
      <w:r w:rsidR="004A3FF8">
        <w:rPr>
          <w:rFonts w:ascii="Times New Roman CYR" w:hAnsi="Times New Roman CYR" w:cs="Times New Roman CYR"/>
          <w:b/>
          <w:bCs/>
          <w:color w:val="00000A"/>
          <w:sz w:val="24"/>
          <w:szCs w:val="24"/>
        </w:rPr>
        <w:t>м</w:t>
      </w:r>
      <w:r>
        <w:rPr>
          <w:rFonts w:ascii="Times New Roman CYR" w:hAnsi="Times New Roman CYR" w:cs="Times New Roman CYR"/>
          <w:b/>
          <w:bCs/>
          <w:color w:val="00000A"/>
          <w:sz w:val="24"/>
          <w:szCs w:val="24"/>
        </w:rPr>
        <w:t>ентарий</w:t>
      </w:r>
    </w:p>
    <w:p w14:paraId="0A5D34FD" w14:textId="18AD1DAD" w:rsidR="00CD0F85" w:rsidRDefault="00CD0F85" w:rsidP="0040722E">
      <w:pPr>
        <w:widowControl w:val="0"/>
        <w:autoSpaceDE w:val="0"/>
        <w:autoSpaceDN w:val="0"/>
        <w:adjustRightInd w:val="0"/>
        <w:spacing w:after="0" w:line="360" w:lineRule="auto"/>
        <w:ind w:firstLine="709"/>
        <w:jc w:val="both"/>
        <w:rPr>
          <w:rFonts w:ascii="Times New Roman CYR" w:hAnsi="Times New Roman CYR" w:cs="Times New Roman CYR"/>
          <w:i/>
          <w:iCs/>
          <w:color w:val="00000A"/>
          <w:sz w:val="24"/>
          <w:szCs w:val="24"/>
        </w:rPr>
      </w:pPr>
      <w:r w:rsidRPr="00CD0F85">
        <w:rPr>
          <w:rFonts w:ascii="Times New Roman CYR" w:hAnsi="Times New Roman CYR" w:cs="Times New Roman CYR"/>
          <w:color w:val="00000A"/>
          <w:sz w:val="24"/>
          <w:szCs w:val="24"/>
        </w:rPr>
        <w:t>Операция резекции верхушки корня</w:t>
      </w:r>
      <w:r w:rsidRPr="00CD0F85">
        <w:rPr>
          <w:rFonts w:ascii="Times New Roman CYR" w:hAnsi="Times New Roman CYR" w:cs="Times New Roman CYR"/>
          <w:b/>
          <w:bCs/>
          <w:color w:val="00000A"/>
          <w:sz w:val="24"/>
          <w:szCs w:val="24"/>
        </w:rPr>
        <w:t xml:space="preserve"> </w:t>
      </w:r>
      <w:r w:rsidRPr="00CD0F85">
        <w:rPr>
          <w:rFonts w:ascii="Times New Roman CYR" w:hAnsi="Times New Roman CYR" w:cs="Times New Roman CYR"/>
          <w:i/>
          <w:iCs/>
          <w:color w:val="00000A"/>
          <w:sz w:val="24"/>
          <w:szCs w:val="24"/>
        </w:rPr>
        <w:t>выполняется с целью предупреждения развития осложнений воспалительного характера при невозможности полноценного эндодонтического лечения (искривление, фуркация в области верхушки корня, отлом инструмента, заапикальное выведение гуттаперчи и т.п.). На таких зубах очень велика вероятность развития хронического воспалительного процесса, особенно на гуттаперче, в том числе грибковых воспалительных процессов.</w:t>
      </w:r>
    </w:p>
    <w:p w14:paraId="2499335E" w14:textId="5835DEB3" w:rsidR="00CD0F85" w:rsidRDefault="00CD0F85" w:rsidP="0040722E">
      <w:pPr>
        <w:widowControl w:val="0"/>
        <w:autoSpaceDE w:val="0"/>
        <w:autoSpaceDN w:val="0"/>
        <w:adjustRightInd w:val="0"/>
        <w:spacing w:after="0" w:line="360" w:lineRule="auto"/>
        <w:ind w:firstLine="709"/>
        <w:jc w:val="both"/>
        <w:rPr>
          <w:rFonts w:ascii="Times New Roman CYR" w:hAnsi="Times New Roman CYR" w:cs="Times New Roman CYR"/>
          <w:i/>
          <w:iCs/>
          <w:color w:val="00000A"/>
          <w:sz w:val="24"/>
          <w:szCs w:val="24"/>
        </w:rPr>
      </w:pPr>
      <w:r w:rsidRPr="004A3FF8">
        <w:rPr>
          <w:rFonts w:ascii="Times New Roman CYR" w:hAnsi="Times New Roman CYR" w:cs="Times New Roman CYR"/>
          <w:i/>
          <w:iCs/>
          <w:color w:val="00000A"/>
          <w:sz w:val="24"/>
          <w:szCs w:val="24"/>
        </w:rPr>
        <w:t>Гемисекция, коронорадикулярная сепарация, премоляризация</w:t>
      </w:r>
      <w:r w:rsidRPr="00CD0F85">
        <w:rPr>
          <w:rFonts w:ascii="Times New Roman CYR" w:hAnsi="Times New Roman CYR" w:cs="Times New Roman CYR"/>
          <w:i/>
          <w:iCs/>
          <w:color w:val="00000A"/>
          <w:sz w:val="24"/>
          <w:szCs w:val="24"/>
        </w:rPr>
        <w:t xml:space="preserve"> обычно выполняются амбулаторно на молярах нижней челюсти при возможности сохранить зуб или его часть без </w:t>
      </w:r>
      <w:r w:rsidRPr="00CD0F85">
        <w:rPr>
          <w:rFonts w:ascii="Times New Roman CYR" w:hAnsi="Times New Roman CYR" w:cs="Times New Roman CYR"/>
          <w:i/>
          <w:iCs/>
          <w:color w:val="00000A"/>
          <w:sz w:val="24"/>
          <w:szCs w:val="24"/>
        </w:rPr>
        <w:lastRenderedPageBreak/>
        <w:t>очага воспаления для использования в качестве промежуточной опоры мостовидной конструкции либо для сохранения целостности зубного ряда.</w:t>
      </w:r>
    </w:p>
    <w:p w14:paraId="53C45057" w14:textId="77777777" w:rsidR="0040722E" w:rsidRDefault="0040722E" w:rsidP="0040722E">
      <w:pPr>
        <w:widowControl w:val="0"/>
        <w:suppressAutoHyphens/>
        <w:autoSpaceDE w:val="0"/>
        <w:autoSpaceDN w:val="0"/>
        <w:adjustRightInd w:val="0"/>
        <w:spacing w:before="240" w:after="0" w:line="360" w:lineRule="auto"/>
        <w:ind w:firstLine="709"/>
        <w:jc w:val="both"/>
        <w:rPr>
          <w:rFonts w:ascii="Times New Roman CYR" w:hAnsi="Times New Roman CYR" w:cs="Times New Roman CYR"/>
          <w:b/>
          <w:bCs/>
          <w:sz w:val="24"/>
          <w:szCs w:val="24"/>
          <w:u w:val="single"/>
        </w:rPr>
      </w:pPr>
      <w:r w:rsidRPr="003E3483">
        <w:rPr>
          <w:rFonts w:ascii="Times New Roman" w:hAnsi="Times New Roman"/>
          <w:b/>
          <w:bCs/>
          <w:sz w:val="24"/>
          <w:szCs w:val="24"/>
          <w:u w:val="single"/>
        </w:rPr>
        <w:t xml:space="preserve">3.3 </w:t>
      </w:r>
      <w:r>
        <w:rPr>
          <w:rFonts w:ascii="Times New Roman CYR" w:hAnsi="Times New Roman CYR" w:cs="Times New Roman CYR"/>
          <w:b/>
          <w:bCs/>
          <w:sz w:val="24"/>
          <w:szCs w:val="24"/>
          <w:u w:val="single"/>
        </w:rPr>
        <w:t>Иное лечение</w:t>
      </w:r>
    </w:p>
    <w:p w14:paraId="4B546C31" w14:textId="4AADBA29" w:rsidR="004A3FF8" w:rsidRPr="004A3FF8" w:rsidRDefault="00B338E6" w:rsidP="004A3FF8">
      <w:pPr>
        <w:widowControl w:val="0"/>
        <w:autoSpaceDE w:val="0"/>
        <w:autoSpaceDN w:val="0"/>
        <w:adjustRightInd w:val="0"/>
        <w:spacing w:after="0" w:line="360" w:lineRule="auto"/>
        <w:ind w:firstLine="709"/>
        <w:jc w:val="both"/>
        <w:rPr>
          <w:rFonts w:ascii="Times New Roman" w:hAnsi="Times New Roman"/>
          <w:b/>
          <w:bCs/>
          <w:i/>
          <w:iCs/>
          <w:sz w:val="24"/>
          <w:szCs w:val="24"/>
        </w:rPr>
      </w:pPr>
      <w:r w:rsidRPr="00C87D96">
        <w:rPr>
          <w:rFonts w:ascii="Times New Roman" w:hAnsi="Times New Roman"/>
          <w:b/>
          <w:bCs/>
          <w:sz w:val="24"/>
          <w:szCs w:val="24"/>
        </w:rPr>
        <w:t>Ф</w:t>
      </w:r>
      <w:r w:rsidR="0040722E" w:rsidRPr="00C87D96">
        <w:rPr>
          <w:rFonts w:ascii="Times New Roman" w:hAnsi="Times New Roman"/>
          <w:b/>
          <w:bCs/>
          <w:sz w:val="24"/>
          <w:szCs w:val="24"/>
        </w:rPr>
        <w:t>изиотерапевтически</w:t>
      </w:r>
      <w:r w:rsidR="00A01738" w:rsidRPr="00C87D96">
        <w:rPr>
          <w:rFonts w:ascii="Times New Roman" w:hAnsi="Times New Roman"/>
          <w:b/>
          <w:bCs/>
          <w:sz w:val="24"/>
          <w:szCs w:val="24"/>
        </w:rPr>
        <w:t>е</w:t>
      </w:r>
      <w:r w:rsidR="0040722E" w:rsidRPr="00C87D96">
        <w:rPr>
          <w:rFonts w:ascii="Times New Roman" w:hAnsi="Times New Roman"/>
          <w:b/>
          <w:bCs/>
          <w:sz w:val="24"/>
          <w:szCs w:val="24"/>
        </w:rPr>
        <w:t xml:space="preserve"> метод</w:t>
      </w:r>
      <w:r w:rsidR="00A01738" w:rsidRPr="00C87D96">
        <w:rPr>
          <w:rFonts w:ascii="Times New Roman" w:hAnsi="Times New Roman"/>
          <w:b/>
          <w:bCs/>
          <w:sz w:val="24"/>
          <w:szCs w:val="24"/>
        </w:rPr>
        <w:t>ы</w:t>
      </w:r>
      <w:r w:rsidR="00C87D96">
        <w:rPr>
          <w:rFonts w:ascii="Times New Roman" w:hAnsi="Times New Roman"/>
          <w:b/>
          <w:bCs/>
          <w:sz w:val="24"/>
          <w:szCs w:val="24"/>
        </w:rPr>
        <w:t>:</w:t>
      </w:r>
      <w:r w:rsidR="0040722E" w:rsidRPr="00C87D96">
        <w:rPr>
          <w:rFonts w:ascii="Times New Roman" w:hAnsi="Times New Roman"/>
          <w:sz w:val="24"/>
          <w:szCs w:val="24"/>
        </w:rPr>
        <w:t xml:space="preserve"> внутриканальное УВЧ, йонофорез</w:t>
      </w:r>
      <w:r w:rsidR="00187BFB" w:rsidRPr="00C87D96">
        <w:rPr>
          <w:rFonts w:ascii="Times New Roman" w:hAnsi="Times New Roman"/>
          <w:sz w:val="24"/>
          <w:szCs w:val="24"/>
        </w:rPr>
        <w:t xml:space="preserve"> (электрофорез)</w:t>
      </w:r>
      <w:r w:rsidR="0040722E" w:rsidRPr="00C87D96">
        <w:rPr>
          <w:rFonts w:ascii="Times New Roman" w:hAnsi="Times New Roman"/>
          <w:sz w:val="24"/>
          <w:szCs w:val="24"/>
        </w:rPr>
        <w:t xml:space="preserve"> корневых каналов, фонофорез, лазерное воздействие)</w:t>
      </w:r>
      <w:r w:rsidR="00793C0E" w:rsidRPr="00C87D96">
        <w:rPr>
          <w:rFonts w:ascii="Times New Roman" w:hAnsi="Times New Roman"/>
          <w:sz w:val="24"/>
          <w:szCs w:val="24"/>
        </w:rPr>
        <w:t xml:space="preserve"> </w:t>
      </w:r>
      <w:r w:rsidR="00C87D96" w:rsidRPr="00C87D96">
        <w:rPr>
          <w:rFonts w:ascii="Times New Roman" w:hAnsi="Times New Roman"/>
          <w:sz w:val="24"/>
          <w:szCs w:val="24"/>
        </w:rPr>
        <w:t>применяются</w:t>
      </w:r>
      <w:r w:rsidR="00C87D96">
        <w:rPr>
          <w:rFonts w:ascii="Times New Roman" w:hAnsi="Times New Roman"/>
          <w:sz w:val="24"/>
          <w:szCs w:val="24"/>
        </w:rPr>
        <w:t xml:space="preserve"> самостоятельно или </w:t>
      </w:r>
      <w:r w:rsidR="00A01738" w:rsidRPr="00C87D96">
        <w:rPr>
          <w:rFonts w:ascii="Times New Roman" w:hAnsi="Times New Roman"/>
          <w:sz w:val="24"/>
          <w:szCs w:val="24"/>
        </w:rPr>
        <w:t>используют как составляющую комплексной терапии для купирования отечного, болевого или воспалительного синдрома</w:t>
      </w:r>
      <w:r w:rsidR="00C87D96">
        <w:rPr>
          <w:rFonts w:ascii="Times New Roman" w:hAnsi="Times New Roman"/>
          <w:sz w:val="24"/>
          <w:szCs w:val="24"/>
        </w:rPr>
        <w:t>, ликвидации очага воспаления и ускорение регенерации костной ткани</w:t>
      </w:r>
      <w:r w:rsidR="00187BFB" w:rsidRPr="00C87D96">
        <w:rPr>
          <w:rFonts w:ascii="Times New Roman" w:hAnsi="Times New Roman"/>
          <w:sz w:val="24"/>
          <w:szCs w:val="24"/>
        </w:rPr>
        <w:t xml:space="preserve"> при лечении острого и хронического периодонтита в стадии обострения</w:t>
      </w:r>
      <w:r w:rsidR="00A01738" w:rsidRPr="00C87D96">
        <w:rPr>
          <w:rFonts w:ascii="Times New Roman" w:hAnsi="Times New Roman"/>
          <w:sz w:val="24"/>
          <w:szCs w:val="24"/>
        </w:rPr>
        <w:t xml:space="preserve">. </w:t>
      </w:r>
      <w:r w:rsidR="004A3FF8">
        <w:rPr>
          <w:rFonts w:ascii="Times New Roman" w:hAnsi="Times New Roman"/>
          <w:sz w:val="24"/>
          <w:szCs w:val="24"/>
        </w:rPr>
        <w:t xml:space="preserve"> </w:t>
      </w:r>
      <w:r w:rsidR="004A3FF8" w:rsidRPr="004A3FF8">
        <w:rPr>
          <w:rFonts w:ascii="Times New Roman" w:hAnsi="Times New Roman"/>
          <w:sz w:val="24"/>
          <w:szCs w:val="24"/>
        </w:rPr>
        <w:t>[1, 5, 9, 14</w:t>
      </w:r>
      <w:r w:rsidR="004A3FF8">
        <w:rPr>
          <w:rFonts w:ascii="Times New Roman" w:hAnsi="Times New Roman"/>
          <w:sz w:val="24"/>
          <w:szCs w:val="24"/>
        </w:rPr>
        <w:t>,26,29</w:t>
      </w:r>
      <w:r w:rsidR="004A3FF8" w:rsidRPr="004A3FF8">
        <w:rPr>
          <w:rFonts w:ascii="Times New Roman" w:hAnsi="Times New Roman"/>
          <w:sz w:val="24"/>
          <w:szCs w:val="24"/>
        </w:rPr>
        <w:t xml:space="preserve">].  </w:t>
      </w:r>
    </w:p>
    <w:p w14:paraId="7B64B925"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b/>
          <w:bCs/>
          <w:color w:val="00000A"/>
          <w:sz w:val="24"/>
          <w:szCs w:val="24"/>
        </w:rPr>
      </w:pPr>
      <w:r>
        <w:rPr>
          <w:rFonts w:ascii="Times New Roman CYR" w:hAnsi="Times New Roman CYR" w:cs="Times New Roman CYR"/>
          <w:b/>
          <w:bCs/>
          <w:color w:val="00000A"/>
          <w:sz w:val="24"/>
          <w:szCs w:val="24"/>
        </w:rPr>
        <w:t>Уровень убедительности С (уровень достоверности доказательств – 3)</w:t>
      </w:r>
    </w:p>
    <w:p w14:paraId="1918ABC4" w14:textId="77777777" w:rsidR="00BF0D38" w:rsidRPr="00C87D96" w:rsidRDefault="00BF0D38" w:rsidP="00BF0D38">
      <w:pPr>
        <w:widowControl w:val="0"/>
        <w:autoSpaceDE w:val="0"/>
        <w:autoSpaceDN w:val="0"/>
        <w:adjustRightInd w:val="0"/>
        <w:spacing w:after="0" w:line="360" w:lineRule="auto"/>
        <w:ind w:firstLine="709"/>
        <w:jc w:val="both"/>
        <w:rPr>
          <w:rFonts w:ascii="Times New Roman" w:hAnsi="Times New Roman"/>
          <w:sz w:val="24"/>
          <w:szCs w:val="24"/>
        </w:rPr>
      </w:pPr>
      <w:r w:rsidRPr="00C87D96">
        <w:rPr>
          <w:rFonts w:ascii="Times New Roman" w:hAnsi="Times New Roman"/>
          <w:sz w:val="24"/>
          <w:szCs w:val="24"/>
        </w:rPr>
        <w:t>Несвоевременное лечение периодонтита приводит к развитию патологических</w:t>
      </w:r>
    </w:p>
    <w:p w14:paraId="62823A4B" w14:textId="77777777" w:rsidR="00BF0D38" w:rsidRPr="00C87D96" w:rsidRDefault="00BF0D38" w:rsidP="00C87D96">
      <w:pPr>
        <w:widowControl w:val="0"/>
        <w:autoSpaceDE w:val="0"/>
        <w:autoSpaceDN w:val="0"/>
        <w:adjustRightInd w:val="0"/>
        <w:spacing w:after="0" w:line="360" w:lineRule="auto"/>
        <w:jc w:val="both"/>
        <w:rPr>
          <w:rFonts w:ascii="Times New Roman" w:hAnsi="Times New Roman"/>
          <w:sz w:val="24"/>
          <w:szCs w:val="24"/>
        </w:rPr>
      </w:pPr>
      <w:r w:rsidRPr="00C87D96">
        <w:rPr>
          <w:rFonts w:ascii="Times New Roman" w:hAnsi="Times New Roman"/>
          <w:sz w:val="24"/>
          <w:szCs w:val="24"/>
        </w:rPr>
        <w:t>процессов и как следствие к удалению зубов, что в свою очередь обусловливает</w:t>
      </w:r>
    </w:p>
    <w:p w14:paraId="737116D3" w14:textId="0231C6C8" w:rsidR="0040722E" w:rsidRPr="006922AC" w:rsidRDefault="00BF0D38" w:rsidP="00C87D96">
      <w:pPr>
        <w:widowControl w:val="0"/>
        <w:autoSpaceDE w:val="0"/>
        <w:autoSpaceDN w:val="0"/>
        <w:adjustRightInd w:val="0"/>
        <w:spacing w:after="0" w:line="360" w:lineRule="auto"/>
        <w:jc w:val="both"/>
        <w:rPr>
          <w:rFonts w:ascii="Times New Roman" w:hAnsi="Times New Roman"/>
          <w:sz w:val="24"/>
          <w:szCs w:val="24"/>
        </w:rPr>
      </w:pPr>
      <w:r w:rsidRPr="00C87D96">
        <w:rPr>
          <w:rFonts w:ascii="Times New Roman" w:hAnsi="Times New Roman"/>
          <w:sz w:val="24"/>
          <w:szCs w:val="24"/>
        </w:rPr>
        <w:t>возникновение вторичных деформаций зубных рядов и патологии височнонижнечелюстного сустава. Болезни периодонта непосредственным образом влияют на</w:t>
      </w:r>
      <w:r w:rsidR="00C87D96">
        <w:rPr>
          <w:rFonts w:ascii="Times New Roman" w:hAnsi="Times New Roman"/>
          <w:sz w:val="24"/>
          <w:szCs w:val="24"/>
        </w:rPr>
        <w:t xml:space="preserve"> </w:t>
      </w:r>
      <w:r w:rsidRPr="00C87D96">
        <w:rPr>
          <w:rFonts w:ascii="Times New Roman" w:hAnsi="Times New Roman"/>
          <w:sz w:val="24"/>
          <w:szCs w:val="24"/>
        </w:rPr>
        <w:t>здоровье и качество жизни пациента</w:t>
      </w:r>
      <w:r w:rsidR="00C87D96">
        <w:rPr>
          <w:rFonts w:ascii="Times New Roman" w:hAnsi="Times New Roman"/>
          <w:sz w:val="24"/>
          <w:szCs w:val="24"/>
        </w:rPr>
        <w:t>.</w:t>
      </w:r>
    </w:p>
    <w:p w14:paraId="47FED84A" w14:textId="77777777" w:rsidR="006D1A36" w:rsidRPr="006D1A36" w:rsidRDefault="006D1A36" w:rsidP="006D1A36">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43" w:name="_Toc173684675"/>
      <w:bookmarkStart w:id="44" w:name="_Toc173932412"/>
      <w:r w:rsidRPr="006D1A36">
        <w:rPr>
          <w:rFonts w:ascii="Times New Roman" w:eastAsia="Calibri" w:hAnsi="Times New Roman"/>
          <w:b/>
          <w:sz w:val="28"/>
          <w:szCs w:val="28"/>
          <w:lang w:val="en-US" w:eastAsia="zh-CN"/>
          <w14:ligatures w14:val="none"/>
        </w:rPr>
        <w:t>VIII</w:t>
      </w:r>
      <w:r w:rsidRPr="006D1A36">
        <w:rPr>
          <w:rFonts w:ascii="Times New Roman" w:eastAsia="Calibri" w:hAnsi="Times New Roman"/>
          <w:b/>
          <w:sz w:val="28"/>
          <w:szCs w:val="28"/>
          <w:lang w:eastAsia="zh-CN"/>
          <w14:ligatures w14:val="none"/>
        </w:rPr>
        <w:t>.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bookmarkEnd w:id="43"/>
      <w:bookmarkEnd w:id="44"/>
    </w:p>
    <w:p w14:paraId="2594673C" w14:textId="77777777" w:rsidR="0040722E" w:rsidRDefault="0040722E" w:rsidP="0040722E">
      <w:pPr>
        <w:widowControl w:val="0"/>
        <w:autoSpaceDE w:val="0"/>
        <w:autoSpaceDN w:val="0"/>
        <w:adjustRightInd w:val="0"/>
        <w:spacing w:line="360" w:lineRule="auto"/>
        <w:ind w:firstLine="272"/>
        <w:jc w:val="both"/>
        <w:rPr>
          <w:rFonts w:ascii="Times New Roman CYR" w:hAnsi="Times New Roman CYR" w:cs="Times New Roman CYR"/>
          <w:sz w:val="24"/>
          <w:szCs w:val="24"/>
        </w:rPr>
      </w:pPr>
      <w:r>
        <w:rPr>
          <w:rFonts w:ascii="Times New Roman CYR" w:hAnsi="Times New Roman CYR" w:cs="Times New Roman CYR"/>
          <w:sz w:val="24"/>
          <w:szCs w:val="24"/>
        </w:rPr>
        <w:t>После удаления зуба по поводу периодонтита временного зуба при необходимости проводится протезирование.</w:t>
      </w:r>
    </w:p>
    <w:p w14:paraId="494932AD" w14:textId="77777777" w:rsidR="0040722E" w:rsidRDefault="0040722E" w:rsidP="0040722E">
      <w:pPr>
        <w:widowControl w:val="0"/>
        <w:autoSpaceDE w:val="0"/>
        <w:autoSpaceDN w:val="0"/>
        <w:adjustRightInd w:val="0"/>
        <w:spacing w:line="360" w:lineRule="auto"/>
        <w:ind w:firstLine="272"/>
        <w:jc w:val="both"/>
        <w:rPr>
          <w:rFonts w:ascii="Times New Roman CYR" w:hAnsi="Times New Roman CYR" w:cs="Times New Roman CYR"/>
          <w:i/>
          <w:iCs/>
          <w:sz w:val="24"/>
          <w:szCs w:val="24"/>
        </w:rPr>
      </w:pPr>
      <w:r>
        <w:rPr>
          <w:rFonts w:ascii="Times New Roman CYR" w:hAnsi="Times New Roman CYR" w:cs="Times New Roman CYR"/>
          <w:b/>
          <w:bCs/>
          <w:sz w:val="24"/>
          <w:szCs w:val="24"/>
        </w:rPr>
        <w:t>Комментарии</w:t>
      </w:r>
      <w:r>
        <w:rPr>
          <w:rFonts w:ascii="Times New Roman CYR" w:hAnsi="Times New Roman CYR" w:cs="Times New Roman CYR"/>
          <w:sz w:val="24"/>
          <w:szCs w:val="24"/>
        </w:rPr>
        <w:t xml:space="preserve"> </w:t>
      </w:r>
      <w:r>
        <w:rPr>
          <w:rFonts w:ascii="Times New Roman CYR" w:hAnsi="Times New Roman CYR" w:cs="Times New Roman CYR"/>
          <w:i/>
          <w:iCs/>
          <w:sz w:val="24"/>
          <w:szCs w:val="24"/>
        </w:rPr>
        <w:t>Протезирование осуществляется с целью профилактики зубо-челюстных аномалий, устранения косметических дефектов переднего отдела зубного ряда и обеспечения полноценного пережевывания пищи. Протезирование образовавшегося дефекта зубного ряда в детском возрасте проводится с помощью ортодонтических пластинок и удерживателей пространства (по показаниям).</w:t>
      </w:r>
    </w:p>
    <w:p w14:paraId="24B45766" w14:textId="77777777" w:rsidR="006D1A36" w:rsidRPr="006D1A36" w:rsidRDefault="006D1A36" w:rsidP="006D1A36">
      <w:pPr>
        <w:tabs>
          <w:tab w:val="num" w:pos="0"/>
        </w:tabs>
        <w:suppressAutoHyphens/>
        <w:spacing w:before="240" w:after="0" w:line="360" w:lineRule="auto"/>
        <w:jc w:val="center"/>
        <w:outlineLvl w:val="0"/>
        <w:rPr>
          <w:rFonts w:ascii="Times New Roman" w:eastAsia="Calibri" w:hAnsi="Times New Roman"/>
          <w:b/>
          <w:sz w:val="24"/>
          <w:szCs w:val="24"/>
          <w:lang w:eastAsia="zh-CN"/>
          <w14:ligatures w14:val="none"/>
        </w:rPr>
      </w:pPr>
      <w:bookmarkStart w:id="45" w:name="_Toc173684676"/>
      <w:bookmarkStart w:id="46" w:name="_Toc173932413"/>
      <w:r w:rsidRPr="006D1A36">
        <w:rPr>
          <w:rFonts w:ascii="Times New Roman" w:eastAsia="Calibri" w:hAnsi="Times New Roman"/>
          <w:b/>
          <w:sz w:val="28"/>
          <w:szCs w:val="28"/>
          <w:lang w:val="en-US" w:eastAsia="zh-CN"/>
          <w14:ligatures w14:val="none"/>
        </w:rPr>
        <w:t>IX</w:t>
      </w:r>
      <w:r w:rsidRPr="006D1A36">
        <w:rPr>
          <w:rFonts w:ascii="Times New Roman" w:eastAsia="Calibri" w:hAnsi="Times New Roman"/>
          <w:b/>
          <w:sz w:val="28"/>
          <w:szCs w:val="28"/>
          <w:lang w:eastAsia="zh-CN"/>
          <w14:ligatures w14:val="none"/>
        </w:rPr>
        <w:t>. Профилактика и диспансерное наблюдение, медицинские показания и противопоказания к применению методов профилактики</w:t>
      </w:r>
      <w:bookmarkEnd w:id="45"/>
      <w:r w:rsidRPr="006D1A36">
        <w:rPr>
          <w:rFonts w:ascii="Times New Roman" w:eastAsia="Calibri" w:hAnsi="Times New Roman"/>
          <w:b/>
          <w:sz w:val="24"/>
          <w:szCs w:val="24"/>
          <w:lang w:eastAsia="zh-CN"/>
          <w14:ligatures w14:val="none"/>
        </w:rPr>
        <w:t>.</w:t>
      </w:r>
      <w:bookmarkEnd w:id="46"/>
    </w:p>
    <w:p w14:paraId="3F18DCB6" w14:textId="3290B502" w:rsidR="003B051E" w:rsidRDefault="003B051E" w:rsidP="004A3FF8">
      <w:pPr>
        <w:widowControl w:val="0"/>
        <w:autoSpaceDE w:val="0"/>
        <w:autoSpaceDN w:val="0"/>
        <w:adjustRightInd w:val="0"/>
        <w:spacing w:before="280" w:after="280" w:line="360" w:lineRule="auto"/>
        <w:ind w:firstLine="272"/>
        <w:contextualSpacing/>
        <w:jc w:val="both"/>
        <w:rPr>
          <w:rFonts w:ascii="Times New Roman CYR" w:hAnsi="Times New Roman CYR" w:cs="Times New Roman CYR"/>
          <w:sz w:val="24"/>
          <w:szCs w:val="24"/>
        </w:rPr>
      </w:pPr>
      <w:r w:rsidRPr="003B051E">
        <w:rPr>
          <w:rFonts w:ascii="Times New Roman CYR" w:hAnsi="Times New Roman CYR" w:cs="Times New Roman CYR"/>
          <w:sz w:val="24"/>
          <w:szCs w:val="24"/>
        </w:rPr>
        <w:lastRenderedPageBreak/>
        <w:t>Профилактика основана на санации полости рта, своевременном и правильном лечении патологических одонтогенных очагов, функциональной разгрузке зубов при помощи ортопедических методов лечения, а также на проведении гигиенических и общеоздоровительных мероприятий.</w:t>
      </w:r>
    </w:p>
    <w:p w14:paraId="49DFD3C8" w14:textId="77777777" w:rsidR="004A3FF8" w:rsidRPr="004A3FF8" w:rsidRDefault="00A8527C" w:rsidP="004A3FF8">
      <w:pPr>
        <w:widowControl w:val="0"/>
        <w:autoSpaceDE w:val="0"/>
        <w:autoSpaceDN w:val="0"/>
        <w:adjustRightInd w:val="0"/>
        <w:spacing w:before="280" w:after="280" w:line="360" w:lineRule="auto"/>
        <w:ind w:firstLine="272"/>
        <w:contextualSpacing/>
        <w:jc w:val="both"/>
        <w:rPr>
          <w:rFonts w:ascii="Times New Roman CYR" w:hAnsi="Times New Roman CYR" w:cs="Times New Roman CYR"/>
          <w:b/>
          <w:bCs/>
          <w:i/>
          <w:iCs/>
          <w:sz w:val="24"/>
          <w:szCs w:val="24"/>
        </w:rPr>
      </w:pPr>
      <w:r>
        <w:rPr>
          <w:rFonts w:ascii="Times New Roman CYR" w:hAnsi="Times New Roman CYR" w:cs="Times New Roman CYR"/>
          <w:sz w:val="24"/>
          <w:szCs w:val="24"/>
        </w:rPr>
        <w:t>Заболевания апикального периодонта</w:t>
      </w:r>
      <w:r w:rsidR="0040722E">
        <w:rPr>
          <w:rFonts w:ascii="Times New Roman CYR" w:hAnsi="Times New Roman CYR" w:cs="Times New Roman CYR"/>
          <w:sz w:val="24"/>
          <w:szCs w:val="24"/>
        </w:rPr>
        <w:t xml:space="preserve">  зубов относится к хроническим воспалительным заболеваниям, поэтому пациенты должны находиться под постоянным диспансерным наблюдением врача</w:t>
      </w:r>
      <w:r>
        <w:rPr>
          <w:rFonts w:ascii="Times New Roman CYR" w:hAnsi="Times New Roman CYR" w:cs="Times New Roman CYR"/>
          <w:sz w:val="24"/>
          <w:szCs w:val="24"/>
        </w:rPr>
        <w:t>.</w:t>
      </w:r>
      <w:r w:rsidR="0040722E">
        <w:rPr>
          <w:rFonts w:ascii="Times New Roman CYR" w:hAnsi="Times New Roman CYR" w:cs="Times New Roman CYR"/>
          <w:sz w:val="24"/>
          <w:szCs w:val="24"/>
        </w:rPr>
        <w:t xml:space="preserve"> </w:t>
      </w:r>
      <w:r w:rsidR="004A3FF8" w:rsidRPr="004A3FF8">
        <w:rPr>
          <w:rFonts w:ascii="Times New Roman CYR" w:hAnsi="Times New Roman CYR" w:cs="Times New Roman CYR"/>
          <w:sz w:val="24"/>
          <w:szCs w:val="24"/>
        </w:rPr>
        <w:t xml:space="preserve">[1, 5, 9, 14].  </w:t>
      </w:r>
    </w:p>
    <w:p w14:paraId="06B06559" w14:textId="77777777" w:rsidR="0040722E" w:rsidRDefault="0040722E" w:rsidP="0040722E">
      <w:pPr>
        <w:widowControl w:val="0"/>
        <w:autoSpaceDE w:val="0"/>
        <w:autoSpaceDN w:val="0"/>
        <w:adjustRightInd w:val="0"/>
        <w:spacing w:after="0" w:line="360" w:lineRule="auto"/>
        <w:jc w:val="both"/>
        <w:rPr>
          <w:rFonts w:ascii="Times New Roman CYR" w:hAnsi="Times New Roman CYR" w:cs="Times New Roman CYR"/>
          <w:b/>
          <w:bCs/>
          <w:color w:val="00000A"/>
          <w:sz w:val="24"/>
          <w:szCs w:val="24"/>
        </w:rPr>
      </w:pPr>
      <w:r>
        <w:rPr>
          <w:rFonts w:ascii="Times New Roman CYR" w:hAnsi="Times New Roman CYR" w:cs="Times New Roman CYR"/>
          <w:b/>
          <w:bCs/>
          <w:color w:val="00000A"/>
          <w:sz w:val="24"/>
          <w:szCs w:val="24"/>
        </w:rPr>
        <w:t>Уровень убедительности В (уровень достоверности доказательств – 2)</w:t>
      </w:r>
    </w:p>
    <w:p w14:paraId="750167F2" w14:textId="5313F37A" w:rsidR="0049070C" w:rsidRPr="0049070C" w:rsidRDefault="0040722E" w:rsidP="0058073F">
      <w:pPr>
        <w:spacing w:before="240" w:after="240" w:line="360" w:lineRule="auto"/>
        <w:contextualSpacing/>
        <w:rPr>
          <w:rFonts w:ascii="Times New Roman" w:hAnsi="Times New Roman"/>
          <w:sz w:val="24"/>
          <w:szCs w:val="24"/>
        </w:rPr>
      </w:pPr>
      <w:r w:rsidRPr="0049070C">
        <w:rPr>
          <w:rFonts w:ascii="Times New Roman" w:hAnsi="Times New Roman"/>
          <w:b/>
          <w:bCs/>
          <w:sz w:val="24"/>
          <w:szCs w:val="24"/>
        </w:rPr>
        <w:t>Комментарии.</w:t>
      </w:r>
      <w:r w:rsidRPr="0049070C">
        <w:rPr>
          <w:rFonts w:ascii="Times New Roman" w:hAnsi="Times New Roman"/>
          <w:sz w:val="24"/>
          <w:szCs w:val="24"/>
        </w:rPr>
        <w:t xml:space="preserve"> </w:t>
      </w:r>
      <w:r w:rsidR="0049070C" w:rsidRPr="0049070C">
        <w:rPr>
          <w:rFonts w:ascii="Times New Roman" w:hAnsi="Times New Roman"/>
          <w:sz w:val="24"/>
          <w:szCs w:val="24"/>
        </w:rPr>
        <w:t xml:space="preserve">Рекомендовано проведение профилактических осмотров  1 раз в 6 месяцев с </w:t>
      </w:r>
      <w:r w:rsidRPr="0049070C">
        <w:rPr>
          <w:rFonts w:ascii="Times New Roman" w:hAnsi="Times New Roman"/>
          <w:sz w:val="24"/>
          <w:szCs w:val="24"/>
        </w:rPr>
        <w:t>обязательной рентгенографией зуба. При появлении клинических и рентгенологических признаков</w:t>
      </w:r>
      <w:r w:rsidR="00A8527C" w:rsidRPr="0049070C">
        <w:rPr>
          <w:rFonts w:ascii="Times New Roman" w:hAnsi="Times New Roman"/>
          <w:sz w:val="24"/>
          <w:szCs w:val="24"/>
        </w:rPr>
        <w:t xml:space="preserve">  возобновления воспалительного процесса</w:t>
      </w:r>
      <w:r w:rsidRPr="0049070C">
        <w:rPr>
          <w:rFonts w:ascii="Times New Roman" w:hAnsi="Times New Roman"/>
          <w:sz w:val="24"/>
          <w:szCs w:val="24"/>
        </w:rPr>
        <w:t xml:space="preserve">  требуется повторное эндодонтическое вмешательство, </w:t>
      </w:r>
      <w:bookmarkStart w:id="47" w:name="_Toc173684677"/>
    </w:p>
    <w:p w14:paraId="06C4507F" w14:textId="210FC4E6" w:rsidR="006D1A36" w:rsidRPr="006D1A36" w:rsidRDefault="006D1A36" w:rsidP="0049070C">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48" w:name="_Toc173932414"/>
      <w:r w:rsidRPr="006D1A36">
        <w:rPr>
          <w:rFonts w:ascii="Times New Roman" w:eastAsia="Calibri" w:hAnsi="Times New Roman"/>
          <w:b/>
          <w:sz w:val="28"/>
          <w:szCs w:val="28"/>
          <w:lang w:val="en-US" w:eastAsia="zh-CN"/>
          <w14:ligatures w14:val="none"/>
        </w:rPr>
        <w:t>X</w:t>
      </w:r>
      <w:r w:rsidRPr="006D1A36">
        <w:rPr>
          <w:rFonts w:ascii="Times New Roman" w:eastAsia="Calibri" w:hAnsi="Times New Roman"/>
          <w:b/>
          <w:sz w:val="28"/>
          <w:szCs w:val="28"/>
          <w:lang w:eastAsia="zh-CN"/>
          <w14:ligatures w14:val="none"/>
        </w:rPr>
        <w:t>. Организация медицинской помощи</w:t>
      </w:r>
      <w:bookmarkEnd w:id="47"/>
      <w:bookmarkEnd w:id="48"/>
    </w:p>
    <w:p w14:paraId="3450BE5A" w14:textId="77777777" w:rsidR="0049070C" w:rsidRDefault="0049070C" w:rsidP="0049070C">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Вид медицинской помощи: первичная медико-санитарная помощь.</w:t>
      </w:r>
    </w:p>
    <w:p w14:paraId="18A34E9A" w14:textId="77777777" w:rsidR="0049070C" w:rsidRDefault="0049070C" w:rsidP="0049070C">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Условия оказания медицинской помощи: амбулаторно.</w:t>
      </w:r>
    </w:p>
    <w:p w14:paraId="4C0B1D7F" w14:textId="77777777" w:rsidR="0049070C" w:rsidRPr="0049070C" w:rsidRDefault="0049070C" w:rsidP="0049070C">
      <w:pPr>
        <w:widowControl w:val="0"/>
        <w:autoSpaceDE w:val="0"/>
        <w:autoSpaceDN w:val="0"/>
        <w:adjustRightInd w:val="0"/>
        <w:rPr>
          <w:rFonts w:ascii="Times New Roman CYR" w:hAnsi="Times New Roman CYR" w:cs="Times New Roman CYR"/>
          <w:sz w:val="24"/>
          <w:szCs w:val="24"/>
        </w:rPr>
      </w:pPr>
      <w:r w:rsidRPr="0049070C">
        <w:rPr>
          <w:rFonts w:ascii="Times New Roman CYR" w:hAnsi="Times New Roman CYR" w:cs="Times New Roman CYR"/>
          <w:sz w:val="24"/>
          <w:szCs w:val="24"/>
        </w:rPr>
        <w:t>По показаниям возможно лечение в условиях анестезиологического пособия.</w:t>
      </w:r>
    </w:p>
    <w:p w14:paraId="3DCA3546" w14:textId="77777777" w:rsidR="006D1A36" w:rsidRPr="006D1A36" w:rsidRDefault="006D1A36" w:rsidP="0049070C">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49" w:name="_Toc173684678"/>
      <w:bookmarkStart w:id="50" w:name="_Toc173932415"/>
      <w:r w:rsidRPr="006D1A36">
        <w:rPr>
          <w:rFonts w:ascii="Times New Roman" w:eastAsia="Calibri" w:hAnsi="Times New Roman"/>
          <w:b/>
          <w:sz w:val="28"/>
          <w:szCs w:val="28"/>
          <w:lang w:val="en-US" w:eastAsia="zh-CN"/>
          <w14:ligatures w14:val="none"/>
        </w:rPr>
        <w:t>XI</w:t>
      </w:r>
      <w:r w:rsidRPr="006D1A36">
        <w:rPr>
          <w:rFonts w:ascii="Times New Roman" w:eastAsia="Calibri" w:hAnsi="Times New Roman"/>
          <w:b/>
          <w:sz w:val="28"/>
          <w:szCs w:val="28"/>
          <w:lang w:eastAsia="zh-CN"/>
          <w14:ligatures w14:val="none"/>
        </w:rPr>
        <w:t>. Дополнительная информация (в том числе факторы, влияющие на исход заболевания или состояния).</w:t>
      </w:r>
      <w:bookmarkEnd w:id="49"/>
      <w:bookmarkEnd w:id="50"/>
    </w:p>
    <w:p w14:paraId="7BAF30A3" w14:textId="77777777" w:rsidR="0040722E" w:rsidRPr="006D1A36" w:rsidRDefault="0040722E" w:rsidP="0040722E">
      <w:pPr>
        <w:widowControl w:val="0"/>
        <w:autoSpaceDE w:val="0"/>
        <w:autoSpaceDN w:val="0"/>
        <w:adjustRightInd w:val="0"/>
        <w:spacing w:after="0" w:line="360" w:lineRule="auto"/>
        <w:ind w:firstLine="709"/>
        <w:jc w:val="both"/>
        <w:rPr>
          <w:rFonts w:ascii="Times New Roman" w:hAnsi="Times New Roman"/>
          <w:sz w:val="24"/>
          <w:szCs w:val="24"/>
          <w:highlight w:val="yellow"/>
        </w:rPr>
      </w:pPr>
    </w:p>
    <w:p w14:paraId="376F1AB4" w14:textId="5D4EFCCB" w:rsidR="00354875" w:rsidRDefault="0040722E" w:rsidP="00354875">
      <w:pPr>
        <w:widowControl w:val="0"/>
        <w:autoSpaceDE w:val="0"/>
        <w:autoSpaceDN w:val="0"/>
        <w:adjustRightInd w:val="0"/>
        <w:spacing w:line="360" w:lineRule="auto"/>
        <w:ind w:firstLine="272"/>
        <w:jc w:val="both"/>
        <w:rPr>
          <w:rFonts w:ascii="Times New Roman CYR" w:hAnsi="Times New Roman CYR" w:cs="Times New Roman CYR"/>
          <w:sz w:val="24"/>
          <w:szCs w:val="24"/>
        </w:rPr>
      </w:pPr>
      <w:r w:rsidRPr="009A7BD4">
        <w:rPr>
          <w:rFonts w:ascii="Times New Roman CYR" w:hAnsi="Times New Roman CYR" w:cs="Times New Roman CYR"/>
          <w:sz w:val="24"/>
          <w:szCs w:val="24"/>
        </w:rPr>
        <w:t>Зубы с хроническими формами периодонтита представляют собой очаги хронической инфекции</w:t>
      </w:r>
      <w:r w:rsidR="00354875">
        <w:rPr>
          <w:rFonts w:ascii="Times New Roman CYR" w:hAnsi="Times New Roman CYR" w:cs="Times New Roman CYR"/>
          <w:sz w:val="24"/>
          <w:szCs w:val="24"/>
        </w:rPr>
        <w:t>.</w:t>
      </w:r>
      <w:r w:rsidR="00354875" w:rsidRPr="00354875">
        <w:t xml:space="preserve"> </w:t>
      </w:r>
      <w:r w:rsidR="00354875" w:rsidRPr="00354875">
        <w:rPr>
          <w:rFonts w:ascii="Times New Roman CYR" w:hAnsi="Times New Roman CYR" w:cs="Times New Roman CYR"/>
          <w:sz w:val="24"/>
          <w:szCs w:val="24"/>
        </w:rPr>
        <w:t>Сроки восстановления костной ткани у больных имеют прямую зависимость от возраста пациентов и характера сопутствующего заболевания.</w:t>
      </w:r>
    </w:p>
    <w:p w14:paraId="555FA87F" w14:textId="1AAA4A6E" w:rsidR="002A6766" w:rsidRPr="00354875" w:rsidRDefault="002A6766" w:rsidP="00354875">
      <w:pPr>
        <w:widowControl w:val="0"/>
        <w:autoSpaceDE w:val="0"/>
        <w:autoSpaceDN w:val="0"/>
        <w:adjustRightInd w:val="0"/>
        <w:spacing w:line="360" w:lineRule="auto"/>
        <w:ind w:firstLine="272"/>
        <w:jc w:val="both"/>
        <w:rPr>
          <w:rFonts w:ascii="Times New Roman CYR" w:hAnsi="Times New Roman CYR" w:cs="Times New Roman CYR"/>
          <w:b/>
          <w:bCs/>
          <w:sz w:val="24"/>
          <w:szCs w:val="24"/>
        </w:rPr>
      </w:pPr>
      <w:r>
        <w:rPr>
          <w:rFonts w:ascii="Times New Roman CYR" w:hAnsi="Times New Roman CYR" w:cs="Times New Roman CYR"/>
          <w:sz w:val="24"/>
          <w:szCs w:val="24"/>
        </w:rPr>
        <w:t>Ортопедическое лечение возможно через 2 недели пос</w:t>
      </w:r>
      <w:r w:rsidR="0058073F">
        <w:rPr>
          <w:rFonts w:ascii="Times New Roman CYR" w:hAnsi="Times New Roman CYR" w:cs="Times New Roman CYR"/>
          <w:sz w:val="24"/>
          <w:szCs w:val="24"/>
        </w:rPr>
        <w:t xml:space="preserve">ле эндодонтического при отсутствии клинических проявлений. Выведение незначительного количества пломбировочного материала за верхушку зуба может приводить к незначительным постпломбировочным болям, которые со временем ( обычно в течении двух недель проходят) , а материал рассасывается и </w:t>
      </w:r>
      <w:r w:rsidR="00ED7F37">
        <w:rPr>
          <w:rFonts w:ascii="Times New Roman CYR" w:hAnsi="Times New Roman CYR" w:cs="Times New Roman CYR"/>
          <w:sz w:val="24"/>
          <w:szCs w:val="24"/>
        </w:rPr>
        <w:t>п</w:t>
      </w:r>
      <w:r w:rsidR="0058073F">
        <w:rPr>
          <w:rFonts w:ascii="Times New Roman CYR" w:hAnsi="Times New Roman CYR" w:cs="Times New Roman CYR"/>
          <w:sz w:val="24"/>
          <w:szCs w:val="24"/>
        </w:rPr>
        <w:t>ри последующих рентгенологических диспансерных обследованиях в периапикальной области не определяются.</w:t>
      </w:r>
    </w:p>
    <w:p w14:paraId="5DBC267A" w14:textId="6D8F8BC1" w:rsidR="0040722E" w:rsidRPr="009A7BD4" w:rsidRDefault="0040722E" w:rsidP="0040722E">
      <w:pPr>
        <w:widowControl w:val="0"/>
        <w:autoSpaceDE w:val="0"/>
        <w:autoSpaceDN w:val="0"/>
        <w:adjustRightInd w:val="0"/>
        <w:spacing w:line="360" w:lineRule="auto"/>
        <w:ind w:firstLine="272"/>
        <w:jc w:val="both"/>
        <w:rPr>
          <w:rFonts w:ascii="Times New Roman CYR" w:hAnsi="Times New Roman CYR" w:cs="Times New Roman CYR"/>
          <w:sz w:val="24"/>
          <w:szCs w:val="24"/>
        </w:rPr>
      </w:pPr>
      <w:r w:rsidRPr="009A7BD4">
        <w:rPr>
          <w:rFonts w:ascii="Times New Roman CYR" w:hAnsi="Times New Roman CYR" w:cs="Times New Roman CYR"/>
          <w:sz w:val="24"/>
          <w:szCs w:val="24"/>
        </w:rPr>
        <w:t xml:space="preserve">Несвоевременное лечение периодонтита приводит к развитию патологических процессов и </w:t>
      </w:r>
      <w:r w:rsidRPr="009A7BD4">
        <w:rPr>
          <w:rFonts w:ascii="Times New Roman CYR" w:hAnsi="Times New Roman CYR" w:cs="Times New Roman CYR"/>
          <w:sz w:val="24"/>
          <w:szCs w:val="24"/>
        </w:rPr>
        <w:lastRenderedPageBreak/>
        <w:t>как следствие к удалению зубов, что в свою очередь обусловливает возникновение вторичных деформаций зубных рядов и патологии височно-нижнечелюстного сустава. Болезни периодонта непосредственным образом влияют на здо</w:t>
      </w:r>
      <w:r>
        <w:rPr>
          <w:rFonts w:ascii="Times New Roman CYR" w:hAnsi="Times New Roman CYR" w:cs="Times New Roman CYR"/>
          <w:sz w:val="24"/>
          <w:szCs w:val="24"/>
        </w:rPr>
        <w:t xml:space="preserve">ровье и качество жизни пациента </w:t>
      </w:r>
    </w:p>
    <w:p w14:paraId="38564B88" w14:textId="77777777" w:rsidR="006D1A36" w:rsidRPr="006D1A36" w:rsidRDefault="006D1A36" w:rsidP="006D1A36">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51" w:name="_Toc173684679"/>
      <w:bookmarkStart w:id="52" w:name="_Toc173932416"/>
      <w:r w:rsidRPr="006D1A36">
        <w:rPr>
          <w:rFonts w:ascii="Times New Roman" w:eastAsia="Calibri" w:hAnsi="Times New Roman"/>
          <w:b/>
          <w:sz w:val="28"/>
          <w:szCs w:val="28"/>
          <w:lang w:eastAsia="zh-CN"/>
          <w14:ligatures w14:val="none"/>
        </w:rPr>
        <w:t>XII. Критерии оценки качества медицинской помощи.</w:t>
      </w:r>
      <w:bookmarkEnd w:id="51"/>
      <w:bookmarkEnd w:id="52"/>
    </w:p>
    <w:p w14:paraId="523FCF8E" w14:textId="77777777" w:rsidR="0040722E" w:rsidRPr="003E3483" w:rsidRDefault="0040722E" w:rsidP="006D1A36">
      <w:pPr>
        <w:widowControl w:val="0"/>
        <w:autoSpaceDE w:val="0"/>
        <w:autoSpaceDN w:val="0"/>
        <w:adjustRightInd w:val="0"/>
        <w:spacing w:after="0" w:line="360" w:lineRule="auto"/>
        <w:jc w:val="center"/>
        <w:rPr>
          <w:rFonts w:ascii="Times New Roman" w:hAnsi="Times New Roman"/>
          <w:sz w:val="24"/>
          <w:szCs w:val="24"/>
        </w:rPr>
      </w:pPr>
    </w:p>
    <w:p w14:paraId="750A5924" w14:textId="77777777" w:rsidR="0040722E" w:rsidRPr="003E3483" w:rsidRDefault="0040722E" w:rsidP="0040722E">
      <w:pPr>
        <w:widowControl w:val="0"/>
        <w:autoSpaceDE w:val="0"/>
        <w:autoSpaceDN w:val="0"/>
        <w:adjustRightInd w:val="0"/>
        <w:spacing w:after="0" w:line="26" w:lineRule="atLeast"/>
        <w:jc w:val="both"/>
        <w:rPr>
          <w:rFonts w:ascii="Times New Roman" w:hAnsi="Times New Roman"/>
          <w:sz w:val="24"/>
          <w:szCs w:val="24"/>
        </w:rPr>
      </w:pPr>
      <w:r>
        <w:rPr>
          <w:rFonts w:ascii="Times New Roman CYR" w:hAnsi="Times New Roman CYR" w:cs="Times New Roman CYR"/>
          <w:sz w:val="24"/>
          <w:szCs w:val="24"/>
        </w:rPr>
        <w:t>Группа заболеваний или состояний:</w:t>
      </w:r>
      <w:r>
        <w:rPr>
          <w:rFonts w:ascii="Times New Roman CYR" w:hAnsi="Times New Roman CYR" w:cs="Times New Roman CYR"/>
          <w:b/>
          <w:bCs/>
          <w:sz w:val="24"/>
          <w:szCs w:val="24"/>
        </w:rPr>
        <w:t xml:space="preserve"> Периодонтит зуба</w:t>
      </w:r>
      <w:r>
        <w:rPr>
          <w:rFonts w:ascii="Times New Roman" w:hAnsi="Times New Roman"/>
          <w:sz w:val="24"/>
          <w:szCs w:val="24"/>
          <w:lang w:val="en-US"/>
        </w:rPr>
        <w:t> </w:t>
      </w:r>
      <w:r w:rsidRPr="003E3483">
        <w:rPr>
          <w:rFonts w:ascii="Times New Roman" w:hAnsi="Times New Roman"/>
          <w:sz w:val="24"/>
          <w:szCs w:val="24"/>
        </w:rPr>
        <w:t xml:space="preserve"> </w:t>
      </w:r>
    </w:p>
    <w:p w14:paraId="290AC320" w14:textId="080D0492" w:rsidR="0040722E" w:rsidRDefault="0040722E" w:rsidP="0040722E">
      <w:pPr>
        <w:widowControl w:val="0"/>
        <w:autoSpaceDE w:val="0"/>
        <w:autoSpaceDN w:val="0"/>
        <w:adjustRightInd w:val="0"/>
        <w:spacing w:after="0" w:line="26" w:lineRule="atLeast"/>
        <w:jc w:val="both"/>
        <w:rPr>
          <w:rFonts w:ascii="Times New Roman CYR" w:hAnsi="Times New Roman CYR" w:cs="Times New Roman CYR"/>
          <w:sz w:val="24"/>
          <w:szCs w:val="24"/>
        </w:rPr>
      </w:pPr>
      <w:r>
        <w:rPr>
          <w:rFonts w:ascii="Times New Roman CYR" w:hAnsi="Times New Roman CYR" w:cs="Times New Roman CYR"/>
          <w:sz w:val="24"/>
          <w:szCs w:val="24"/>
        </w:rPr>
        <w:t>Код/коды по МКБ-10 К0</w:t>
      </w:r>
      <w:r w:rsidR="00B430DA">
        <w:rPr>
          <w:rFonts w:ascii="Times New Roman CYR" w:hAnsi="Times New Roman CYR" w:cs="Times New Roman CYR"/>
          <w:sz w:val="24"/>
          <w:szCs w:val="24"/>
        </w:rPr>
        <w:t>4.4-К04.7</w:t>
      </w:r>
    </w:p>
    <w:p w14:paraId="5D414805" w14:textId="4BF04CAD" w:rsidR="00B430DA" w:rsidRDefault="00B430DA" w:rsidP="0040722E">
      <w:pPr>
        <w:widowControl w:val="0"/>
        <w:autoSpaceDE w:val="0"/>
        <w:autoSpaceDN w:val="0"/>
        <w:adjustRightInd w:val="0"/>
        <w:spacing w:after="0" w:line="26" w:lineRule="atLeast"/>
        <w:jc w:val="both"/>
        <w:rPr>
          <w:rFonts w:ascii="Times New Roman CYR" w:hAnsi="Times New Roman CYR" w:cs="Times New Roman CYR"/>
          <w:sz w:val="24"/>
          <w:szCs w:val="24"/>
        </w:rPr>
      </w:pPr>
      <w:r w:rsidRPr="00B430DA">
        <w:rPr>
          <w:rFonts w:ascii="Times New Roman CYR" w:hAnsi="Times New Roman CYR" w:cs="Times New Roman CYR"/>
          <w:sz w:val="24"/>
          <w:szCs w:val="24"/>
        </w:rPr>
        <w:t>Нозологические формы:</w:t>
      </w:r>
      <w:r>
        <w:rPr>
          <w:rFonts w:ascii="Times New Roman CYR" w:hAnsi="Times New Roman CYR" w:cs="Times New Roman CYR"/>
          <w:sz w:val="24"/>
          <w:szCs w:val="24"/>
        </w:rPr>
        <w:t xml:space="preserve"> Острый апмкальный периодонтит. Хронический апикальный периодонтит. Гранулема. </w:t>
      </w:r>
      <w:bookmarkStart w:id="53" w:name="_Hlk173876473"/>
      <w:r>
        <w:rPr>
          <w:rFonts w:ascii="Times New Roman CYR" w:hAnsi="Times New Roman CYR" w:cs="Times New Roman CYR"/>
          <w:sz w:val="24"/>
          <w:szCs w:val="24"/>
        </w:rPr>
        <w:t>Периапикальный абсцесс со свищем</w:t>
      </w:r>
      <w:bookmarkEnd w:id="53"/>
      <w:r>
        <w:rPr>
          <w:rFonts w:ascii="Times New Roman CYR" w:hAnsi="Times New Roman CYR" w:cs="Times New Roman CYR"/>
          <w:sz w:val="24"/>
          <w:szCs w:val="24"/>
        </w:rPr>
        <w:t xml:space="preserve">. </w:t>
      </w:r>
      <w:r w:rsidRPr="00B430DA">
        <w:rPr>
          <w:rFonts w:ascii="Times New Roman CYR" w:hAnsi="Times New Roman CYR" w:cs="Times New Roman CYR"/>
          <w:sz w:val="24"/>
          <w:szCs w:val="24"/>
        </w:rPr>
        <w:t xml:space="preserve">Периапикальный абсцесс </w:t>
      </w:r>
      <w:r>
        <w:rPr>
          <w:rFonts w:ascii="Times New Roman CYR" w:hAnsi="Times New Roman CYR" w:cs="Times New Roman CYR"/>
          <w:sz w:val="24"/>
          <w:szCs w:val="24"/>
        </w:rPr>
        <w:t>без</w:t>
      </w:r>
      <w:r w:rsidRPr="00B430DA">
        <w:rPr>
          <w:rFonts w:ascii="Times New Roman CYR" w:hAnsi="Times New Roman CYR" w:cs="Times New Roman CYR"/>
          <w:sz w:val="24"/>
          <w:szCs w:val="24"/>
        </w:rPr>
        <w:t xml:space="preserve"> свищ</w:t>
      </w:r>
      <w:r>
        <w:rPr>
          <w:rFonts w:ascii="Times New Roman CYR" w:hAnsi="Times New Roman CYR" w:cs="Times New Roman CYR"/>
          <w:sz w:val="24"/>
          <w:szCs w:val="24"/>
        </w:rPr>
        <w:t>а.</w:t>
      </w:r>
    </w:p>
    <w:p w14:paraId="3E410BA2" w14:textId="77777777" w:rsidR="00B430DA" w:rsidRPr="00B430DA" w:rsidRDefault="00B430DA" w:rsidP="00B430DA">
      <w:pPr>
        <w:widowControl w:val="0"/>
        <w:autoSpaceDE w:val="0"/>
        <w:autoSpaceDN w:val="0"/>
        <w:adjustRightInd w:val="0"/>
        <w:spacing w:after="0" w:line="26" w:lineRule="atLeast"/>
        <w:jc w:val="both"/>
        <w:rPr>
          <w:rFonts w:ascii="Times New Roman CYR" w:hAnsi="Times New Roman CYR" w:cs="Times New Roman CYR"/>
          <w:sz w:val="24"/>
          <w:szCs w:val="24"/>
        </w:rPr>
      </w:pPr>
      <w:r w:rsidRPr="00B430DA">
        <w:rPr>
          <w:rFonts w:ascii="Times New Roman CYR" w:hAnsi="Times New Roman CYR" w:cs="Times New Roman CYR"/>
          <w:sz w:val="24"/>
          <w:szCs w:val="24"/>
        </w:rPr>
        <w:t>Вид медицинской помощи: первичная медико-санитарная помощь</w:t>
      </w:r>
    </w:p>
    <w:p w14:paraId="6E1F4EA3" w14:textId="7AC922C3" w:rsidR="00B430DA" w:rsidRPr="00B430DA" w:rsidRDefault="00B430DA" w:rsidP="00B430DA">
      <w:pPr>
        <w:widowControl w:val="0"/>
        <w:autoSpaceDE w:val="0"/>
        <w:autoSpaceDN w:val="0"/>
        <w:adjustRightInd w:val="0"/>
        <w:spacing w:after="0" w:line="26" w:lineRule="atLeast"/>
        <w:jc w:val="both"/>
        <w:rPr>
          <w:rFonts w:ascii="Times New Roman CYR" w:hAnsi="Times New Roman CYR" w:cs="Times New Roman CYR"/>
          <w:sz w:val="24"/>
          <w:szCs w:val="24"/>
        </w:rPr>
      </w:pPr>
      <w:r w:rsidRPr="00B430DA">
        <w:rPr>
          <w:rFonts w:ascii="Times New Roman CYR" w:hAnsi="Times New Roman CYR" w:cs="Times New Roman CYR"/>
          <w:sz w:val="24"/>
          <w:szCs w:val="24"/>
        </w:rPr>
        <w:t>Условия оказания медицинской помощи: амбулаторно</w:t>
      </w:r>
      <w:r>
        <w:rPr>
          <w:rFonts w:ascii="Times New Roman CYR" w:hAnsi="Times New Roman CYR" w:cs="Times New Roman CYR"/>
          <w:sz w:val="24"/>
          <w:szCs w:val="24"/>
        </w:rPr>
        <w:t>,</w:t>
      </w:r>
      <w:r w:rsidRPr="00B430DA">
        <w:rPr>
          <w:rFonts w:ascii="Times New Roman CYR" w:hAnsi="Times New Roman CYR" w:cs="Times New Roman CYR"/>
          <w:sz w:val="24"/>
          <w:szCs w:val="24"/>
        </w:rPr>
        <w:t xml:space="preserve"> </w:t>
      </w:r>
      <w:r>
        <w:rPr>
          <w:rFonts w:ascii="Times New Roman CYR" w:hAnsi="Times New Roman CYR" w:cs="Times New Roman CYR"/>
          <w:sz w:val="24"/>
          <w:szCs w:val="24"/>
        </w:rPr>
        <w:t>в условиях стационара под общим обезболиванием (по показаниям)</w:t>
      </w:r>
      <w:r w:rsidR="00A4163C">
        <w:rPr>
          <w:rFonts w:ascii="Times New Roman CYR" w:hAnsi="Times New Roman CYR" w:cs="Times New Roman CYR"/>
          <w:sz w:val="24"/>
          <w:szCs w:val="24"/>
        </w:rPr>
        <w:t>.</w:t>
      </w:r>
    </w:p>
    <w:p w14:paraId="779C3242" w14:textId="77777777" w:rsidR="00B430DA" w:rsidRDefault="00B430DA" w:rsidP="0040722E">
      <w:pPr>
        <w:widowControl w:val="0"/>
        <w:autoSpaceDE w:val="0"/>
        <w:autoSpaceDN w:val="0"/>
        <w:adjustRightInd w:val="0"/>
        <w:spacing w:after="0" w:line="26" w:lineRule="atLeast"/>
        <w:jc w:val="both"/>
        <w:rPr>
          <w:rFonts w:ascii="Times New Roman CYR" w:hAnsi="Times New Roman CYR" w:cs="Times New Roman CYR"/>
          <w:sz w:val="24"/>
          <w:szCs w:val="24"/>
        </w:rPr>
      </w:pPr>
    </w:p>
    <w:p w14:paraId="07CAF7FE" w14:textId="0A6F1301" w:rsidR="0040722E" w:rsidRPr="003E3483" w:rsidRDefault="0040722E" w:rsidP="0040722E">
      <w:pPr>
        <w:widowControl w:val="0"/>
        <w:autoSpaceDE w:val="0"/>
        <w:autoSpaceDN w:val="0"/>
        <w:adjustRightInd w:val="0"/>
        <w:spacing w:after="0" w:line="26" w:lineRule="atLeast"/>
        <w:ind w:left="1080"/>
        <w:jc w:val="both"/>
        <w:rPr>
          <w:rFonts w:ascii="Times New Roman" w:hAnsi="Times New Roman"/>
          <w:sz w:val="24"/>
          <w:szCs w:val="24"/>
        </w:rPr>
      </w:pPr>
    </w:p>
    <w:tbl>
      <w:tblPr>
        <w:tblW w:w="0" w:type="auto"/>
        <w:tblInd w:w="-146" w:type="dxa"/>
        <w:tblLayout w:type="fixed"/>
        <w:tblCellMar>
          <w:left w:w="44" w:type="dxa"/>
          <w:right w:w="44" w:type="dxa"/>
        </w:tblCellMar>
        <w:tblLook w:val="0000" w:firstRow="0" w:lastRow="0" w:firstColumn="0" w:lastColumn="0" w:noHBand="0" w:noVBand="0"/>
      </w:tblPr>
      <w:tblGrid>
        <w:gridCol w:w="583"/>
        <w:gridCol w:w="3869"/>
        <w:gridCol w:w="1779"/>
        <w:gridCol w:w="1915"/>
        <w:gridCol w:w="773"/>
        <w:gridCol w:w="862"/>
      </w:tblGrid>
      <w:tr w:rsidR="0040722E" w:rsidRPr="007D70BE" w14:paraId="399AEC34" w14:textId="77777777" w:rsidTr="001F49E4">
        <w:trPr>
          <w:trHeight w:val="1"/>
        </w:trPr>
        <w:tc>
          <w:tcPr>
            <w:tcW w:w="583" w:type="dxa"/>
            <w:tcBorders>
              <w:top w:val="single" w:sz="2" w:space="0" w:color="000001"/>
              <w:left w:val="single" w:sz="2" w:space="0" w:color="000001"/>
              <w:bottom w:val="single" w:sz="2" w:space="0" w:color="000001"/>
              <w:right w:val="nil"/>
            </w:tcBorders>
          </w:tcPr>
          <w:p w14:paraId="10988E6A" w14:textId="77777777" w:rsidR="0040722E" w:rsidRPr="007D70BE" w:rsidRDefault="0040722E" w:rsidP="001F49E4">
            <w:pPr>
              <w:widowControl w:val="0"/>
              <w:suppressAutoHyphens/>
              <w:autoSpaceDE w:val="0"/>
              <w:autoSpaceDN w:val="0"/>
              <w:adjustRightInd w:val="0"/>
              <w:rPr>
                <w:rFonts w:eastAsiaTheme="minorEastAsia" w:cs="Calibri"/>
                <w:lang w:val="en-US"/>
              </w:rPr>
            </w:pPr>
            <w:r w:rsidRPr="007D70BE">
              <w:rPr>
                <w:rFonts w:ascii="Times New Roman" w:eastAsiaTheme="minorEastAsia" w:hAnsi="Times New Roman"/>
                <w:b/>
                <w:bCs/>
                <w:sz w:val="24"/>
                <w:szCs w:val="24"/>
                <w:lang w:val="en-US"/>
              </w:rPr>
              <w:t>№</w:t>
            </w:r>
          </w:p>
        </w:tc>
        <w:tc>
          <w:tcPr>
            <w:tcW w:w="3869" w:type="dxa"/>
            <w:tcBorders>
              <w:top w:val="single" w:sz="2" w:space="0" w:color="000001"/>
              <w:left w:val="single" w:sz="2" w:space="0" w:color="000001"/>
              <w:bottom w:val="single" w:sz="2" w:space="0" w:color="000001"/>
              <w:right w:val="nil"/>
            </w:tcBorders>
          </w:tcPr>
          <w:p w14:paraId="479C2265" w14:textId="77777777" w:rsidR="0040722E" w:rsidRPr="00B430DA" w:rsidRDefault="0040722E" w:rsidP="001F49E4">
            <w:pPr>
              <w:widowControl w:val="0"/>
              <w:suppressAutoHyphens/>
              <w:autoSpaceDE w:val="0"/>
              <w:autoSpaceDN w:val="0"/>
              <w:adjustRightInd w:val="0"/>
              <w:rPr>
                <w:rFonts w:eastAsiaTheme="minorEastAsia" w:cs="Calibri"/>
                <w:lang w:val="en-US"/>
              </w:rPr>
            </w:pPr>
            <w:r w:rsidRPr="00B430DA">
              <w:rPr>
                <w:rFonts w:ascii="Times New Roman CYR" w:eastAsiaTheme="minorEastAsia" w:hAnsi="Times New Roman CYR" w:cs="Times New Roman CYR"/>
                <w:b/>
                <w:bCs/>
              </w:rPr>
              <w:t>Критерии качества</w:t>
            </w:r>
          </w:p>
        </w:tc>
        <w:tc>
          <w:tcPr>
            <w:tcW w:w="1779" w:type="dxa"/>
            <w:tcBorders>
              <w:top w:val="single" w:sz="2" w:space="0" w:color="000001"/>
              <w:left w:val="single" w:sz="2" w:space="0" w:color="000001"/>
              <w:bottom w:val="single" w:sz="2" w:space="0" w:color="000001"/>
              <w:right w:val="single" w:sz="2" w:space="0" w:color="00000A"/>
            </w:tcBorders>
          </w:tcPr>
          <w:p w14:paraId="4BE044C6" w14:textId="77777777" w:rsidR="0040722E" w:rsidRPr="00B430DA" w:rsidRDefault="0040722E" w:rsidP="001F49E4">
            <w:pPr>
              <w:widowControl w:val="0"/>
              <w:suppressAutoHyphens/>
              <w:autoSpaceDE w:val="0"/>
              <w:autoSpaceDN w:val="0"/>
              <w:adjustRightInd w:val="0"/>
              <w:rPr>
                <w:rFonts w:eastAsiaTheme="minorEastAsia" w:cs="Calibri"/>
                <w:lang w:val="en-US"/>
              </w:rPr>
            </w:pPr>
            <w:r w:rsidRPr="00B430DA">
              <w:rPr>
                <w:rFonts w:ascii="Times New Roman CYR" w:eastAsiaTheme="minorEastAsia" w:hAnsi="Times New Roman CYR" w:cs="Times New Roman CYR"/>
                <w:b/>
                <w:bCs/>
              </w:rPr>
              <w:t>Уровень достоверности доказательств</w:t>
            </w:r>
          </w:p>
        </w:tc>
        <w:tc>
          <w:tcPr>
            <w:tcW w:w="1915" w:type="dxa"/>
            <w:tcBorders>
              <w:top w:val="single" w:sz="2" w:space="0" w:color="00000A"/>
              <w:left w:val="single" w:sz="2" w:space="0" w:color="00000A"/>
              <w:bottom w:val="single" w:sz="2" w:space="0" w:color="00000A"/>
              <w:right w:val="single" w:sz="2" w:space="0" w:color="00000A"/>
            </w:tcBorders>
          </w:tcPr>
          <w:p w14:paraId="75BB2FBA" w14:textId="77777777" w:rsidR="0040722E" w:rsidRPr="00B430DA" w:rsidRDefault="0040722E" w:rsidP="001F49E4">
            <w:pPr>
              <w:widowControl w:val="0"/>
              <w:suppressAutoHyphens/>
              <w:autoSpaceDE w:val="0"/>
              <w:autoSpaceDN w:val="0"/>
              <w:adjustRightInd w:val="0"/>
              <w:rPr>
                <w:rFonts w:eastAsiaTheme="minorEastAsia" w:cs="Calibri"/>
                <w:lang w:val="en-US"/>
              </w:rPr>
            </w:pPr>
            <w:r w:rsidRPr="00B430DA">
              <w:rPr>
                <w:rFonts w:ascii="Times New Roman CYR" w:eastAsiaTheme="minorEastAsia" w:hAnsi="Times New Roman CYR" w:cs="Times New Roman CYR"/>
                <w:b/>
                <w:bCs/>
              </w:rPr>
              <w:t>Уровень убедительности рекомендаций</w:t>
            </w:r>
          </w:p>
        </w:tc>
        <w:tc>
          <w:tcPr>
            <w:tcW w:w="1635" w:type="dxa"/>
            <w:gridSpan w:val="2"/>
            <w:tcBorders>
              <w:top w:val="single" w:sz="2" w:space="0" w:color="00000A"/>
              <w:left w:val="single" w:sz="2" w:space="0" w:color="00000A"/>
              <w:bottom w:val="single" w:sz="2" w:space="0" w:color="00000A"/>
              <w:right w:val="single" w:sz="2" w:space="0" w:color="00000A"/>
            </w:tcBorders>
          </w:tcPr>
          <w:p w14:paraId="2922DD92" w14:textId="77777777" w:rsidR="0040722E" w:rsidRPr="00B430DA" w:rsidRDefault="0040722E" w:rsidP="001F49E4">
            <w:pPr>
              <w:widowControl w:val="0"/>
              <w:suppressAutoHyphens/>
              <w:autoSpaceDE w:val="0"/>
              <w:autoSpaceDN w:val="0"/>
              <w:adjustRightInd w:val="0"/>
              <w:spacing w:line="240" w:lineRule="auto"/>
              <w:rPr>
                <w:rFonts w:eastAsiaTheme="minorEastAsia" w:cs="Calibri"/>
                <w:lang w:val="en-US"/>
              </w:rPr>
            </w:pPr>
            <w:r w:rsidRPr="00B430DA">
              <w:rPr>
                <w:rFonts w:ascii="Times New Roman CYR" w:eastAsiaTheme="minorEastAsia" w:hAnsi="Times New Roman CYR" w:cs="Times New Roman CYR"/>
                <w:b/>
                <w:bCs/>
              </w:rPr>
              <w:t>Оценка выполнения</w:t>
            </w:r>
          </w:p>
        </w:tc>
      </w:tr>
      <w:tr w:rsidR="0040722E" w:rsidRPr="007D70BE" w14:paraId="21650869" w14:textId="77777777" w:rsidTr="001F49E4">
        <w:trPr>
          <w:trHeight w:val="1"/>
        </w:trPr>
        <w:tc>
          <w:tcPr>
            <w:tcW w:w="583" w:type="dxa"/>
            <w:tcBorders>
              <w:top w:val="single" w:sz="2" w:space="0" w:color="000001"/>
              <w:left w:val="single" w:sz="2" w:space="0" w:color="000001"/>
              <w:bottom w:val="single" w:sz="2" w:space="0" w:color="000001"/>
              <w:right w:val="nil"/>
            </w:tcBorders>
          </w:tcPr>
          <w:p w14:paraId="07644948" w14:textId="77777777" w:rsidR="0040722E" w:rsidRPr="007D70BE" w:rsidRDefault="0040722E" w:rsidP="001F49E4">
            <w:pPr>
              <w:widowControl w:val="0"/>
              <w:suppressAutoHyphens/>
              <w:autoSpaceDE w:val="0"/>
              <w:autoSpaceDN w:val="0"/>
              <w:adjustRightInd w:val="0"/>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2D5C0016" w14:textId="77777777" w:rsidR="0040722E" w:rsidRPr="007D70BE" w:rsidRDefault="0040722E" w:rsidP="001F49E4">
            <w:pPr>
              <w:widowControl w:val="0"/>
              <w:suppressAutoHyphens/>
              <w:autoSpaceDE w:val="0"/>
              <w:autoSpaceDN w:val="0"/>
              <w:adjustRightInd w:val="0"/>
              <w:rPr>
                <w:rFonts w:eastAsiaTheme="minorEastAsia" w:cs="Calibri"/>
                <w:lang w:val="en-US"/>
              </w:rPr>
            </w:pPr>
          </w:p>
        </w:tc>
        <w:tc>
          <w:tcPr>
            <w:tcW w:w="1779" w:type="dxa"/>
            <w:tcBorders>
              <w:top w:val="single" w:sz="2" w:space="0" w:color="000001"/>
              <w:left w:val="single" w:sz="2" w:space="0" w:color="000001"/>
              <w:bottom w:val="single" w:sz="2" w:space="0" w:color="000001"/>
              <w:right w:val="single" w:sz="2" w:space="0" w:color="00000A"/>
            </w:tcBorders>
          </w:tcPr>
          <w:p w14:paraId="3D7C16EC" w14:textId="77777777" w:rsidR="0040722E" w:rsidRPr="007D70BE" w:rsidRDefault="0040722E" w:rsidP="001F49E4">
            <w:pPr>
              <w:widowControl w:val="0"/>
              <w:suppressAutoHyphens/>
              <w:autoSpaceDE w:val="0"/>
              <w:autoSpaceDN w:val="0"/>
              <w:adjustRightInd w:val="0"/>
              <w:rPr>
                <w:rFonts w:eastAsiaTheme="minorEastAsia" w:cs="Calibri"/>
                <w:lang w:val="en-US"/>
              </w:rPr>
            </w:pPr>
          </w:p>
        </w:tc>
        <w:tc>
          <w:tcPr>
            <w:tcW w:w="1915" w:type="dxa"/>
            <w:tcBorders>
              <w:top w:val="single" w:sz="2" w:space="0" w:color="00000A"/>
              <w:left w:val="single" w:sz="2" w:space="0" w:color="00000A"/>
              <w:bottom w:val="single" w:sz="2" w:space="0" w:color="00000A"/>
              <w:right w:val="single" w:sz="2" w:space="0" w:color="00000A"/>
            </w:tcBorders>
          </w:tcPr>
          <w:p w14:paraId="5C8827C9" w14:textId="77777777" w:rsidR="0040722E" w:rsidRPr="007D70BE" w:rsidRDefault="0040722E" w:rsidP="001F49E4">
            <w:pPr>
              <w:widowControl w:val="0"/>
              <w:suppressAutoHyphens/>
              <w:autoSpaceDE w:val="0"/>
              <w:autoSpaceDN w:val="0"/>
              <w:adjustRightInd w:val="0"/>
              <w:rPr>
                <w:rFonts w:eastAsiaTheme="minorEastAsia" w:cs="Calibri"/>
                <w:lang w:val="en-US"/>
              </w:rPr>
            </w:pPr>
          </w:p>
        </w:tc>
        <w:tc>
          <w:tcPr>
            <w:tcW w:w="1635" w:type="dxa"/>
            <w:gridSpan w:val="2"/>
            <w:tcBorders>
              <w:top w:val="single" w:sz="2" w:space="0" w:color="00000A"/>
              <w:left w:val="single" w:sz="2" w:space="0" w:color="00000A"/>
              <w:bottom w:val="single" w:sz="2" w:space="0" w:color="00000A"/>
              <w:right w:val="single" w:sz="2" w:space="0" w:color="00000A"/>
            </w:tcBorders>
          </w:tcPr>
          <w:p w14:paraId="6E6B31DE" w14:textId="77777777" w:rsidR="0040722E" w:rsidRPr="007D70BE" w:rsidRDefault="0040722E" w:rsidP="001F49E4">
            <w:pPr>
              <w:widowControl w:val="0"/>
              <w:suppressAutoHyphens/>
              <w:autoSpaceDE w:val="0"/>
              <w:autoSpaceDN w:val="0"/>
              <w:adjustRightInd w:val="0"/>
              <w:spacing w:line="240" w:lineRule="auto"/>
              <w:rPr>
                <w:rFonts w:eastAsiaTheme="minorEastAsia" w:cs="Calibri"/>
                <w:lang w:val="en-US"/>
              </w:rPr>
            </w:pPr>
          </w:p>
        </w:tc>
      </w:tr>
      <w:tr w:rsidR="0040722E" w:rsidRPr="007D70BE" w14:paraId="6668E775" w14:textId="77777777" w:rsidTr="001F49E4">
        <w:trPr>
          <w:trHeight w:val="1"/>
        </w:trPr>
        <w:tc>
          <w:tcPr>
            <w:tcW w:w="583" w:type="dxa"/>
            <w:tcBorders>
              <w:top w:val="single" w:sz="2" w:space="0" w:color="000001"/>
              <w:left w:val="single" w:sz="2" w:space="0" w:color="000001"/>
              <w:bottom w:val="single" w:sz="2" w:space="0" w:color="000001"/>
              <w:right w:val="nil"/>
            </w:tcBorders>
          </w:tcPr>
          <w:p w14:paraId="3C007A3D" w14:textId="77777777" w:rsidR="0040722E" w:rsidRPr="007D70BE" w:rsidRDefault="0040722E" w:rsidP="001F49E4">
            <w:pPr>
              <w:widowControl w:val="0"/>
              <w:tabs>
                <w:tab w:val="left" w:pos="0"/>
              </w:tabs>
              <w:suppressAutoHyphens/>
              <w:autoSpaceDE w:val="0"/>
              <w:autoSpaceDN w:val="0"/>
              <w:adjustRightInd w:val="0"/>
              <w:spacing w:line="240" w:lineRule="auto"/>
              <w:rPr>
                <w:rFonts w:eastAsiaTheme="minorEastAsia" w:cs="Calibri"/>
                <w:lang w:val="en-US"/>
              </w:rPr>
            </w:pPr>
            <w:r w:rsidRPr="007D70BE">
              <w:rPr>
                <w:rFonts w:ascii="Times New Roman" w:eastAsiaTheme="minorEastAsia" w:hAnsi="Times New Roman"/>
                <w:b/>
                <w:bCs/>
                <w:sz w:val="24"/>
                <w:szCs w:val="24"/>
                <w:lang w:val="en-US"/>
              </w:rPr>
              <w:t>1.</w:t>
            </w:r>
          </w:p>
        </w:tc>
        <w:tc>
          <w:tcPr>
            <w:tcW w:w="3869" w:type="dxa"/>
            <w:tcBorders>
              <w:top w:val="single" w:sz="2" w:space="0" w:color="000001"/>
              <w:left w:val="single" w:sz="2" w:space="0" w:color="000001"/>
              <w:bottom w:val="single" w:sz="2" w:space="0" w:color="000001"/>
              <w:right w:val="nil"/>
            </w:tcBorders>
          </w:tcPr>
          <w:p w14:paraId="795E44AF" w14:textId="77777777" w:rsidR="0040722E" w:rsidRPr="00B430DA" w:rsidRDefault="0040722E" w:rsidP="001F49E4">
            <w:pPr>
              <w:widowControl w:val="0"/>
              <w:tabs>
                <w:tab w:val="left" w:pos="0"/>
              </w:tabs>
              <w:suppressAutoHyphens/>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b/>
                <w:bCs/>
              </w:rPr>
              <w:t xml:space="preserve"> Событийные (смысловые, содержательные, процессные) критерии качества </w:t>
            </w:r>
          </w:p>
        </w:tc>
        <w:tc>
          <w:tcPr>
            <w:tcW w:w="5329" w:type="dxa"/>
            <w:gridSpan w:val="4"/>
            <w:tcBorders>
              <w:top w:val="single" w:sz="2" w:space="0" w:color="000001"/>
              <w:left w:val="single" w:sz="2" w:space="0" w:color="000001"/>
              <w:bottom w:val="single" w:sz="2" w:space="0" w:color="000001"/>
              <w:right w:val="single" w:sz="2" w:space="0" w:color="00000A"/>
            </w:tcBorders>
          </w:tcPr>
          <w:p w14:paraId="307DD534" w14:textId="77777777" w:rsidR="0040722E" w:rsidRPr="00B430DA" w:rsidRDefault="0040722E" w:rsidP="001F49E4">
            <w:pPr>
              <w:widowControl w:val="0"/>
              <w:autoSpaceDE w:val="0"/>
              <w:autoSpaceDN w:val="0"/>
              <w:adjustRightInd w:val="0"/>
              <w:spacing w:line="240" w:lineRule="auto"/>
              <w:ind w:left="1440"/>
              <w:rPr>
                <w:rFonts w:ascii="Times New Roman" w:eastAsiaTheme="minorEastAsia" w:hAnsi="Times New Roman"/>
              </w:rPr>
            </w:pPr>
            <w:r w:rsidRPr="00B430DA">
              <w:rPr>
                <w:rFonts w:ascii="Times New Roman" w:eastAsiaTheme="minorEastAsia" w:hAnsi="Times New Roman"/>
                <w:b/>
                <w:bCs/>
              </w:rPr>
              <w:t xml:space="preserve"> </w:t>
            </w:r>
          </w:p>
        </w:tc>
      </w:tr>
      <w:tr w:rsidR="0040722E" w:rsidRPr="007D70BE" w14:paraId="246C584B" w14:textId="77777777" w:rsidTr="001F49E4">
        <w:trPr>
          <w:trHeight w:val="1"/>
        </w:trPr>
        <w:tc>
          <w:tcPr>
            <w:tcW w:w="583" w:type="dxa"/>
            <w:tcBorders>
              <w:top w:val="single" w:sz="2" w:space="0" w:color="000001"/>
              <w:left w:val="single" w:sz="2" w:space="0" w:color="000001"/>
              <w:bottom w:val="single" w:sz="2" w:space="0" w:color="000001"/>
              <w:right w:val="nil"/>
            </w:tcBorders>
          </w:tcPr>
          <w:p w14:paraId="61845CD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1.1</w:t>
            </w:r>
          </w:p>
        </w:tc>
        <w:tc>
          <w:tcPr>
            <w:tcW w:w="3869" w:type="dxa"/>
            <w:tcBorders>
              <w:top w:val="single" w:sz="2" w:space="0" w:color="000001"/>
              <w:left w:val="single" w:sz="2" w:space="0" w:color="000001"/>
              <w:bottom w:val="single" w:sz="2" w:space="0" w:color="000001"/>
              <w:right w:val="nil"/>
            </w:tcBorders>
          </w:tcPr>
          <w:p w14:paraId="2DEAFFDF"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 xml:space="preserve">Проводилось ли при постановке диагноза: </w:t>
            </w:r>
          </w:p>
        </w:tc>
        <w:tc>
          <w:tcPr>
            <w:tcW w:w="5329" w:type="dxa"/>
            <w:gridSpan w:val="4"/>
            <w:tcBorders>
              <w:top w:val="single" w:sz="2" w:space="0" w:color="000001"/>
              <w:left w:val="single" w:sz="2" w:space="0" w:color="000001"/>
              <w:bottom w:val="single" w:sz="2" w:space="0" w:color="000001"/>
              <w:right w:val="single" w:sz="2" w:space="0" w:color="00000A"/>
            </w:tcBorders>
          </w:tcPr>
          <w:p w14:paraId="2B66DE56"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p>
        </w:tc>
      </w:tr>
      <w:tr w:rsidR="0040722E" w:rsidRPr="007D70BE" w14:paraId="7EB75B91" w14:textId="77777777" w:rsidTr="001F49E4">
        <w:trPr>
          <w:trHeight w:val="1"/>
        </w:trPr>
        <w:tc>
          <w:tcPr>
            <w:tcW w:w="583" w:type="dxa"/>
            <w:tcBorders>
              <w:top w:val="single" w:sz="2" w:space="0" w:color="000001"/>
              <w:left w:val="single" w:sz="2" w:space="0" w:color="000001"/>
              <w:bottom w:val="single" w:sz="2" w:space="0" w:color="000001"/>
              <w:right w:val="nil"/>
            </w:tcBorders>
          </w:tcPr>
          <w:p w14:paraId="6B8400EC" w14:textId="77777777" w:rsidR="0040722E" w:rsidRPr="007D70BE" w:rsidRDefault="0040722E" w:rsidP="001F49E4">
            <w:pPr>
              <w:widowControl w:val="0"/>
              <w:autoSpaceDE w:val="0"/>
              <w:autoSpaceDN w:val="0"/>
              <w:adjustRightInd w:val="0"/>
              <w:spacing w:after="0" w:line="240" w:lineRule="auto"/>
              <w:ind w:left="720"/>
              <w:rPr>
                <w:rFonts w:eastAsiaTheme="minorEastAsia" w:cs="Calibri"/>
              </w:rPr>
            </w:pPr>
          </w:p>
        </w:tc>
        <w:tc>
          <w:tcPr>
            <w:tcW w:w="3869" w:type="dxa"/>
            <w:tcBorders>
              <w:top w:val="single" w:sz="2" w:space="0" w:color="000001"/>
              <w:left w:val="single" w:sz="2" w:space="0" w:color="000001"/>
              <w:bottom w:val="single" w:sz="2" w:space="0" w:color="00000A"/>
              <w:right w:val="nil"/>
            </w:tcBorders>
          </w:tcPr>
          <w:p w14:paraId="4224491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 xml:space="preserve">сбор анамнеза, выявление причинных факторов заболевания </w:t>
            </w:r>
          </w:p>
        </w:tc>
        <w:tc>
          <w:tcPr>
            <w:tcW w:w="1779" w:type="dxa"/>
            <w:tcBorders>
              <w:top w:val="single" w:sz="2" w:space="0" w:color="000001"/>
              <w:left w:val="single" w:sz="2" w:space="0" w:color="000001"/>
              <w:bottom w:val="single" w:sz="2" w:space="0" w:color="00000A"/>
              <w:right w:val="single" w:sz="2" w:space="0" w:color="00000A"/>
            </w:tcBorders>
          </w:tcPr>
          <w:p w14:paraId="051575E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2358609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107DE2D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4872FF42"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31125502" w14:textId="77777777" w:rsidTr="001F49E4">
        <w:trPr>
          <w:trHeight w:val="1"/>
        </w:trPr>
        <w:tc>
          <w:tcPr>
            <w:tcW w:w="583" w:type="dxa"/>
            <w:tcBorders>
              <w:top w:val="single" w:sz="2" w:space="0" w:color="000001"/>
              <w:left w:val="single" w:sz="2" w:space="0" w:color="000001"/>
              <w:bottom w:val="single" w:sz="2" w:space="0" w:color="000001"/>
              <w:right w:val="nil"/>
            </w:tcBorders>
          </w:tcPr>
          <w:p w14:paraId="5B40CCA6" w14:textId="77777777" w:rsidR="0040722E" w:rsidRPr="007D70BE" w:rsidRDefault="0040722E" w:rsidP="001F49E4">
            <w:pPr>
              <w:widowControl w:val="0"/>
              <w:autoSpaceDE w:val="0"/>
              <w:autoSpaceDN w:val="0"/>
              <w:adjustRightInd w:val="0"/>
              <w:spacing w:after="0" w:line="240" w:lineRule="auto"/>
              <w:ind w:left="720"/>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5FF7E9A0" w14:textId="77777777" w:rsidR="0040722E" w:rsidRPr="00B430DA" w:rsidRDefault="0040722E" w:rsidP="001F49E4">
            <w:pPr>
              <w:widowControl w:val="0"/>
              <w:tabs>
                <w:tab w:val="left" w:pos="175"/>
                <w:tab w:val="left" w:pos="459"/>
              </w:tabs>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 xml:space="preserve">осмотр полости рта </w:t>
            </w:r>
          </w:p>
        </w:tc>
        <w:tc>
          <w:tcPr>
            <w:tcW w:w="1779" w:type="dxa"/>
            <w:tcBorders>
              <w:top w:val="single" w:sz="2" w:space="0" w:color="000001"/>
              <w:left w:val="single" w:sz="2" w:space="0" w:color="000001"/>
              <w:bottom w:val="single" w:sz="2" w:space="0" w:color="000001"/>
              <w:right w:val="single" w:sz="2" w:space="0" w:color="00000A"/>
            </w:tcBorders>
          </w:tcPr>
          <w:p w14:paraId="44CA797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26A38C8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B</w:t>
            </w:r>
          </w:p>
        </w:tc>
        <w:tc>
          <w:tcPr>
            <w:tcW w:w="773" w:type="dxa"/>
            <w:tcBorders>
              <w:top w:val="single" w:sz="2" w:space="0" w:color="00000A"/>
              <w:left w:val="single" w:sz="2" w:space="0" w:color="00000A"/>
              <w:bottom w:val="single" w:sz="2" w:space="0" w:color="00000A"/>
              <w:right w:val="single" w:sz="2" w:space="0" w:color="00000A"/>
            </w:tcBorders>
          </w:tcPr>
          <w:p w14:paraId="6B51C70A"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3B4DC1D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2B05DA32" w14:textId="77777777" w:rsidTr="001F49E4">
        <w:trPr>
          <w:trHeight w:val="1"/>
        </w:trPr>
        <w:tc>
          <w:tcPr>
            <w:tcW w:w="583" w:type="dxa"/>
            <w:tcBorders>
              <w:top w:val="single" w:sz="2" w:space="0" w:color="000001"/>
              <w:left w:val="single" w:sz="2" w:space="0" w:color="000001"/>
              <w:bottom w:val="single" w:sz="2" w:space="0" w:color="000001"/>
              <w:right w:val="nil"/>
            </w:tcBorders>
          </w:tcPr>
          <w:p w14:paraId="275409E4" w14:textId="77777777" w:rsidR="0040722E" w:rsidRPr="007D70BE" w:rsidRDefault="0040722E" w:rsidP="001F49E4">
            <w:pPr>
              <w:widowControl w:val="0"/>
              <w:autoSpaceDE w:val="0"/>
              <w:autoSpaceDN w:val="0"/>
              <w:adjustRightInd w:val="0"/>
              <w:spacing w:after="0" w:line="240" w:lineRule="auto"/>
              <w:ind w:left="360"/>
              <w:jc w:val="both"/>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5E0C3356"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 xml:space="preserve">определение жизнеспособности пульпы </w:t>
            </w:r>
          </w:p>
        </w:tc>
        <w:tc>
          <w:tcPr>
            <w:tcW w:w="1779" w:type="dxa"/>
            <w:tcBorders>
              <w:top w:val="single" w:sz="2" w:space="0" w:color="000001"/>
              <w:left w:val="single" w:sz="2" w:space="0" w:color="000001"/>
              <w:bottom w:val="single" w:sz="2" w:space="0" w:color="000001"/>
              <w:right w:val="single" w:sz="2" w:space="0" w:color="00000A"/>
            </w:tcBorders>
          </w:tcPr>
          <w:p w14:paraId="151A5D56"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2F7B5FB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B</w:t>
            </w:r>
          </w:p>
        </w:tc>
        <w:tc>
          <w:tcPr>
            <w:tcW w:w="773" w:type="dxa"/>
            <w:tcBorders>
              <w:top w:val="single" w:sz="2" w:space="0" w:color="00000A"/>
              <w:left w:val="single" w:sz="2" w:space="0" w:color="00000A"/>
              <w:bottom w:val="single" w:sz="2" w:space="0" w:color="00000A"/>
              <w:right w:val="single" w:sz="2" w:space="0" w:color="00000A"/>
            </w:tcBorders>
          </w:tcPr>
          <w:p w14:paraId="2B13E78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35A58C5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4F593574" w14:textId="77777777" w:rsidTr="001F49E4">
        <w:trPr>
          <w:trHeight w:val="1"/>
        </w:trPr>
        <w:tc>
          <w:tcPr>
            <w:tcW w:w="583" w:type="dxa"/>
            <w:tcBorders>
              <w:top w:val="single" w:sz="2" w:space="0" w:color="000001"/>
              <w:left w:val="single" w:sz="2" w:space="0" w:color="000001"/>
              <w:bottom w:val="single" w:sz="2" w:space="0" w:color="000001"/>
              <w:right w:val="nil"/>
            </w:tcBorders>
          </w:tcPr>
          <w:p w14:paraId="1A907BEB" w14:textId="77777777" w:rsidR="0040722E" w:rsidRPr="007D70BE" w:rsidRDefault="0040722E" w:rsidP="001F49E4">
            <w:pPr>
              <w:widowControl w:val="0"/>
              <w:autoSpaceDE w:val="0"/>
              <w:autoSpaceDN w:val="0"/>
              <w:adjustRightInd w:val="0"/>
              <w:spacing w:after="0" w:line="240" w:lineRule="auto"/>
              <w:ind w:left="360"/>
              <w:jc w:val="both"/>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33EEB25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определение подвижности зуба</w:t>
            </w:r>
          </w:p>
        </w:tc>
        <w:tc>
          <w:tcPr>
            <w:tcW w:w="1779" w:type="dxa"/>
            <w:tcBorders>
              <w:top w:val="single" w:sz="2" w:space="0" w:color="000001"/>
              <w:left w:val="single" w:sz="2" w:space="0" w:color="000001"/>
              <w:bottom w:val="single" w:sz="2" w:space="0" w:color="000001"/>
              <w:right w:val="single" w:sz="2" w:space="0" w:color="00000A"/>
            </w:tcBorders>
          </w:tcPr>
          <w:p w14:paraId="673CE136"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2598CF8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725D372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7D19518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3A4513" w:rsidRPr="007D70BE" w14:paraId="0D268B0B" w14:textId="77777777" w:rsidTr="001F49E4">
        <w:trPr>
          <w:trHeight w:val="1"/>
        </w:trPr>
        <w:tc>
          <w:tcPr>
            <w:tcW w:w="583" w:type="dxa"/>
            <w:tcBorders>
              <w:top w:val="single" w:sz="2" w:space="0" w:color="000001"/>
              <w:left w:val="single" w:sz="2" w:space="0" w:color="000001"/>
              <w:bottom w:val="single" w:sz="2" w:space="0" w:color="000001"/>
              <w:right w:val="nil"/>
            </w:tcBorders>
          </w:tcPr>
          <w:p w14:paraId="3C0F8F49" w14:textId="77777777" w:rsidR="003A4513" w:rsidRPr="007D70BE" w:rsidRDefault="003A4513" w:rsidP="001F49E4">
            <w:pPr>
              <w:widowControl w:val="0"/>
              <w:autoSpaceDE w:val="0"/>
              <w:autoSpaceDN w:val="0"/>
              <w:adjustRightInd w:val="0"/>
              <w:spacing w:after="0" w:line="240" w:lineRule="auto"/>
              <w:ind w:left="360"/>
              <w:jc w:val="both"/>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3BF8ACA6" w14:textId="41D9B51C" w:rsidR="003A4513" w:rsidRPr="00B430DA" w:rsidRDefault="003A4513" w:rsidP="001F49E4">
            <w:pPr>
              <w:widowControl w:val="0"/>
              <w:autoSpaceDE w:val="0"/>
              <w:autoSpaceDN w:val="0"/>
              <w:adjustRightInd w:val="0"/>
              <w:spacing w:line="240" w:lineRule="auto"/>
              <w:rPr>
                <w:rFonts w:ascii="Times New Roman" w:eastAsiaTheme="minorEastAsia" w:hAnsi="Times New Roman"/>
              </w:rPr>
            </w:pPr>
            <w:r w:rsidRPr="003A4513">
              <w:rPr>
                <w:rFonts w:ascii="Times New Roman" w:eastAsiaTheme="minorEastAsia" w:hAnsi="Times New Roman"/>
              </w:rPr>
              <w:t>перкуссия зуба</w:t>
            </w:r>
          </w:p>
        </w:tc>
        <w:tc>
          <w:tcPr>
            <w:tcW w:w="1779" w:type="dxa"/>
            <w:tcBorders>
              <w:top w:val="single" w:sz="2" w:space="0" w:color="000001"/>
              <w:left w:val="single" w:sz="2" w:space="0" w:color="000001"/>
              <w:bottom w:val="single" w:sz="2" w:space="0" w:color="000001"/>
              <w:right w:val="single" w:sz="2" w:space="0" w:color="00000A"/>
            </w:tcBorders>
          </w:tcPr>
          <w:p w14:paraId="4E0440EF" w14:textId="275447A6" w:rsidR="003A4513" w:rsidRPr="003A4513" w:rsidRDefault="003A4513" w:rsidP="001F49E4">
            <w:pPr>
              <w:widowControl w:val="0"/>
              <w:autoSpaceDE w:val="0"/>
              <w:autoSpaceDN w:val="0"/>
              <w:adjustRightInd w:val="0"/>
              <w:spacing w:line="240" w:lineRule="auto"/>
              <w:rPr>
                <w:rFonts w:ascii="Times New Roman" w:eastAsiaTheme="minorEastAsia" w:hAnsi="Times New Roman"/>
              </w:rPr>
            </w:pPr>
            <w:r>
              <w:rPr>
                <w:rFonts w:ascii="Times New Roman" w:eastAsiaTheme="minorEastAsia" w:hAnsi="Times New Roman"/>
              </w:rPr>
              <w:t>2</w:t>
            </w:r>
          </w:p>
        </w:tc>
        <w:tc>
          <w:tcPr>
            <w:tcW w:w="1915" w:type="dxa"/>
            <w:tcBorders>
              <w:top w:val="single" w:sz="2" w:space="0" w:color="00000A"/>
              <w:left w:val="single" w:sz="2" w:space="0" w:color="00000A"/>
              <w:bottom w:val="single" w:sz="2" w:space="0" w:color="00000A"/>
              <w:right w:val="single" w:sz="2" w:space="0" w:color="00000A"/>
            </w:tcBorders>
          </w:tcPr>
          <w:p w14:paraId="143BE87E" w14:textId="674D6D77" w:rsidR="003A4513" w:rsidRPr="00B430DA" w:rsidRDefault="003A4513" w:rsidP="001F49E4">
            <w:pPr>
              <w:widowControl w:val="0"/>
              <w:autoSpaceDE w:val="0"/>
              <w:autoSpaceDN w:val="0"/>
              <w:adjustRightInd w:val="0"/>
              <w:spacing w:line="240" w:lineRule="auto"/>
              <w:rPr>
                <w:rFonts w:ascii="Times New Roman" w:eastAsiaTheme="minorEastAsia" w:hAnsi="Times New Roman"/>
              </w:rPr>
            </w:pPr>
            <w:r>
              <w:rPr>
                <w:rFonts w:ascii="Times New Roman" w:eastAsiaTheme="minorEastAsia" w:hAnsi="Times New Roman"/>
              </w:rPr>
              <w:t>В</w:t>
            </w:r>
          </w:p>
        </w:tc>
        <w:tc>
          <w:tcPr>
            <w:tcW w:w="773" w:type="dxa"/>
            <w:tcBorders>
              <w:top w:val="single" w:sz="2" w:space="0" w:color="00000A"/>
              <w:left w:val="single" w:sz="2" w:space="0" w:color="00000A"/>
              <w:bottom w:val="single" w:sz="2" w:space="0" w:color="00000A"/>
              <w:right w:val="single" w:sz="2" w:space="0" w:color="00000A"/>
            </w:tcBorders>
          </w:tcPr>
          <w:p w14:paraId="5952F12E" w14:textId="77777777" w:rsidR="003A4513" w:rsidRPr="00B430DA" w:rsidRDefault="003A4513" w:rsidP="001F49E4">
            <w:pPr>
              <w:widowControl w:val="0"/>
              <w:autoSpaceDE w:val="0"/>
              <w:autoSpaceDN w:val="0"/>
              <w:adjustRightInd w:val="0"/>
              <w:spacing w:line="240" w:lineRule="auto"/>
              <w:rPr>
                <w:rFonts w:ascii="Times New Roman" w:eastAsiaTheme="minorEastAsia" w:hAnsi="Times New Roman"/>
              </w:rPr>
            </w:pPr>
          </w:p>
        </w:tc>
        <w:tc>
          <w:tcPr>
            <w:tcW w:w="862" w:type="dxa"/>
            <w:tcBorders>
              <w:top w:val="single" w:sz="2" w:space="0" w:color="00000A"/>
              <w:left w:val="single" w:sz="2" w:space="0" w:color="00000A"/>
              <w:bottom w:val="single" w:sz="2" w:space="0" w:color="00000A"/>
              <w:right w:val="single" w:sz="2" w:space="0" w:color="00000A"/>
            </w:tcBorders>
          </w:tcPr>
          <w:p w14:paraId="5DFB4F85" w14:textId="77777777" w:rsidR="003A4513" w:rsidRPr="00B430DA" w:rsidRDefault="003A4513" w:rsidP="001F49E4">
            <w:pPr>
              <w:widowControl w:val="0"/>
              <w:autoSpaceDE w:val="0"/>
              <w:autoSpaceDN w:val="0"/>
              <w:adjustRightInd w:val="0"/>
              <w:spacing w:line="240" w:lineRule="auto"/>
              <w:rPr>
                <w:rFonts w:ascii="Times New Roman" w:eastAsiaTheme="minorEastAsia" w:hAnsi="Times New Roman"/>
              </w:rPr>
            </w:pPr>
          </w:p>
        </w:tc>
      </w:tr>
      <w:tr w:rsidR="0040722E" w:rsidRPr="007D70BE" w14:paraId="06FC558A" w14:textId="77777777" w:rsidTr="001F49E4">
        <w:trPr>
          <w:trHeight w:val="1"/>
        </w:trPr>
        <w:tc>
          <w:tcPr>
            <w:tcW w:w="583" w:type="dxa"/>
            <w:tcBorders>
              <w:top w:val="single" w:sz="2" w:space="0" w:color="000001"/>
              <w:left w:val="single" w:sz="2" w:space="0" w:color="000001"/>
              <w:bottom w:val="single" w:sz="2" w:space="0" w:color="000001"/>
              <w:right w:val="nil"/>
            </w:tcBorders>
          </w:tcPr>
          <w:p w14:paraId="2C6490C3" w14:textId="77777777" w:rsidR="0040722E" w:rsidRPr="007D70BE" w:rsidRDefault="0040722E" w:rsidP="001F49E4">
            <w:pPr>
              <w:widowControl w:val="0"/>
              <w:autoSpaceDE w:val="0"/>
              <w:autoSpaceDN w:val="0"/>
              <w:adjustRightInd w:val="0"/>
              <w:spacing w:after="0" w:line="240" w:lineRule="auto"/>
              <w:ind w:left="720"/>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291258B7" w14:textId="77777777" w:rsidR="0040722E" w:rsidRPr="00B430DA" w:rsidRDefault="0040722E" w:rsidP="001F49E4">
            <w:pPr>
              <w:widowControl w:val="0"/>
              <w:tabs>
                <w:tab w:val="left" w:pos="175"/>
                <w:tab w:val="left" w:pos="459"/>
              </w:tabs>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лучевая диагностика</w:t>
            </w:r>
          </w:p>
        </w:tc>
        <w:tc>
          <w:tcPr>
            <w:tcW w:w="1779" w:type="dxa"/>
            <w:tcBorders>
              <w:top w:val="single" w:sz="2" w:space="0" w:color="000001"/>
              <w:left w:val="single" w:sz="2" w:space="0" w:color="000001"/>
              <w:bottom w:val="single" w:sz="2" w:space="0" w:color="000001"/>
              <w:right w:val="single" w:sz="2" w:space="0" w:color="00000A"/>
            </w:tcBorders>
          </w:tcPr>
          <w:p w14:paraId="3FE23015"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1</w:t>
            </w:r>
          </w:p>
        </w:tc>
        <w:tc>
          <w:tcPr>
            <w:tcW w:w="1915" w:type="dxa"/>
            <w:tcBorders>
              <w:top w:val="single" w:sz="2" w:space="0" w:color="00000A"/>
              <w:left w:val="single" w:sz="2" w:space="0" w:color="00000A"/>
              <w:bottom w:val="single" w:sz="2" w:space="0" w:color="00000A"/>
              <w:right w:val="single" w:sz="2" w:space="0" w:color="00000A"/>
            </w:tcBorders>
          </w:tcPr>
          <w:p w14:paraId="635B7A0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А</w:t>
            </w:r>
          </w:p>
        </w:tc>
        <w:tc>
          <w:tcPr>
            <w:tcW w:w="773" w:type="dxa"/>
            <w:tcBorders>
              <w:top w:val="single" w:sz="2" w:space="0" w:color="00000A"/>
              <w:left w:val="single" w:sz="2" w:space="0" w:color="00000A"/>
              <w:bottom w:val="single" w:sz="2" w:space="0" w:color="00000A"/>
              <w:right w:val="single" w:sz="2" w:space="0" w:color="00000A"/>
            </w:tcBorders>
          </w:tcPr>
          <w:p w14:paraId="47656E0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193AFCAE"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03789869" w14:textId="77777777" w:rsidTr="001F49E4">
        <w:trPr>
          <w:trHeight w:val="1"/>
        </w:trPr>
        <w:tc>
          <w:tcPr>
            <w:tcW w:w="583" w:type="dxa"/>
            <w:tcBorders>
              <w:top w:val="single" w:sz="2" w:space="0" w:color="000001"/>
              <w:left w:val="single" w:sz="2" w:space="0" w:color="000001"/>
              <w:bottom w:val="single" w:sz="2" w:space="0" w:color="000001"/>
              <w:right w:val="nil"/>
            </w:tcBorders>
          </w:tcPr>
          <w:p w14:paraId="196A36B3"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1.2</w:t>
            </w:r>
          </w:p>
        </w:tc>
        <w:tc>
          <w:tcPr>
            <w:tcW w:w="3869" w:type="dxa"/>
            <w:tcBorders>
              <w:top w:val="single" w:sz="2" w:space="0" w:color="000001"/>
              <w:left w:val="single" w:sz="2" w:space="0" w:color="000001"/>
              <w:bottom w:val="single" w:sz="2" w:space="0" w:color="000001"/>
              <w:right w:val="nil"/>
            </w:tcBorders>
          </w:tcPr>
          <w:p w14:paraId="1AC120E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Проводилось ли в ходе лечебных мероприятий:</w:t>
            </w:r>
          </w:p>
        </w:tc>
        <w:tc>
          <w:tcPr>
            <w:tcW w:w="5329" w:type="dxa"/>
            <w:gridSpan w:val="4"/>
            <w:tcBorders>
              <w:top w:val="single" w:sz="2" w:space="0" w:color="000001"/>
              <w:left w:val="single" w:sz="2" w:space="0" w:color="000001"/>
              <w:bottom w:val="single" w:sz="2" w:space="0" w:color="000001"/>
              <w:right w:val="single" w:sz="2" w:space="0" w:color="00000A"/>
            </w:tcBorders>
          </w:tcPr>
          <w:p w14:paraId="7E1840B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p>
        </w:tc>
      </w:tr>
      <w:tr w:rsidR="0040722E" w:rsidRPr="007D70BE" w14:paraId="59432900" w14:textId="77777777" w:rsidTr="001F49E4">
        <w:trPr>
          <w:trHeight w:val="1"/>
        </w:trPr>
        <w:tc>
          <w:tcPr>
            <w:tcW w:w="583" w:type="dxa"/>
            <w:tcBorders>
              <w:top w:val="single" w:sz="2" w:space="0" w:color="000001"/>
              <w:left w:val="single" w:sz="2" w:space="0" w:color="000001"/>
              <w:bottom w:val="single" w:sz="2" w:space="0" w:color="000001"/>
              <w:right w:val="nil"/>
            </w:tcBorders>
          </w:tcPr>
          <w:p w14:paraId="447BB076" w14:textId="77777777" w:rsidR="0040722E" w:rsidRPr="007D70BE" w:rsidRDefault="0040722E" w:rsidP="001F49E4">
            <w:pPr>
              <w:widowControl w:val="0"/>
              <w:autoSpaceDE w:val="0"/>
              <w:autoSpaceDN w:val="0"/>
              <w:adjustRightInd w:val="0"/>
              <w:spacing w:line="240" w:lineRule="auto"/>
              <w:rPr>
                <w:rFonts w:eastAsiaTheme="minorEastAsia" w:cs="Calibri"/>
              </w:rPr>
            </w:pPr>
          </w:p>
        </w:tc>
        <w:tc>
          <w:tcPr>
            <w:tcW w:w="3869" w:type="dxa"/>
            <w:tcBorders>
              <w:top w:val="single" w:sz="2" w:space="0" w:color="000001"/>
              <w:left w:val="single" w:sz="2" w:space="0" w:color="000001"/>
              <w:bottom w:val="single" w:sz="2" w:space="0" w:color="000001"/>
              <w:right w:val="nil"/>
            </w:tcBorders>
          </w:tcPr>
          <w:p w14:paraId="582D812C"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 xml:space="preserve">местное или общее обезболивание  </w:t>
            </w:r>
          </w:p>
        </w:tc>
        <w:tc>
          <w:tcPr>
            <w:tcW w:w="1779" w:type="dxa"/>
            <w:tcBorders>
              <w:top w:val="single" w:sz="2" w:space="0" w:color="000001"/>
              <w:left w:val="single" w:sz="2" w:space="0" w:color="000001"/>
              <w:bottom w:val="single" w:sz="2" w:space="0" w:color="000001"/>
              <w:right w:val="single" w:sz="2" w:space="0" w:color="00000A"/>
            </w:tcBorders>
          </w:tcPr>
          <w:p w14:paraId="64C15ACF"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68C5B1A1"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В</w:t>
            </w:r>
          </w:p>
        </w:tc>
        <w:tc>
          <w:tcPr>
            <w:tcW w:w="773" w:type="dxa"/>
            <w:tcBorders>
              <w:top w:val="single" w:sz="2" w:space="0" w:color="00000A"/>
              <w:left w:val="single" w:sz="2" w:space="0" w:color="00000A"/>
              <w:bottom w:val="single" w:sz="2" w:space="0" w:color="00000A"/>
              <w:right w:val="single" w:sz="2" w:space="0" w:color="00000A"/>
            </w:tcBorders>
          </w:tcPr>
          <w:p w14:paraId="033C660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3F23BE2A"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994EC5" w:rsidRPr="007D70BE" w14:paraId="46EA5DF2" w14:textId="77777777" w:rsidTr="001F49E4">
        <w:trPr>
          <w:trHeight w:val="1"/>
        </w:trPr>
        <w:tc>
          <w:tcPr>
            <w:tcW w:w="583" w:type="dxa"/>
            <w:tcBorders>
              <w:top w:val="single" w:sz="2" w:space="0" w:color="000001"/>
              <w:left w:val="single" w:sz="2" w:space="0" w:color="000001"/>
              <w:bottom w:val="single" w:sz="2" w:space="0" w:color="000001"/>
              <w:right w:val="nil"/>
            </w:tcBorders>
          </w:tcPr>
          <w:p w14:paraId="65E5FA23" w14:textId="77777777" w:rsidR="00994EC5" w:rsidRPr="007D70BE" w:rsidRDefault="00994EC5" w:rsidP="00994EC5">
            <w:pPr>
              <w:widowControl w:val="0"/>
              <w:autoSpaceDE w:val="0"/>
              <w:autoSpaceDN w:val="0"/>
              <w:adjustRightInd w:val="0"/>
              <w:spacing w:line="240" w:lineRule="auto"/>
              <w:rPr>
                <w:rFonts w:eastAsiaTheme="minorEastAsia" w:cs="Calibri"/>
              </w:rPr>
            </w:pPr>
          </w:p>
        </w:tc>
        <w:tc>
          <w:tcPr>
            <w:tcW w:w="3869" w:type="dxa"/>
            <w:tcBorders>
              <w:top w:val="single" w:sz="2" w:space="0" w:color="000001"/>
              <w:left w:val="single" w:sz="2" w:space="0" w:color="000001"/>
              <w:bottom w:val="single" w:sz="2" w:space="0" w:color="000001"/>
              <w:right w:val="nil"/>
            </w:tcBorders>
          </w:tcPr>
          <w:p w14:paraId="42B9EB01" w14:textId="258DB5F6" w:rsidR="00994EC5" w:rsidRPr="00994EC5" w:rsidRDefault="00994EC5" w:rsidP="00994EC5">
            <w:pPr>
              <w:widowControl w:val="0"/>
              <w:autoSpaceDE w:val="0"/>
              <w:autoSpaceDN w:val="0"/>
              <w:adjustRightInd w:val="0"/>
              <w:spacing w:line="240" w:lineRule="auto"/>
              <w:rPr>
                <w:rFonts w:ascii="Times New Roman" w:eastAsiaTheme="minorEastAsia" w:hAnsi="Times New Roman"/>
              </w:rPr>
            </w:pPr>
            <w:r w:rsidRPr="00994EC5">
              <w:rPr>
                <w:rFonts w:ascii="Times New Roman" w:eastAsia="Calibri" w:hAnsi="Times New Roman"/>
                <w:lang w:eastAsia="zh-CN"/>
                <w14:ligatures w14:val="none"/>
              </w:rPr>
              <w:t>лучевое обследование на этапах диагностики и лечения</w:t>
            </w:r>
          </w:p>
        </w:tc>
        <w:tc>
          <w:tcPr>
            <w:tcW w:w="1779" w:type="dxa"/>
            <w:tcBorders>
              <w:top w:val="single" w:sz="2" w:space="0" w:color="000001"/>
              <w:left w:val="single" w:sz="2" w:space="0" w:color="000001"/>
              <w:bottom w:val="single" w:sz="2" w:space="0" w:color="000001"/>
              <w:right w:val="single" w:sz="2" w:space="0" w:color="00000A"/>
            </w:tcBorders>
          </w:tcPr>
          <w:p w14:paraId="71795A7B" w14:textId="1402BDB3" w:rsidR="00994EC5" w:rsidRPr="00994EC5" w:rsidRDefault="00994EC5" w:rsidP="00994EC5">
            <w:pPr>
              <w:widowControl w:val="0"/>
              <w:autoSpaceDE w:val="0"/>
              <w:autoSpaceDN w:val="0"/>
              <w:adjustRightInd w:val="0"/>
              <w:spacing w:line="240" w:lineRule="auto"/>
              <w:rPr>
                <w:rFonts w:ascii="Times New Roman" w:eastAsiaTheme="minorEastAsia" w:hAnsi="Times New Roman"/>
              </w:rPr>
            </w:pPr>
            <w:r w:rsidRPr="0026583B">
              <w:t>2</w:t>
            </w:r>
          </w:p>
        </w:tc>
        <w:tc>
          <w:tcPr>
            <w:tcW w:w="1915" w:type="dxa"/>
            <w:tcBorders>
              <w:top w:val="single" w:sz="2" w:space="0" w:color="00000A"/>
              <w:left w:val="single" w:sz="2" w:space="0" w:color="00000A"/>
              <w:bottom w:val="single" w:sz="2" w:space="0" w:color="00000A"/>
              <w:right w:val="single" w:sz="2" w:space="0" w:color="00000A"/>
            </w:tcBorders>
          </w:tcPr>
          <w:p w14:paraId="579107B5" w14:textId="4834314D" w:rsidR="00994EC5" w:rsidRPr="00B430DA" w:rsidRDefault="00994EC5" w:rsidP="00994EC5">
            <w:pPr>
              <w:widowControl w:val="0"/>
              <w:autoSpaceDE w:val="0"/>
              <w:autoSpaceDN w:val="0"/>
              <w:adjustRightInd w:val="0"/>
              <w:spacing w:line="240" w:lineRule="auto"/>
              <w:rPr>
                <w:rFonts w:ascii="Times New Roman" w:eastAsiaTheme="minorEastAsia" w:hAnsi="Times New Roman"/>
              </w:rPr>
            </w:pPr>
            <w:r w:rsidRPr="0026583B">
              <w:t>В</w:t>
            </w:r>
          </w:p>
        </w:tc>
        <w:tc>
          <w:tcPr>
            <w:tcW w:w="773" w:type="dxa"/>
            <w:tcBorders>
              <w:top w:val="single" w:sz="2" w:space="0" w:color="00000A"/>
              <w:left w:val="single" w:sz="2" w:space="0" w:color="00000A"/>
              <w:bottom w:val="single" w:sz="2" w:space="0" w:color="00000A"/>
              <w:right w:val="single" w:sz="2" w:space="0" w:color="00000A"/>
            </w:tcBorders>
          </w:tcPr>
          <w:p w14:paraId="71E1A1AA" w14:textId="1554366F" w:rsidR="00994EC5" w:rsidRPr="00B430DA" w:rsidRDefault="00994EC5" w:rsidP="00994EC5">
            <w:pPr>
              <w:widowControl w:val="0"/>
              <w:autoSpaceDE w:val="0"/>
              <w:autoSpaceDN w:val="0"/>
              <w:adjustRightInd w:val="0"/>
              <w:spacing w:line="240" w:lineRule="auto"/>
              <w:rPr>
                <w:rFonts w:ascii="Times New Roman" w:eastAsiaTheme="minorEastAsia" w:hAnsi="Times New Roman"/>
              </w:rPr>
            </w:pPr>
            <w:r w:rsidRPr="0026583B">
              <w:t>Да □</w:t>
            </w:r>
          </w:p>
        </w:tc>
        <w:tc>
          <w:tcPr>
            <w:tcW w:w="862" w:type="dxa"/>
            <w:tcBorders>
              <w:top w:val="single" w:sz="2" w:space="0" w:color="00000A"/>
              <w:left w:val="single" w:sz="2" w:space="0" w:color="00000A"/>
              <w:bottom w:val="single" w:sz="2" w:space="0" w:color="00000A"/>
              <w:right w:val="single" w:sz="2" w:space="0" w:color="00000A"/>
            </w:tcBorders>
          </w:tcPr>
          <w:p w14:paraId="7803DAB6" w14:textId="5AB90389" w:rsidR="00994EC5" w:rsidRPr="00B430DA" w:rsidRDefault="00994EC5" w:rsidP="00994EC5">
            <w:pPr>
              <w:widowControl w:val="0"/>
              <w:autoSpaceDE w:val="0"/>
              <w:autoSpaceDN w:val="0"/>
              <w:adjustRightInd w:val="0"/>
              <w:spacing w:line="240" w:lineRule="auto"/>
              <w:rPr>
                <w:rFonts w:ascii="Times New Roman" w:eastAsiaTheme="minorEastAsia" w:hAnsi="Times New Roman"/>
              </w:rPr>
            </w:pPr>
            <w:r w:rsidRPr="0026583B">
              <w:t>Нет □</w:t>
            </w:r>
          </w:p>
        </w:tc>
      </w:tr>
      <w:tr w:rsidR="0040722E" w:rsidRPr="007D70BE" w14:paraId="12AD0A28" w14:textId="77777777" w:rsidTr="003A4513">
        <w:trPr>
          <w:trHeight w:val="530"/>
        </w:trPr>
        <w:tc>
          <w:tcPr>
            <w:tcW w:w="583" w:type="dxa"/>
            <w:tcBorders>
              <w:top w:val="single" w:sz="2" w:space="0" w:color="000001"/>
              <w:left w:val="single" w:sz="2" w:space="0" w:color="000001"/>
              <w:bottom w:val="single" w:sz="2" w:space="0" w:color="000001"/>
              <w:right w:val="nil"/>
            </w:tcBorders>
          </w:tcPr>
          <w:p w14:paraId="0088CA62" w14:textId="77777777" w:rsidR="0040722E" w:rsidRPr="00994EC5" w:rsidRDefault="0040722E" w:rsidP="001F49E4">
            <w:pPr>
              <w:widowControl w:val="0"/>
              <w:autoSpaceDE w:val="0"/>
              <w:autoSpaceDN w:val="0"/>
              <w:adjustRightInd w:val="0"/>
              <w:spacing w:line="240" w:lineRule="auto"/>
              <w:rPr>
                <w:rFonts w:eastAsiaTheme="minorEastAsia" w:cs="Calibri"/>
              </w:rPr>
            </w:pPr>
          </w:p>
        </w:tc>
        <w:tc>
          <w:tcPr>
            <w:tcW w:w="3869" w:type="dxa"/>
            <w:tcBorders>
              <w:top w:val="single" w:sz="2" w:space="0" w:color="000001"/>
              <w:left w:val="single" w:sz="2" w:space="0" w:color="000001"/>
              <w:bottom w:val="single" w:sz="2" w:space="0" w:color="000001"/>
              <w:right w:val="nil"/>
            </w:tcBorders>
          </w:tcPr>
          <w:p w14:paraId="1AC8BBD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удаление содержимого корневого канала</w:t>
            </w:r>
          </w:p>
        </w:tc>
        <w:tc>
          <w:tcPr>
            <w:tcW w:w="1779" w:type="dxa"/>
            <w:tcBorders>
              <w:top w:val="single" w:sz="2" w:space="0" w:color="000001"/>
              <w:left w:val="single" w:sz="2" w:space="0" w:color="000001"/>
              <w:bottom w:val="single" w:sz="2" w:space="0" w:color="000001"/>
              <w:right w:val="single" w:sz="2" w:space="0" w:color="00000A"/>
            </w:tcBorders>
          </w:tcPr>
          <w:p w14:paraId="21DBD1D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090E388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p>
        </w:tc>
        <w:tc>
          <w:tcPr>
            <w:tcW w:w="773" w:type="dxa"/>
            <w:tcBorders>
              <w:top w:val="single" w:sz="2" w:space="0" w:color="00000A"/>
              <w:left w:val="single" w:sz="2" w:space="0" w:color="00000A"/>
              <w:bottom w:val="single" w:sz="2" w:space="0" w:color="00000A"/>
              <w:right w:val="single" w:sz="2" w:space="0" w:color="00000A"/>
            </w:tcBorders>
          </w:tcPr>
          <w:p w14:paraId="019B683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41F943D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34A95AF8" w14:textId="77777777" w:rsidTr="001F49E4">
        <w:trPr>
          <w:trHeight w:val="1"/>
        </w:trPr>
        <w:tc>
          <w:tcPr>
            <w:tcW w:w="583" w:type="dxa"/>
            <w:tcBorders>
              <w:top w:val="single" w:sz="2" w:space="0" w:color="000001"/>
              <w:left w:val="single" w:sz="2" w:space="0" w:color="000001"/>
              <w:bottom w:val="single" w:sz="2" w:space="0" w:color="000001"/>
              <w:right w:val="nil"/>
            </w:tcBorders>
          </w:tcPr>
          <w:p w14:paraId="136B62D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19BBC8C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медикаментозная обработка корневого канала</w:t>
            </w:r>
          </w:p>
        </w:tc>
        <w:tc>
          <w:tcPr>
            <w:tcW w:w="1779" w:type="dxa"/>
            <w:tcBorders>
              <w:top w:val="single" w:sz="2" w:space="0" w:color="000001"/>
              <w:left w:val="single" w:sz="2" w:space="0" w:color="000001"/>
              <w:bottom w:val="single" w:sz="2" w:space="0" w:color="000001"/>
              <w:right w:val="single" w:sz="2" w:space="0" w:color="00000A"/>
            </w:tcBorders>
          </w:tcPr>
          <w:p w14:paraId="5412E2C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739377C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p>
        </w:tc>
        <w:tc>
          <w:tcPr>
            <w:tcW w:w="773" w:type="dxa"/>
            <w:tcBorders>
              <w:top w:val="single" w:sz="2" w:space="0" w:color="00000A"/>
              <w:left w:val="single" w:sz="2" w:space="0" w:color="00000A"/>
              <w:bottom w:val="single" w:sz="2" w:space="0" w:color="00000A"/>
              <w:right w:val="single" w:sz="2" w:space="0" w:color="00000A"/>
            </w:tcBorders>
          </w:tcPr>
          <w:p w14:paraId="7B674563"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43DDF26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02AF6179" w14:textId="77777777" w:rsidTr="001F49E4">
        <w:trPr>
          <w:trHeight w:val="1"/>
        </w:trPr>
        <w:tc>
          <w:tcPr>
            <w:tcW w:w="583" w:type="dxa"/>
            <w:tcBorders>
              <w:top w:val="single" w:sz="2" w:space="0" w:color="000001"/>
              <w:left w:val="single" w:sz="2" w:space="0" w:color="000001"/>
              <w:bottom w:val="single" w:sz="2" w:space="0" w:color="000001"/>
              <w:right w:val="nil"/>
            </w:tcBorders>
          </w:tcPr>
          <w:p w14:paraId="6013B81B"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6F8ABFBE"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инструментальная обработка корневого канала</w:t>
            </w:r>
          </w:p>
        </w:tc>
        <w:tc>
          <w:tcPr>
            <w:tcW w:w="1779" w:type="dxa"/>
            <w:tcBorders>
              <w:top w:val="single" w:sz="2" w:space="0" w:color="000001"/>
              <w:left w:val="single" w:sz="2" w:space="0" w:color="000001"/>
              <w:bottom w:val="single" w:sz="2" w:space="0" w:color="000001"/>
              <w:right w:val="single" w:sz="2" w:space="0" w:color="00000A"/>
            </w:tcBorders>
          </w:tcPr>
          <w:p w14:paraId="38EAD75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3</w:t>
            </w:r>
          </w:p>
        </w:tc>
        <w:tc>
          <w:tcPr>
            <w:tcW w:w="1915" w:type="dxa"/>
            <w:tcBorders>
              <w:top w:val="single" w:sz="2" w:space="0" w:color="00000A"/>
              <w:left w:val="single" w:sz="2" w:space="0" w:color="00000A"/>
              <w:bottom w:val="single" w:sz="2" w:space="0" w:color="00000A"/>
              <w:right w:val="single" w:sz="2" w:space="0" w:color="00000A"/>
            </w:tcBorders>
          </w:tcPr>
          <w:p w14:paraId="2454974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5C3D2542"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30CB4F56"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182BD36A" w14:textId="77777777" w:rsidTr="001F49E4">
        <w:trPr>
          <w:trHeight w:val="1"/>
        </w:trPr>
        <w:tc>
          <w:tcPr>
            <w:tcW w:w="583" w:type="dxa"/>
            <w:tcBorders>
              <w:top w:val="single" w:sz="2" w:space="0" w:color="000001"/>
              <w:left w:val="single" w:sz="2" w:space="0" w:color="000001"/>
              <w:bottom w:val="single" w:sz="2" w:space="0" w:color="000001"/>
              <w:right w:val="nil"/>
            </w:tcBorders>
          </w:tcPr>
          <w:p w14:paraId="1D3B208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005B65B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введение противовоспалительных препаратов в корневой канал</w:t>
            </w:r>
          </w:p>
        </w:tc>
        <w:tc>
          <w:tcPr>
            <w:tcW w:w="1779" w:type="dxa"/>
            <w:tcBorders>
              <w:top w:val="single" w:sz="2" w:space="0" w:color="000001"/>
              <w:left w:val="single" w:sz="2" w:space="0" w:color="000001"/>
              <w:bottom w:val="single" w:sz="2" w:space="0" w:color="000001"/>
              <w:right w:val="single" w:sz="2" w:space="0" w:color="00000A"/>
            </w:tcBorders>
          </w:tcPr>
          <w:p w14:paraId="4D58D37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63B5AE2F"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4BE83882"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26CCC19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5ADF555B" w14:textId="77777777" w:rsidTr="001F49E4">
        <w:trPr>
          <w:trHeight w:val="1"/>
        </w:trPr>
        <w:tc>
          <w:tcPr>
            <w:tcW w:w="583" w:type="dxa"/>
            <w:tcBorders>
              <w:top w:val="single" w:sz="2" w:space="0" w:color="000001"/>
              <w:left w:val="single" w:sz="2" w:space="0" w:color="000001"/>
              <w:bottom w:val="single" w:sz="2" w:space="0" w:color="000001"/>
              <w:right w:val="nil"/>
            </w:tcBorders>
          </w:tcPr>
          <w:p w14:paraId="645A5243"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7812BC7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временная  герметизация эндодонтического доступа</w:t>
            </w:r>
          </w:p>
        </w:tc>
        <w:tc>
          <w:tcPr>
            <w:tcW w:w="1779" w:type="dxa"/>
            <w:tcBorders>
              <w:top w:val="single" w:sz="2" w:space="0" w:color="000001"/>
              <w:left w:val="single" w:sz="2" w:space="0" w:color="000001"/>
              <w:bottom w:val="single" w:sz="2" w:space="0" w:color="000001"/>
              <w:right w:val="single" w:sz="2" w:space="0" w:color="00000A"/>
            </w:tcBorders>
          </w:tcPr>
          <w:p w14:paraId="01D5F3B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07F2463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747B491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38B0349E"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05FA8EDE" w14:textId="77777777" w:rsidTr="001F49E4">
        <w:trPr>
          <w:trHeight w:val="1"/>
        </w:trPr>
        <w:tc>
          <w:tcPr>
            <w:tcW w:w="583" w:type="dxa"/>
            <w:tcBorders>
              <w:top w:val="single" w:sz="2" w:space="0" w:color="000001"/>
              <w:left w:val="single" w:sz="2" w:space="0" w:color="000001"/>
              <w:bottom w:val="single" w:sz="2" w:space="0" w:color="000001"/>
              <w:right w:val="nil"/>
            </w:tcBorders>
          </w:tcPr>
          <w:p w14:paraId="44DA7A9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0C9E00B3"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назначение повторного приема</w:t>
            </w:r>
          </w:p>
        </w:tc>
        <w:tc>
          <w:tcPr>
            <w:tcW w:w="1779" w:type="dxa"/>
            <w:tcBorders>
              <w:top w:val="single" w:sz="2" w:space="0" w:color="000001"/>
              <w:left w:val="single" w:sz="2" w:space="0" w:color="000001"/>
              <w:bottom w:val="single" w:sz="2" w:space="0" w:color="000001"/>
              <w:right w:val="single" w:sz="2" w:space="0" w:color="00000A"/>
            </w:tcBorders>
          </w:tcPr>
          <w:p w14:paraId="248D8096"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1</w:t>
            </w:r>
          </w:p>
        </w:tc>
        <w:tc>
          <w:tcPr>
            <w:tcW w:w="1915" w:type="dxa"/>
            <w:tcBorders>
              <w:top w:val="single" w:sz="2" w:space="0" w:color="00000A"/>
              <w:left w:val="single" w:sz="2" w:space="0" w:color="00000A"/>
              <w:bottom w:val="single" w:sz="2" w:space="0" w:color="00000A"/>
              <w:right w:val="single" w:sz="2" w:space="0" w:color="00000A"/>
            </w:tcBorders>
          </w:tcPr>
          <w:p w14:paraId="638ABEC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А</w:t>
            </w:r>
          </w:p>
        </w:tc>
        <w:tc>
          <w:tcPr>
            <w:tcW w:w="773" w:type="dxa"/>
            <w:tcBorders>
              <w:top w:val="single" w:sz="2" w:space="0" w:color="00000A"/>
              <w:left w:val="single" w:sz="2" w:space="0" w:color="00000A"/>
              <w:bottom w:val="single" w:sz="2" w:space="0" w:color="00000A"/>
              <w:right w:val="single" w:sz="2" w:space="0" w:color="00000A"/>
            </w:tcBorders>
          </w:tcPr>
          <w:p w14:paraId="5CC4B7CC"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01CBE41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626144B7" w14:textId="77777777" w:rsidTr="001F49E4">
        <w:trPr>
          <w:trHeight w:val="1"/>
        </w:trPr>
        <w:tc>
          <w:tcPr>
            <w:tcW w:w="583" w:type="dxa"/>
            <w:tcBorders>
              <w:top w:val="single" w:sz="2" w:space="0" w:color="000001"/>
              <w:left w:val="single" w:sz="2" w:space="0" w:color="000001"/>
              <w:bottom w:val="single" w:sz="2" w:space="0" w:color="000001"/>
              <w:right w:val="nil"/>
            </w:tcBorders>
          </w:tcPr>
          <w:p w14:paraId="784790D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Pr>
                <w:rFonts w:ascii="Times New Roman" w:eastAsiaTheme="minorEastAsia" w:hAnsi="Times New Roman"/>
                <w:b/>
                <w:bCs/>
                <w:sz w:val="24"/>
                <w:szCs w:val="24"/>
              </w:rPr>
              <w:t>2</w:t>
            </w:r>
            <w:r w:rsidRPr="007D70BE">
              <w:rPr>
                <w:rFonts w:ascii="Times New Roman" w:eastAsiaTheme="minorEastAsia" w:hAnsi="Times New Roman"/>
                <w:b/>
                <w:bCs/>
                <w:sz w:val="24"/>
                <w:szCs w:val="24"/>
                <w:lang w:val="en-US"/>
              </w:rPr>
              <w:t>.</w:t>
            </w:r>
          </w:p>
        </w:tc>
        <w:tc>
          <w:tcPr>
            <w:tcW w:w="3869" w:type="dxa"/>
            <w:tcBorders>
              <w:top w:val="single" w:sz="2" w:space="0" w:color="000001"/>
              <w:left w:val="single" w:sz="2" w:space="0" w:color="000001"/>
              <w:bottom w:val="single" w:sz="2" w:space="0" w:color="000001"/>
              <w:right w:val="nil"/>
            </w:tcBorders>
          </w:tcPr>
          <w:p w14:paraId="6C8BC5A2" w14:textId="77777777" w:rsidR="0040722E" w:rsidRPr="00B430DA" w:rsidRDefault="0040722E" w:rsidP="001F49E4">
            <w:pPr>
              <w:widowControl w:val="0"/>
              <w:tabs>
                <w:tab w:val="left" w:pos="0"/>
              </w:tabs>
              <w:suppressAutoHyphens/>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b/>
                <w:bCs/>
              </w:rPr>
              <w:t>Результативные критерии качества</w:t>
            </w:r>
          </w:p>
        </w:tc>
        <w:tc>
          <w:tcPr>
            <w:tcW w:w="5329" w:type="dxa"/>
            <w:gridSpan w:val="4"/>
            <w:tcBorders>
              <w:top w:val="single" w:sz="2" w:space="0" w:color="000001"/>
              <w:left w:val="single" w:sz="2" w:space="0" w:color="000001"/>
              <w:bottom w:val="single" w:sz="2" w:space="0" w:color="000001"/>
              <w:right w:val="single" w:sz="2" w:space="0" w:color="00000A"/>
            </w:tcBorders>
          </w:tcPr>
          <w:p w14:paraId="4929C46C"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p>
        </w:tc>
      </w:tr>
      <w:tr w:rsidR="0040722E" w:rsidRPr="007D70BE" w14:paraId="6A81F31E" w14:textId="77777777" w:rsidTr="001F49E4">
        <w:trPr>
          <w:trHeight w:val="1"/>
        </w:trPr>
        <w:tc>
          <w:tcPr>
            <w:tcW w:w="583" w:type="dxa"/>
            <w:tcBorders>
              <w:top w:val="single" w:sz="2" w:space="0" w:color="000001"/>
              <w:left w:val="single" w:sz="2" w:space="0" w:color="000001"/>
              <w:bottom w:val="single" w:sz="2" w:space="0" w:color="000001"/>
              <w:right w:val="nil"/>
            </w:tcBorders>
          </w:tcPr>
          <w:p w14:paraId="48960662" w14:textId="78A3516E" w:rsidR="0040722E" w:rsidRPr="007D70BE" w:rsidRDefault="0040722E" w:rsidP="001F49E4">
            <w:pPr>
              <w:widowControl w:val="0"/>
              <w:tabs>
                <w:tab w:val="left" w:pos="0"/>
              </w:tabs>
              <w:suppressAutoHyphens/>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3E7FB8A4" w14:textId="43B5D4DA"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Восстановление структуры костной ткани в очаге деструкции</w:t>
            </w:r>
            <w:r w:rsidR="00994EC5">
              <w:rPr>
                <w:rFonts w:ascii="Times New Roman" w:eastAsiaTheme="minorEastAsia" w:hAnsi="Times New Roman"/>
              </w:rPr>
              <w:t xml:space="preserve"> через </w:t>
            </w:r>
            <w:r w:rsidR="00C3757A">
              <w:rPr>
                <w:rFonts w:ascii="Times New Roman" w:eastAsiaTheme="minorEastAsia" w:hAnsi="Times New Roman"/>
              </w:rPr>
              <w:t>9-12 мес.</w:t>
            </w:r>
          </w:p>
        </w:tc>
        <w:tc>
          <w:tcPr>
            <w:tcW w:w="1779" w:type="dxa"/>
            <w:tcBorders>
              <w:top w:val="single" w:sz="2" w:space="0" w:color="000001"/>
              <w:left w:val="single" w:sz="2" w:space="0" w:color="000001"/>
              <w:bottom w:val="single" w:sz="2" w:space="0" w:color="000001"/>
              <w:right w:val="single" w:sz="2" w:space="0" w:color="00000A"/>
            </w:tcBorders>
          </w:tcPr>
          <w:p w14:paraId="44DB39A7"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1</w:t>
            </w:r>
          </w:p>
        </w:tc>
        <w:tc>
          <w:tcPr>
            <w:tcW w:w="1915" w:type="dxa"/>
            <w:tcBorders>
              <w:top w:val="single" w:sz="2" w:space="0" w:color="00000A"/>
              <w:left w:val="single" w:sz="2" w:space="0" w:color="00000A"/>
              <w:bottom w:val="single" w:sz="2" w:space="0" w:color="00000A"/>
              <w:right w:val="single" w:sz="2" w:space="0" w:color="00000A"/>
            </w:tcBorders>
          </w:tcPr>
          <w:p w14:paraId="293F9FD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А</w:t>
            </w:r>
          </w:p>
        </w:tc>
        <w:tc>
          <w:tcPr>
            <w:tcW w:w="773" w:type="dxa"/>
            <w:tcBorders>
              <w:top w:val="single" w:sz="2" w:space="0" w:color="00000A"/>
              <w:left w:val="single" w:sz="2" w:space="0" w:color="00000A"/>
              <w:bottom w:val="single" w:sz="2" w:space="0" w:color="00000A"/>
              <w:right w:val="single" w:sz="2" w:space="0" w:color="00000A"/>
            </w:tcBorders>
          </w:tcPr>
          <w:p w14:paraId="08E41C0E"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3214FED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49FB0614" w14:textId="77777777" w:rsidTr="001F49E4">
        <w:trPr>
          <w:trHeight w:val="1"/>
        </w:trPr>
        <w:tc>
          <w:tcPr>
            <w:tcW w:w="583" w:type="dxa"/>
            <w:tcBorders>
              <w:top w:val="single" w:sz="2" w:space="0" w:color="000001"/>
              <w:left w:val="single" w:sz="2" w:space="0" w:color="000001"/>
              <w:bottom w:val="single" w:sz="2" w:space="0" w:color="000001"/>
              <w:right w:val="nil"/>
            </w:tcBorders>
          </w:tcPr>
          <w:p w14:paraId="0AD8EB55" w14:textId="3A0BF239" w:rsidR="0040722E" w:rsidRPr="00A4163C" w:rsidRDefault="0040722E" w:rsidP="001F49E4">
            <w:pPr>
              <w:widowControl w:val="0"/>
              <w:autoSpaceDE w:val="0"/>
              <w:autoSpaceDN w:val="0"/>
              <w:adjustRightInd w:val="0"/>
              <w:spacing w:line="240" w:lineRule="auto"/>
              <w:rPr>
                <w:rFonts w:eastAsiaTheme="minorEastAsia" w:cs="Calibri"/>
              </w:rPr>
            </w:pPr>
          </w:p>
        </w:tc>
        <w:tc>
          <w:tcPr>
            <w:tcW w:w="3869" w:type="dxa"/>
            <w:tcBorders>
              <w:top w:val="single" w:sz="2" w:space="0" w:color="000001"/>
              <w:left w:val="single" w:sz="2" w:space="0" w:color="000001"/>
              <w:bottom w:val="single" w:sz="2" w:space="0" w:color="000001"/>
              <w:right w:val="nil"/>
            </w:tcBorders>
          </w:tcPr>
          <w:p w14:paraId="3EC8D127" w14:textId="34068FD8" w:rsidR="0040722E" w:rsidRPr="00B430DA" w:rsidRDefault="00A4163C"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Отсутствие патологической подвижности зуба</w:t>
            </w:r>
          </w:p>
        </w:tc>
        <w:tc>
          <w:tcPr>
            <w:tcW w:w="1779" w:type="dxa"/>
            <w:tcBorders>
              <w:top w:val="single" w:sz="2" w:space="0" w:color="000001"/>
              <w:left w:val="single" w:sz="2" w:space="0" w:color="000001"/>
              <w:bottom w:val="single" w:sz="2" w:space="0" w:color="000001"/>
              <w:right w:val="single" w:sz="2" w:space="0" w:color="00000A"/>
            </w:tcBorders>
          </w:tcPr>
          <w:p w14:paraId="390CA4A1"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351477B3"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6D40E53E"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6DA765D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3A9CD483" w14:textId="77777777" w:rsidTr="001F49E4">
        <w:trPr>
          <w:trHeight w:val="1"/>
        </w:trPr>
        <w:tc>
          <w:tcPr>
            <w:tcW w:w="583" w:type="dxa"/>
            <w:tcBorders>
              <w:top w:val="single" w:sz="2" w:space="0" w:color="000001"/>
              <w:left w:val="single" w:sz="2" w:space="0" w:color="000001"/>
              <w:bottom w:val="single" w:sz="2" w:space="0" w:color="000001"/>
              <w:right w:val="nil"/>
            </w:tcBorders>
          </w:tcPr>
          <w:p w14:paraId="3E251BC9" w14:textId="77F54F42" w:rsidR="0040722E" w:rsidRPr="00A4163C" w:rsidRDefault="0040722E" w:rsidP="001F49E4">
            <w:pPr>
              <w:widowControl w:val="0"/>
              <w:autoSpaceDE w:val="0"/>
              <w:autoSpaceDN w:val="0"/>
              <w:adjustRightInd w:val="0"/>
              <w:spacing w:line="240" w:lineRule="auto"/>
              <w:rPr>
                <w:rFonts w:eastAsiaTheme="minorEastAsia" w:cs="Calibri"/>
              </w:rPr>
            </w:pPr>
          </w:p>
        </w:tc>
        <w:tc>
          <w:tcPr>
            <w:tcW w:w="3869" w:type="dxa"/>
            <w:tcBorders>
              <w:top w:val="single" w:sz="2" w:space="0" w:color="000001"/>
              <w:left w:val="single" w:sz="2" w:space="0" w:color="000001"/>
              <w:bottom w:val="single" w:sz="2" w:space="0" w:color="000001"/>
              <w:right w:val="nil"/>
            </w:tcBorders>
          </w:tcPr>
          <w:p w14:paraId="4F85F0FA" w14:textId="77777777" w:rsidR="0040722E" w:rsidRDefault="0040722E" w:rsidP="00C3757A">
            <w:pPr>
              <w:widowControl w:val="0"/>
              <w:autoSpaceDE w:val="0"/>
              <w:autoSpaceDN w:val="0"/>
              <w:adjustRightInd w:val="0"/>
              <w:spacing w:line="240" w:lineRule="auto"/>
              <w:contextualSpacing/>
              <w:rPr>
                <w:rFonts w:ascii="Times New Roman" w:eastAsiaTheme="minorEastAsia" w:hAnsi="Times New Roman"/>
              </w:rPr>
            </w:pPr>
            <w:r w:rsidRPr="00B430DA">
              <w:rPr>
                <w:rFonts w:ascii="Times New Roman" w:eastAsiaTheme="minorEastAsia" w:hAnsi="Times New Roman"/>
              </w:rPr>
              <w:t>Проведение постоянного пломбирования корневого канала</w:t>
            </w:r>
          </w:p>
          <w:p w14:paraId="30A7C4CA" w14:textId="33727AA1" w:rsidR="00C3757A" w:rsidRPr="00B430DA" w:rsidRDefault="00C3757A" w:rsidP="00C3757A">
            <w:pPr>
              <w:widowControl w:val="0"/>
              <w:autoSpaceDE w:val="0"/>
              <w:autoSpaceDN w:val="0"/>
              <w:adjustRightInd w:val="0"/>
              <w:spacing w:line="240" w:lineRule="auto"/>
              <w:contextualSpacing/>
              <w:rPr>
                <w:rFonts w:ascii="Times New Roman" w:eastAsiaTheme="minorEastAsia" w:hAnsi="Times New Roman"/>
              </w:rPr>
            </w:pPr>
            <w:r>
              <w:rPr>
                <w:rFonts w:ascii="Times New Roman" w:eastAsiaTheme="minorEastAsia" w:hAnsi="Times New Roman"/>
              </w:rPr>
              <w:t>(плотная обтурация канала до физиологической, анатомической верхушки зуба)</w:t>
            </w:r>
          </w:p>
        </w:tc>
        <w:tc>
          <w:tcPr>
            <w:tcW w:w="1779" w:type="dxa"/>
            <w:tcBorders>
              <w:top w:val="single" w:sz="2" w:space="0" w:color="000001"/>
              <w:left w:val="single" w:sz="2" w:space="0" w:color="000001"/>
              <w:bottom w:val="single" w:sz="2" w:space="0" w:color="000001"/>
              <w:right w:val="single" w:sz="2" w:space="0" w:color="00000A"/>
            </w:tcBorders>
          </w:tcPr>
          <w:p w14:paraId="2F3539E6"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27FAEF1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60B32A95"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54757F2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6941A85A" w14:textId="77777777" w:rsidTr="001F49E4">
        <w:trPr>
          <w:trHeight w:val="1"/>
        </w:trPr>
        <w:tc>
          <w:tcPr>
            <w:tcW w:w="583" w:type="dxa"/>
            <w:tcBorders>
              <w:top w:val="single" w:sz="2" w:space="0" w:color="000001"/>
              <w:left w:val="single" w:sz="2" w:space="0" w:color="000001"/>
              <w:bottom w:val="single" w:sz="2" w:space="0" w:color="000001"/>
              <w:right w:val="nil"/>
            </w:tcBorders>
          </w:tcPr>
          <w:p w14:paraId="2D918666" w14:textId="3CFB7589" w:rsidR="0040722E" w:rsidRPr="00A4163C" w:rsidRDefault="0040722E" w:rsidP="001F49E4">
            <w:pPr>
              <w:widowControl w:val="0"/>
              <w:autoSpaceDE w:val="0"/>
              <w:autoSpaceDN w:val="0"/>
              <w:adjustRightInd w:val="0"/>
              <w:spacing w:line="240" w:lineRule="auto"/>
              <w:rPr>
                <w:rFonts w:eastAsiaTheme="minorEastAsia" w:cs="Calibri"/>
              </w:rPr>
            </w:pPr>
          </w:p>
        </w:tc>
        <w:tc>
          <w:tcPr>
            <w:tcW w:w="3869" w:type="dxa"/>
            <w:tcBorders>
              <w:top w:val="single" w:sz="2" w:space="0" w:color="000001"/>
              <w:left w:val="single" w:sz="2" w:space="0" w:color="000001"/>
              <w:bottom w:val="single" w:sz="2" w:space="0" w:color="000001"/>
              <w:right w:val="nil"/>
            </w:tcBorders>
          </w:tcPr>
          <w:p w14:paraId="42DDC49B" w14:textId="5AC7304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Наличие рентгенологического контрол</w:t>
            </w:r>
            <w:r w:rsidR="00A4163C">
              <w:rPr>
                <w:rFonts w:ascii="Times New Roman" w:eastAsiaTheme="minorEastAsia" w:hAnsi="Times New Roman"/>
              </w:rPr>
              <w:t>я</w:t>
            </w:r>
            <w:r w:rsidRPr="00B430DA">
              <w:rPr>
                <w:rFonts w:ascii="Times New Roman" w:eastAsiaTheme="minorEastAsia" w:hAnsi="Times New Roman"/>
              </w:rPr>
              <w:t xml:space="preserve">  оценки качества постоянного пломбирования корневого канала</w:t>
            </w:r>
          </w:p>
        </w:tc>
        <w:tc>
          <w:tcPr>
            <w:tcW w:w="1779" w:type="dxa"/>
            <w:tcBorders>
              <w:top w:val="single" w:sz="2" w:space="0" w:color="000001"/>
              <w:left w:val="single" w:sz="2" w:space="0" w:color="000001"/>
              <w:bottom w:val="single" w:sz="2" w:space="0" w:color="000001"/>
              <w:right w:val="single" w:sz="2" w:space="0" w:color="00000A"/>
            </w:tcBorders>
          </w:tcPr>
          <w:p w14:paraId="50CC4812"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2</w:t>
            </w:r>
          </w:p>
        </w:tc>
        <w:tc>
          <w:tcPr>
            <w:tcW w:w="1915" w:type="dxa"/>
            <w:tcBorders>
              <w:top w:val="single" w:sz="2" w:space="0" w:color="00000A"/>
              <w:left w:val="single" w:sz="2" w:space="0" w:color="00000A"/>
              <w:bottom w:val="single" w:sz="2" w:space="0" w:color="00000A"/>
              <w:right w:val="single" w:sz="2" w:space="0" w:color="00000A"/>
            </w:tcBorders>
          </w:tcPr>
          <w:p w14:paraId="47F5CB9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Б</w:t>
            </w:r>
          </w:p>
        </w:tc>
        <w:tc>
          <w:tcPr>
            <w:tcW w:w="773" w:type="dxa"/>
            <w:tcBorders>
              <w:top w:val="single" w:sz="2" w:space="0" w:color="00000A"/>
              <w:left w:val="single" w:sz="2" w:space="0" w:color="00000A"/>
              <w:bottom w:val="single" w:sz="2" w:space="0" w:color="00000A"/>
              <w:right w:val="single" w:sz="2" w:space="0" w:color="00000A"/>
            </w:tcBorders>
          </w:tcPr>
          <w:p w14:paraId="3B90D6D2"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3E8E042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03682188" w14:textId="77777777" w:rsidTr="001F49E4">
        <w:trPr>
          <w:trHeight w:val="1"/>
        </w:trPr>
        <w:tc>
          <w:tcPr>
            <w:tcW w:w="583" w:type="dxa"/>
            <w:tcBorders>
              <w:top w:val="single" w:sz="2" w:space="0" w:color="000001"/>
              <w:left w:val="single" w:sz="2" w:space="0" w:color="000001"/>
              <w:bottom w:val="single" w:sz="2" w:space="0" w:color="000001"/>
              <w:right w:val="nil"/>
            </w:tcBorders>
          </w:tcPr>
          <w:p w14:paraId="16E46548" w14:textId="628848CF"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530E33C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 xml:space="preserve">Восстановление анатомической и функциональной ценности зуба </w:t>
            </w:r>
          </w:p>
        </w:tc>
        <w:tc>
          <w:tcPr>
            <w:tcW w:w="1779" w:type="dxa"/>
            <w:tcBorders>
              <w:top w:val="single" w:sz="2" w:space="0" w:color="000001"/>
              <w:left w:val="single" w:sz="2" w:space="0" w:color="000001"/>
              <w:bottom w:val="single" w:sz="2" w:space="0" w:color="000001"/>
              <w:right w:val="single" w:sz="2" w:space="0" w:color="00000A"/>
            </w:tcBorders>
          </w:tcPr>
          <w:p w14:paraId="62E62599"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1</w:t>
            </w:r>
          </w:p>
        </w:tc>
        <w:tc>
          <w:tcPr>
            <w:tcW w:w="1915" w:type="dxa"/>
            <w:tcBorders>
              <w:top w:val="single" w:sz="2" w:space="0" w:color="00000A"/>
              <w:left w:val="single" w:sz="2" w:space="0" w:color="00000A"/>
              <w:bottom w:val="single" w:sz="2" w:space="0" w:color="00000A"/>
              <w:right w:val="single" w:sz="2" w:space="0" w:color="00000A"/>
            </w:tcBorders>
          </w:tcPr>
          <w:p w14:paraId="323D4E87"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А</w:t>
            </w:r>
          </w:p>
        </w:tc>
        <w:tc>
          <w:tcPr>
            <w:tcW w:w="773" w:type="dxa"/>
            <w:tcBorders>
              <w:top w:val="single" w:sz="2" w:space="0" w:color="00000A"/>
              <w:left w:val="single" w:sz="2" w:space="0" w:color="00000A"/>
              <w:bottom w:val="single" w:sz="2" w:space="0" w:color="00000A"/>
              <w:right w:val="single" w:sz="2" w:space="0" w:color="00000A"/>
            </w:tcBorders>
          </w:tcPr>
          <w:p w14:paraId="74FA52C1"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42459B6B"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74998404" w14:textId="77777777" w:rsidTr="001F49E4">
        <w:trPr>
          <w:trHeight w:val="1"/>
        </w:trPr>
        <w:tc>
          <w:tcPr>
            <w:tcW w:w="583" w:type="dxa"/>
            <w:tcBorders>
              <w:top w:val="single" w:sz="2" w:space="0" w:color="000001"/>
              <w:left w:val="single" w:sz="2" w:space="0" w:color="000001"/>
              <w:bottom w:val="single" w:sz="2" w:space="0" w:color="000001"/>
              <w:right w:val="nil"/>
            </w:tcBorders>
          </w:tcPr>
          <w:p w14:paraId="4CDB00B9" w14:textId="0AD86784"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08B79A65"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Восстановление функции зубочелюстной системы</w:t>
            </w:r>
          </w:p>
        </w:tc>
        <w:tc>
          <w:tcPr>
            <w:tcW w:w="1779" w:type="dxa"/>
            <w:tcBorders>
              <w:top w:val="single" w:sz="2" w:space="0" w:color="000001"/>
              <w:left w:val="single" w:sz="2" w:space="0" w:color="000001"/>
              <w:bottom w:val="single" w:sz="2" w:space="0" w:color="000001"/>
              <w:right w:val="single" w:sz="2" w:space="0" w:color="00000A"/>
            </w:tcBorders>
          </w:tcPr>
          <w:p w14:paraId="06AAB85C"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1</w:t>
            </w:r>
          </w:p>
        </w:tc>
        <w:tc>
          <w:tcPr>
            <w:tcW w:w="1915" w:type="dxa"/>
            <w:tcBorders>
              <w:top w:val="single" w:sz="2" w:space="0" w:color="00000A"/>
              <w:left w:val="single" w:sz="2" w:space="0" w:color="00000A"/>
              <w:bottom w:val="single" w:sz="2" w:space="0" w:color="00000A"/>
              <w:right w:val="single" w:sz="2" w:space="0" w:color="00000A"/>
            </w:tcBorders>
          </w:tcPr>
          <w:p w14:paraId="5E6F669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А</w:t>
            </w:r>
          </w:p>
        </w:tc>
        <w:tc>
          <w:tcPr>
            <w:tcW w:w="773" w:type="dxa"/>
            <w:tcBorders>
              <w:top w:val="single" w:sz="2" w:space="0" w:color="00000A"/>
              <w:left w:val="single" w:sz="2" w:space="0" w:color="00000A"/>
              <w:bottom w:val="single" w:sz="2" w:space="0" w:color="00000A"/>
              <w:right w:val="single" w:sz="2" w:space="0" w:color="00000A"/>
            </w:tcBorders>
          </w:tcPr>
          <w:p w14:paraId="72BF2EB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2B6FA1A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06D9298D" w14:textId="77777777" w:rsidTr="001F49E4">
        <w:trPr>
          <w:trHeight w:val="1"/>
        </w:trPr>
        <w:tc>
          <w:tcPr>
            <w:tcW w:w="583" w:type="dxa"/>
            <w:tcBorders>
              <w:top w:val="single" w:sz="2" w:space="0" w:color="000001"/>
              <w:left w:val="single" w:sz="2" w:space="0" w:color="000001"/>
              <w:bottom w:val="single" w:sz="2" w:space="0" w:color="000001"/>
              <w:right w:val="nil"/>
            </w:tcBorders>
          </w:tcPr>
          <w:p w14:paraId="406A936D" w14:textId="57CD6CC6" w:rsidR="0040722E" w:rsidRPr="007D70BE" w:rsidRDefault="0040722E" w:rsidP="001F49E4">
            <w:pPr>
              <w:widowControl w:val="0"/>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53A68DBE" w14:textId="3DE57602"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Наличие рекомендаций о необходимости  профилактическ</w:t>
            </w:r>
            <w:r w:rsidR="00A4163C">
              <w:rPr>
                <w:rFonts w:ascii="Times New Roman" w:eastAsiaTheme="minorEastAsia" w:hAnsi="Times New Roman"/>
              </w:rPr>
              <w:t>их</w:t>
            </w:r>
            <w:r w:rsidRPr="00B430DA">
              <w:rPr>
                <w:rFonts w:ascii="Times New Roman" w:eastAsiaTheme="minorEastAsia" w:hAnsi="Times New Roman"/>
              </w:rPr>
              <w:t xml:space="preserve"> осмотр</w:t>
            </w:r>
            <w:r w:rsidR="00A4163C">
              <w:rPr>
                <w:rFonts w:ascii="Times New Roman" w:eastAsiaTheme="minorEastAsia" w:hAnsi="Times New Roman"/>
              </w:rPr>
              <w:t>ов</w:t>
            </w:r>
            <w:r w:rsidRPr="00B430DA">
              <w:rPr>
                <w:rFonts w:ascii="Times New Roman" w:eastAsiaTheme="minorEastAsia" w:hAnsi="Times New Roman"/>
              </w:rPr>
              <w:t xml:space="preserve">   2 раза в год</w:t>
            </w:r>
          </w:p>
        </w:tc>
        <w:tc>
          <w:tcPr>
            <w:tcW w:w="1779" w:type="dxa"/>
            <w:tcBorders>
              <w:top w:val="single" w:sz="2" w:space="0" w:color="000001"/>
              <w:left w:val="single" w:sz="2" w:space="0" w:color="000001"/>
              <w:bottom w:val="single" w:sz="2" w:space="0" w:color="000001"/>
              <w:right w:val="single" w:sz="2" w:space="0" w:color="00000A"/>
            </w:tcBorders>
          </w:tcPr>
          <w:p w14:paraId="3798A75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1</w:t>
            </w:r>
          </w:p>
        </w:tc>
        <w:tc>
          <w:tcPr>
            <w:tcW w:w="1915" w:type="dxa"/>
            <w:tcBorders>
              <w:top w:val="single" w:sz="2" w:space="0" w:color="00000A"/>
              <w:left w:val="single" w:sz="2" w:space="0" w:color="00000A"/>
              <w:bottom w:val="single" w:sz="2" w:space="0" w:color="00000A"/>
              <w:right w:val="single" w:sz="2" w:space="0" w:color="00000A"/>
            </w:tcBorders>
          </w:tcPr>
          <w:p w14:paraId="76595F7E"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А</w:t>
            </w:r>
          </w:p>
        </w:tc>
        <w:tc>
          <w:tcPr>
            <w:tcW w:w="773" w:type="dxa"/>
            <w:tcBorders>
              <w:top w:val="single" w:sz="2" w:space="0" w:color="00000A"/>
              <w:left w:val="single" w:sz="2" w:space="0" w:color="00000A"/>
              <w:bottom w:val="single" w:sz="2" w:space="0" w:color="00000A"/>
              <w:right w:val="single" w:sz="2" w:space="0" w:color="00000A"/>
            </w:tcBorders>
          </w:tcPr>
          <w:p w14:paraId="5DB1544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76FA9954"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r w:rsidR="0040722E" w:rsidRPr="007D70BE" w14:paraId="7198429E" w14:textId="77777777" w:rsidTr="001F49E4">
        <w:trPr>
          <w:trHeight w:val="1"/>
        </w:trPr>
        <w:tc>
          <w:tcPr>
            <w:tcW w:w="583" w:type="dxa"/>
            <w:tcBorders>
              <w:top w:val="single" w:sz="2" w:space="0" w:color="000001"/>
              <w:left w:val="single" w:sz="2" w:space="0" w:color="000001"/>
              <w:bottom w:val="single" w:sz="2" w:space="0" w:color="000001"/>
              <w:right w:val="nil"/>
            </w:tcBorders>
          </w:tcPr>
          <w:p w14:paraId="541BA76A" w14:textId="77777777" w:rsidR="0040722E" w:rsidRPr="00B66D21" w:rsidRDefault="0040722E" w:rsidP="001F49E4">
            <w:pPr>
              <w:widowControl w:val="0"/>
              <w:autoSpaceDE w:val="0"/>
              <w:autoSpaceDN w:val="0"/>
              <w:adjustRightInd w:val="0"/>
              <w:spacing w:line="240" w:lineRule="auto"/>
              <w:rPr>
                <w:rFonts w:eastAsiaTheme="minorEastAsia" w:cs="Calibri"/>
                <w:b/>
                <w:lang w:val="en-US"/>
              </w:rPr>
            </w:pPr>
            <w:r>
              <w:rPr>
                <w:rFonts w:ascii="Times New Roman" w:eastAsiaTheme="minorEastAsia" w:hAnsi="Times New Roman"/>
                <w:b/>
                <w:sz w:val="24"/>
                <w:szCs w:val="24"/>
              </w:rPr>
              <w:t>3</w:t>
            </w:r>
            <w:r w:rsidRPr="00B66D21">
              <w:rPr>
                <w:rFonts w:ascii="Times New Roman" w:eastAsiaTheme="minorEastAsia" w:hAnsi="Times New Roman"/>
                <w:b/>
                <w:sz w:val="24"/>
                <w:szCs w:val="24"/>
                <w:lang w:val="en-US"/>
              </w:rPr>
              <w:t>.</w:t>
            </w:r>
          </w:p>
        </w:tc>
        <w:tc>
          <w:tcPr>
            <w:tcW w:w="3869" w:type="dxa"/>
            <w:tcBorders>
              <w:top w:val="single" w:sz="2" w:space="0" w:color="000001"/>
              <w:left w:val="single" w:sz="2" w:space="0" w:color="000001"/>
              <w:bottom w:val="single" w:sz="2" w:space="0" w:color="000001"/>
              <w:right w:val="nil"/>
            </w:tcBorders>
          </w:tcPr>
          <w:p w14:paraId="43F27941" w14:textId="77777777" w:rsidR="0040722E" w:rsidRPr="00B430DA" w:rsidRDefault="0040722E" w:rsidP="001F49E4">
            <w:pPr>
              <w:widowControl w:val="0"/>
              <w:suppressAutoHyphens/>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b/>
                <w:bCs/>
                <w:lang w:val="en-US"/>
              </w:rPr>
              <w:t xml:space="preserve"> </w:t>
            </w:r>
            <w:r w:rsidRPr="00B430DA">
              <w:rPr>
                <w:rFonts w:ascii="Times New Roman" w:eastAsiaTheme="minorEastAsia" w:hAnsi="Times New Roman"/>
                <w:b/>
                <w:bCs/>
              </w:rPr>
              <w:t>Дополнительные критерии</w:t>
            </w:r>
          </w:p>
        </w:tc>
        <w:tc>
          <w:tcPr>
            <w:tcW w:w="5329" w:type="dxa"/>
            <w:gridSpan w:val="4"/>
            <w:tcBorders>
              <w:top w:val="single" w:sz="2" w:space="0" w:color="000001"/>
              <w:left w:val="single" w:sz="2" w:space="0" w:color="000001"/>
              <w:bottom w:val="single" w:sz="2" w:space="0" w:color="000001"/>
              <w:right w:val="single" w:sz="2" w:space="0" w:color="00000A"/>
            </w:tcBorders>
          </w:tcPr>
          <w:p w14:paraId="48229418"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p>
        </w:tc>
      </w:tr>
      <w:tr w:rsidR="0040722E" w:rsidRPr="007D70BE" w14:paraId="56A5A308" w14:textId="77777777" w:rsidTr="001F49E4">
        <w:trPr>
          <w:trHeight w:val="1"/>
        </w:trPr>
        <w:tc>
          <w:tcPr>
            <w:tcW w:w="583" w:type="dxa"/>
            <w:tcBorders>
              <w:top w:val="single" w:sz="2" w:space="0" w:color="000001"/>
              <w:left w:val="single" w:sz="2" w:space="0" w:color="000001"/>
              <w:bottom w:val="single" w:sz="2" w:space="0" w:color="000001"/>
              <w:right w:val="nil"/>
            </w:tcBorders>
          </w:tcPr>
          <w:p w14:paraId="7940A8CC" w14:textId="6D69D73F" w:rsidR="0040722E" w:rsidRPr="007D70BE" w:rsidRDefault="0040722E" w:rsidP="001F49E4">
            <w:pPr>
              <w:widowControl w:val="0"/>
              <w:suppressAutoHyphens/>
              <w:autoSpaceDE w:val="0"/>
              <w:autoSpaceDN w:val="0"/>
              <w:adjustRightInd w:val="0"/>
              <w:spacing w:line="240" w:lineRule="auto"/>
              <w:rPr>
                <w:rFonts w:eastAsiaTheme="minorEastAsia" w:cs="Calibri"/>
                <w:lang w:val="en-US"/>
              </w:rPr>
            </w:pPr>
          </w:p>
        </w:tc>
        <w:tc>
          <w:tcPr>
            <w:tcW w:w="3869" w:type="dxa"/>
            <w:tcBorders>
              <w:top w:val="single" w:sz="2" w:space="0" w:color="000001"/>
              <w:left w:val="single" w:sz="2" w:space="0" w:color="000001"/>
              <w:bottom w:val="single" w:sz="2" w:space="0" w:color="000001"/>
              <w:right w:val="nil"/>
            </w:tcBorders>
          </w:tcPr>
          <w:p w14:paraId="40988EA0"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rPr>
            </w:pPr>
            <w:r w:rsidRPr="00B430DA">
              <w:rPr>
                <w:rFonts w:ascii="Times New Roman" w:eastAsiaTheme="minorEastAsia" w:hAnsi="Times New Roman"/>
              </w:rPr>
              <w:t>Правильность и полнота заполнения медицинской документации</w:t>
            </w:r>
          </w:p>
        </w:tc>
        <w:tc>
          <w:tcPr>
            <w:tcW w:w="1779" w:type="dxa"/>
            <w:tcBorders>
              <w:top w:val="single" w:sz="2" w:space="0" w:color="000001"/>
              <w:left w:val="single" w:sz="2" w:space="0" w:color="000001"/>
              <w:bottom w:val="single" w:sz="2" w:space="0" w:color="000001"/>
              <w:right w:val="single" w:sz="2" w:space="0" w:color="00000A"/>
            </w:tcBorders>
          </w:tcPr>
          <w:p w14:paraId="37A454FC"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lang w:val="en-US"/>
              </w:rPr>
              <w:t>1</w:t>
            </w:r>
          </w:p>
        </w:tc>
        <w:tc>
          <w:tcPr>
            <w:tcW w:w="1915" w:type="dxa"/>
            <w:tcBorders>
              <w:top w:val="single" w:sz="2" w:space="0" w:color="00000A"/>
              <w:left w:val="single" w:sz="2" w:space="0" w:color="00000A"/>
              <w:bottom w:val="single" w:sz="2" w:space="0" w:color="00000A"/>
              <w:right w:val="single" w:sz="2" w:space="0" w:color="00000A"/>
            </w:tcBorders>
          </w:tcPr>
          <w:p w14:paraId="365D1E9D"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А</w:t>
            </w:r>
          </w:p>
        </w:tc>
        <w:tc>
          <w:tcPr>
            <w:tcW w:w="773" w:type="dxa"/>
            <w:tcBorders>
              <w:top w:val="single" w:sz="2" w:space="0" w:color="00000A"/>
              <w:left w:val="single" w:sz="2" w:space="0" w:color="00000A"/>
              <w:bottom w:val="single" w:sz="2" w:space="0" w:color="00000A"/>
              <w:right w:val="single" w:sz="2" w:space="0" w:color="00000A"/>
            </w:tcBorders>
          </w:tcPr>
          <w:p w14:paraId="2D6C496C"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Да □</w:t>
            </w:r>
          </w:p>
        </w:tc>
        <w:tc>
          <w:tcPr>
            <w:tcW w:w="862" w:type="dxa"/>
            <w:tcBorders>
              <w:top w:val="single" w:sz="2" w:space="0" w:color="00000A"/>
              <w:left w:val="single" w:sz="2" w:space="0" w:color="00000A"/>
              <w:bottom w:val="single" w:sz="2" w:space="0" w:color="00000A"/>
              <w:right w:val="single" w:sz="2" w:space="0" w:color="00000A"/>
            </w:tcBorders>
          </w:tcPr>
          <w:p w14:paraId="2E498CA7" w14:textId="77777777" w:rsidR="0040722E" w:rsidRPr="00B430DA" w:rsidRDefault="0040722E" w:rsidP="001F49E4">
            <w:pPr>
              <w:widowControl w:val="0"/>
              <w:autoSpaceDE w:val="0"/>
              <w:autoSpaceDN w:val="0"/>
              <w:adjustRightInd w:val="0"/>
              <w:spacing w:line="240" w:lineRule="auto"/>
              <w:rPr>
                <w:rFonts w:ascii="Times New Roman" w:eastAsiaTheme="minorEastAsia" w:hAnsi="Times New Roman"/>
                <w:lang w:val="en-US"/>
              </w:rPr>
            </w:pPr>
            <w:r w:rsidRPr="00B430DA">
              <w:rPr>
                <w:rFonts w:ascii="Times New Roman" w:eastAsiaTheme="minorEastAsia" w:hAnsi="Times New Roman"/>
              </w:rPr>
              <w:t>Нет □</w:t>
            </w:r>
          </w:p>
        </w:tc>
      </w:tr>
    </w:tbl>
    <w:p w14:paraId="2B6C44DF" w14:textId="77777777" w:rsidR="0040722E" w:rsidRPr="00C83345" w:rsidRDefault="0040722E" w:rsidP="0040722E">
      <w:pPr>
        <w:keepNext/>
        <w:keepLines/>
        <w:widowControl w:val="0"/>
        <w:autoSpaceDE w:val="0"/>
        <w:autoSpaceDN w:val="0"/>
        <w:adjustRightInd w:val="0"/>
        <w:spacing w:before="240" w:after="0" w:line="360" w:lineRule="auto"/>
        <w:rPr>
          <w:rFonts w:ascii="Times New Roman" w:hAnsi="Times New Roman"/>
          <w:b/>
          <w:bCs/>
          <w:sz w:val="24"/>
          <w:szCs w:val="24"/>
        </w:rPr>
      </w:pPr>
    </w:p>
    <w:p w14:paraId="4C13443A" w14:textId="70624511" w:rsidR="006D1A36" w:rsidRPr="006D1A36" w:rsidRDefault="006D1A36" w:rsidP="006D1A36">
      <w:pPr>
        <w:tabs>
          <w:tab w:val="num" w:pos="0"/>
        </w:tabs>
        <w:suppressAutoHyphens/>
        <w:spacing w:before="240" w:after="0" w:line="360" w:lineRule="auto"/>
        <w:jc w:val="center"/>
        <w:outlineLvl w:val="0"/>
        <w:rPr>
          <w:rFonts w:ascii="Times New Roman" w:eastAsia="Calibri" w:hAnsi="Times New Roman"/>
          <w:b/>
          <w:sz w:val="28"/>
          <w:szCs w:val="28"/>
          <w:u w:val="single"/>
          <w:lang w:val="en-US" w:eastAsia="zh-CN"/>
          <w14:ligatures w14:val="none"/>
        </w:rPr>
      </w:pPr>
      <w:bookmarkStart w:id="54" w:name="_Hlk173196249"/>
      <w:bookmarkStart w:id="55" w:name="_Toc173684680"/>
      <w:bookmarkStart w:id="56" w:name="_Toc173932417"/>
      <w:bookmarkStart w:id="57" w:name="_Hlk173758921"/>
      <w:r w:rsidRPr="006D1A36">
        <w:rPr>
          <w:rFonts w:ascii="Times New Roman" w:eastAsia="Calibri" w:hAnsi="Times New Roman"/>
          <w:b/>
          <w:sz w:val="28"/>
          <w:szCs w:val="28"/>
          <w:u w:val="single"/>
          <w:lang w:eastAsia="zh-CN"/>
          <w14:ligatures w14:val="none"/>
        </w:rPr>
        <w:t>XIII. Список литературы</w:t>
      </w:r>
      <w:bookmarkEnd w:id="54"/>
      <w:bookmarkEnd w:id="55"/>
      <w:bookmarkEnd w:id="56"/>
      <w:r w:rsidRPr="006D1A36">
        <w:rPr>
          <w:rFonts w:ascii="Times New Roman" w:eastAsia="Calibri" w:hAnsi="Times New Roman"/>
          <w:b/>
          <w:sz w:val="28"/>
          <w:szCs w:val="28"/>
          <w:u w:val="single"/>
          <w:lang w:eastAsia="zh-CN"/>
          <w14:ligatures w14:val="none"/>
        </w:rPr>
        <w:t xml:space="preserve">  </w:t>
      </w:r>
    </w:p>
    <w:bookmarkEnd w:id="57"/>
    <w:p w14:paraId="53468ED1" w14:textId="4666E32F" w:rsidR="006D1A36" w:rsidRPr="00E6711B" w:rsidRDefault="006D1A36" w:rsidP="0040722E">
      <w:pPr>
        <w:pStyle w:val="a5"/>
        <w:spacing w:before="120" w:after="120"/>
        <w:jc w:val="both"/>
        <w:rPr>
          <w:color w:val="C00000"/>
        </w:rPr>
      </w:pPr>
      <w:r w:rsidRPr="00C417C7">
        <w:rPr>
          <w:color w:val="C00000"/>
        </w:rPr>
        <w:t xml:space="preserve"> </w:t>
      </w:r>
    </w:p>
    <w:p w14:paraId="5A53AD5A"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eastAsia="en-US"/>
        </w:rPr>
      </w:pPr>
      <w:r w:rsidRPr="004C059E">
        <w:rPr>
          <w:rFonts w:ascii="Times New Roman" w:eastAsiaTheme="minorHAnsi" w:hAnsi="Times New Roman" w:cstheme="minorBidi"/>
          <w:kern w:val="2"/>
          <w:sz w:val="24"/>
          <w:szCs w:val="24"/>
          <w:lang w:eastAsia="en-US"/>
        </w:rPr>
        <w:t>1. Терапевтическая стоматология : национальное руководство / под ред. О. О. Янушевича. - 3-е изд., перераб. и доп. - Москва : ГЭОТАР-Медиа, 2024 г.-1034 с.</w:t>
      </w:r>
      <w:r w:rsidRPr="004C059E">
        <w:rPr>
          <w:rFonts w:ascii="Times New Roman" w:eastAsiaTheme="minorHAnsi" w:hAnsi="Times New Roman" w:cstheme="minorBidi"/>
          <w:kern w:val="2"/>
          <w:sz w:val="24"/>
          <w:szCs w:val="24"/>
          <w:lang w:eastAsia="en-US"/>
        </w:rPr>
        <w:fldChar w:fldCharType="begin"/>
      </w:r>
      <w:r w:rsidRPr="004C059E">
        <w:rPr>
          <w:rFonts w:ascii="Times New Roman" w:eastAsiaTheme="minorHAnsi" w:hAnsi="Times New Roman" w:cstheme="minorBidi"/>
          <w:kern w:val="2"/>
          <w:sz w:val="24"/>
          <w:szCs w:val="24"/>
          <w:lang w:eastAsia="en-US"/>
        </w:rPr>
        <w:instrText>HYPERLINK "https://library.mededtech.ru/rest/documents/ISBN9785970474907" \t "_blank"</w:instrText>
      </w:r>
      <w:r w:rsidRPr="004C059E">
        <w:rPr>
          <w:rFonts w:ascii="Times New Roman" w:eastAsiaTheme="minorHAnsi" w:hAnsi="Times New Roman" w:cstheme="minorBidi"/>
          <w:kern w:val="2"/>
          <w:sz w:val="24"/>
          <w:szCs w:val="24"/>
          <w:lang w:eastAsia="en-US"/>
        </w:rPr>
      </w:r>
      <w:r w:rsidRPr="004C059E">
        <w:rPr>
          <w:rFonts w:ascii="Times New Roman" w:eastAsiaTheme="minorHAnsi" w:hAnsi="Times New Roman" w:cstheme="minorBidi"/>
          <w:kern w:val="2"/>
          <w:sz w:val="24"/>
          <w:szCs w:val="24"/>
          <w:lang w:eastAsia="en-US"/>
        </w:rPr>
        <w:fldChar w:fldCharType="separate"/>
      </w:r>
    </w:p>
    <w:p w14:paraId="572E48A2"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eastAsia="en-US"/>
        </w:rPr>
      </w:pPr>
      <w:r w:rsidRPr="004C059E">
        <w:rPr>
          <w:rFonts w:ascii="Times New Roman" w:eastAsiaTheme="minorHAnsi" w:hAnsi="Times New Roman" w:cstheme="minorBidi"/>
          <w:kern w:val="2"/>
          <w:sz w:val="24"/>
          <w:szCs w:val="24"/>
          <w:u w:val="single"/>
          <w:lang w:eastAsia="en-US"/>
        </w:rPr>
        <w:t xml:space="preserve">2 </w:t>
      </w:r>
      <w:r w:rsidRPr="004C059E">
        <w:rPr>
          <w:rFonts w:ascii="Times New Roman" w:eastAsiaTheme="minorHAnsi" w:hAnsi="Times New Roman" w:cstheme="minorBidi"/>
          <w:color w:val="0000FF"/>
          <w:kern w:val="2"/>
          <w:sz w:val="24"/>
          <w:szCs w:val="24"/>
          <w:u w:val="single"/>
          <w:lang w:eastAsia="en-US"/>
        </w:rPr>
        <w:t xml:space="preserve"> </w:t>
      </w:r>
      <w:r w:rsidRPr="004C059E">
        <w:rPr>
          <w:rFonts w:ascii="Times New Roman" w:eastAsiaTheme="minorHAnsi" w:hAnsi="Times New Roman" w:cstheme="minorBidi"/>
          <w:kern w:val="2"/>
          <w:sz w:val="24"/>
          <w:szCs w:val="24"/>
          <w:lang w:eastAsia="en-US"/>
        </w:rPr>
        <w:t>Пропедевтика стоматологических заболеваний : учебник / О. О. Янушевич, Э. А. Базикян, А. А. Чунихин [и др. ] ; под ред. О. О. Янушевича, Э. А. Базикяна. - Москва : ГЭОТАР-Медиа, 2023,-800 с.</w:t>
      </w:r>
    </w:p>
    <w:p w14:paraId="25A5611E"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eastAsia="en-US"/>
        </w:rPr>
      </w:pPr>
      <w:r w:rsidRPr="004C059E">
        <w:rPr>
          <w:rFonts w:ascii="Times New Roman" w:eastAsiaTheme="minorHAnsi" w:hAnsi="Times New Roman" w:cstheme="minorBidi"/>
          <w:kern w:val="2"/>
          <w:sz w:val="24"/>
          <w:szCs w:val="24"/>
          <w:lang w:eastAsia="en-US"/>
        </w:rPr>
        <w:fldChar w:fldCharType="end"/>
      </w:r>
      <w:r w:rsidRPr="004C059E">
        <w:rPr>
          <w:rFonts w:ascii="Times New Roman" w:eastAsiaTheme="minorHAnsi" w:hAnsi="Times New Roman" w:cstheme="minorBidi"/>
          <w:b/>
          <w:kern w:val="2"/>
          <w:sz w:val="24"/>
          <w:szCs w:val="24"/>
          <w:lang w:eastAsia="en-US"/>
        </w:rPr>
        <w:fldChar w:fldCharType="begin"/>
      </w:r>
      <w:r w:rsidRPr="004C059E">
        <w:rPr>
          <w:rFonts w:ascii="Times New Roman" w:eastAsiaTheme="minorHAnsi" w:hAnsi="Times New Roman" w:cstheme="minorBidi"/>
          <w:b/>
          <w:kern w:val="2"/>
          <w:sz w:val="24"/>
          <w:szCs w:val="24"/>
          <w:lang w:eastAsia="en-US"/>
        </w:rPr>
        <w:instrText>HYPERLINK "https://library.mededtech.ru/rest/documents/ISBN9785970460757" \t "_blank"</w:instrText>
      </w:r>
      <w:r w:rsidRPr="004C059E">
        <w:rPr>
          <w:rFonts w:ascii="Times New Roman" w:eastAsiaTheme="minorHAnsi" w:hAnsi="Times New Roman" w:cstheme="minorBidi"/>
          <w:b/>
          <w:kern w:val="2"/>
          <w:sz w:val="24"/>
          <w:szCs w:val="24"/>
          <w:lang w:eastAsia="en-US"/>
        </w:rPr>
      </w:r>
      <w:r w:rsidRPr="004C059E">
        <w:rPr>
          <w:rFonts w:ascii="Times New Roman" w:eastAsiaTheme="minorHAnsi" w:hAnsi="Times New Roman" w:cstheme="minorBidi"/>
          <w:b/>
          <w:kern w:val="2"/>
          <w:sz w:val="24"/>
          <w:szCs w:val="24"/>
          <w:lang w:eastAsia="en-US"/>
        </w:rPr>
        <w:fldChar w:fldCharType="separate"/>
      </w:r>
      <w:r w:rsidRPr="004C059E">
        <w:rPr>
          <w:rFonts w:ascii="Times New Roman" w:eastAsiaTheme="minorHAnsi" w:hAnsi="Times New Roman" w:cstheme="minorBidi"/>
          <w:kern w:val="2"/>
          <w:sz w:val="24"/>
          <w:szCs w:val="24"/>
          <w:lang w:eastAsia="en-US"/>
        </w:rPr>
        <w:t>3. Стоматологические заболевания: учебник / Миронова М. Л. - Москва : ГЭОТАР-Медиа, 2021.-320 с.</w:t>
      </w:r>
    </w:p>
    <w:p w14:paraId="548B95D0"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kern w:val="2"/>
          <w:sz w:val="24"/>
          <w:szCs w:val="24"/>
          <w:lang w:eastAsia="en-US"/>
        </w:rPr>
        <w:fldChar w:fldCharType="end"/>
      </w:r>
      <w:r w:rsidRPr="004C059E">
        <w:rPr>
          <w:rFonts w:ascii="Times New Roman" w:eastAsiaTheme="minorHAnsi" w:hAnsi="Times New Roman" w:cstheme="minorBidi"/>
          <w:bCs/>
          <w:kern w:val="2"/>
          <w:sz w:val="24"/>
          <w:szCs w:val="24"/>
          <w:lang w:eastAsia="en-US"/>
        </w:rPr>
        <w:t>4. Стоматологическое материаловедение : учебник / Э. С. Каливраджиян, Е. А. Брагин, И. П. Рыжова [и др. ]. - Москва : ГЭОТАР-Медиа, 2023.-560 с.</w:t>
      </w:r>
    </w:p>
    <w:p w14:paraId="09FF2535" w14:textId="77777777" w:rsidR="004C059E" w:rsidRPr="004C059E" w:rsidRDefault="004C059E" w:rsidP="004C059E">
      <w:pPr>
        <w:spacing w:after="0" w:line="360" w:lineRule="auto"/>
        <w:jc w:val="both"/>
        <w:rPr>
          <w:rFonts w:ascii="Times New Roman" w:eastAsiaTheme="minorHAnsi" w:hAnsi="Times New Roman" w:cstheme="minorBidi"/>
          <w:b/>
          <w:bCs/>
          <w:kern w:val="2"/>
          <w:sz w:val="24"/>
          <w:szCs w:val="24"/>
          <w:lang w:val="en-US" w:eastAsia="en-US"/>
        </w:rPr>
      </w:pPr>
      <w:r w:rsidRPr="004C059E">
        <w:rPr>
          <w:rFonts w:ascii="Times New Roman" w:eastAsiaTheme="minorHAnsi" w:hAnsi="Times New Roman" w:cstheme="minorBidi"/>
          <w:kern w:val="2"/>
          <w:sz w:val="24"/>
          <w:szCs w:val="24"/>
          <w:lang w:eastAsia="en-US"/>
        </w:rPr>
        <w:fldChar w:fldCharType="begin"/>
      </w:r>
      <w:r w:rsidRPr="004C059E">
        <w:rPr>
          <w:rFonts w:ascii="Times New Roman" w:eastAsiaTheme="minorHAnsi" w:hAnsi="Times New Roman" w:cstheme="minorBidi"/>
          <w:kern w:val="2"/>
          <w:sz w:val="24"/>
          <w:szCs w:val="24"/>
          <w:lang w:eastAsia="en-US"/>
        </w:rPr>
        <w:instrText>HYPERLINK "https://library.mededtech.ru/rest/documents/ISBN9785970450246" \t "_blank"</w:instrText>
      </w:r>
      <w:r w:rsidRPr="004C059E">
        <w:rPr>
          <w:rFonts w:ascii="Times New Roman" w:eastAsiaTheme="minorHAnsi" w:hAnsi="Times New Roman" w:cstheme="minorBidi"/>
          <w:kern w:val="2"/>
          <w:sz w:val="24"/>
          <w:szCs w:val="24"/>
          <w:lang w:eastAsia="en-US"/>
        </w:rPr>
      </w:r>
      <w:r w:rsidRPr="004C059E">
        <w:rPr>
          <w:rFonts w:ascii="Times New Roman" w:eastAsiaTheme="minorHAnsi" w:hAnsi="Times New Roman" w:cstheme="minorBidi"/>
          <w:kern w:val="2"/>
          <w:sz w:val="24"/>
          <w:szCs w:val="24"/>
          <w:lang w:eastAsia="en-US"/>
        </w:rPr>
        <w:fldChar w:fldCharType="separate"/>
      </w:r>
      <w:r w:rsidRPr="004C059E">
        <w:rPr>
          <w:rFonts w:ascii="Times New Roman" w:eastAsiaTheme="minorHAnsi" w:hAnsi="Times New Roman" w:cstheme="minorBidi"/>
          <w:kern w:val="2"/>
          <w:sz w:val="24"/>
          <w:szCs w:val="24"/>
          <w:lang w:eastAsia="en-US"/>
        </w:rPr>
        <w:t>5. Терапевтическая стоматология.Национальное руководство под ред. Дмитриевой</w:t>
      </w:r>
      <w:r w:rsidRPr="004C059E">
        <w:rPr>
          <w:rFonts w:ascii="Times New Roman" w:eastAsiaTheme="minorHAnsi" w:hAnsi="Times New Roman" w:cstheme="minorBidi"/>
          <w:kern w:val="2"/>
          <w:sz w:val="24"/>
          <w:szCs w:val="24"/>
          <w:lang w:val="en-US" w:eastAsia="en-US"/>
        </w:rPr>
        <w:t xml:space="preserve"> </w:t>
      </w:r>
      <w:r w:rsidRPr="004C059E">
        <w:rPr>
          <w:rFonts w:ascii="Times New Roman" w:eastAsiaTheme="minorHAnsi" w:hAnsi="Times New Roman" w:cstheme="minorBidi"/>
          <w:kern w:val="2"/>
          <w:sz w:val="24"/>
          <w:szCs w:val="24"/>
          <w:lang w:eastAsia="en-US"/>
        </w:rPr>
        <w:t>Л</w:t>
      </w:r>
      <w:r w:rsidRPr="004C059E">
        <w:rPr>
          <w:rFonts w:ascii="Times New Roman" w:eastAsiaTheme="minorHAnsi" w:hAnsi="Times New Roman" w:cstheme="minorBidi"/>
          <w:kern w:val="2"/>
          <w:sz w:val="24"/>
          <w:szCs w:val="24"/>
          <w:lang w:val="en-US" w:eastAsia="en-US"/>
        </w:rPr>
        <w:t>.</w:t>
      </w:r>
      <w:r w:rsidRPr="004C059E">
        <w:rPr>
          <w:rFonts w:ascii="Times New Roman" w:eastAsiaTheme="minorHAnsi" w:hAnsi="Times New Roman" w:cstheme="minorBidi"/>
          <w:kern w:val="2"/>
          <w:sz w:val="24"/>
          <w:szCs w:val="24"/>
          <w:lang w:eastAsia="en-US"/>
        </w:rPr>
        <w:t>А</w:t>
      </w:r>
      <w:r w:rsidRPr="004C059E">
        <w:rPr>
          <w:rFonts w:ascii="Times New Roman" w:eastAsiaTheme="minorHAnsi" w:hAnsi="Times New Roman" w:cstheme="minorBidi"/>
          <w:kern w:val="2"/>
          <w:sz w:val="24"/>
          <w:szCs w:val="24"/>
          <w:lang w:val="en-US" w:eastAsia="en-US"/>
        </w:rPr>
        <w:t xml:space="preserve">., </w:t>
      </w:r>
      <w:r w:rsidRPr="004C059E">
        <w:rPr>
          <w:rFonts w:ascii="Times New Roman" w:eastAsiaTheme="minorHAnsi" w:hAnsi="Times New Roman" w:cstheme="minorBidi"/>
          <w:kern w:val="2"/>
          <w:sz w:val="24"/>
          <w:szCs w:val="24"/>
          <w:lang w:eastAsia="en-US"/>
        </w:rPr>
        <w:t>Максимовского</w:t>
      </w:r>
      <w:r w:rsidRPr="004C059E">
        <w:rPr>
          <w:rFonts w:ascii="Times New Roman" w:eastAsiaTheme="minorHAnsi" w:hAnsi="Times New Roman" w:cstheme="minorBidi"/>
          <w:kern w:val="2"/>
          <w:sz w:val="24"/>
          <w:szCs w:val="24"/>
          <w:lang w:val="en-US" w:eastAsia="en-US"/>
        </w:rPr>
        <w:t xml:space="preserve"> </w:t>
      </w:r>
      <w:r w:rsidRPr="004C059E">
        <w:rPr>
          <w:rFonts w:ascii="Times New Roman" w:eastAsiaTheme="minorHAnsi" w:hAnsi="Times New Roman" w:cstheme="minorBidi"/>
          <w:kern w:val="2"/>
          <w:sz w:val="24"/>
          <w:szCs w:val="24"/>
          <w:lang w:eastAsia="en-US"/>
        </w:rPr>
        <w:t>Ю</w:t>
      </w:r>
      <w:r w:rsidRPr="004C059E">
        <w:rPr>
          <w:rFonts w:ascii="Times New Roman" w:eastAsiaTheme="minorHAnsi" w:hAnsi="Times New Roman" w:cstheme="minorBidi"/>
          <w:kern w:val="2"/>
          <w:sz w:val="24"/>
          <w:szCs w:val="24"/>
          <w:lang w:val="en-US" w:eastAsia="en-US"/>
        </w:rPr>
        <w:t>.</w:t>
      </w:r>
      <w:r w:rsidRPr="004C059E">
        <w:rPr>
          <w:rFonts w:ascii="Times New Roman" w:eastAsiaTheme="minorHAnsi" w:hAnsi="Times New Roman" w:cstheme="minorBidi"/>
          <w:kern w:val="2"/>
          <w:sz w:val="24"/>
          <w:szCs w:val="24"/>
          <w:lang w:eastAsia="en-US"/>
        </w:rPr>
        <w:t>М</w:t>
      </w:r>
      <w:r w:rsidRPr="004C059E">
        <w:rPr>
          <w:rFonts w:ascii="Times New Roman" w:eastAsiaTheme="minorHAnsi" w:hAnsi="Times New Roman" w:cstheme="minorBidi"/>
          <w:kern w:val="2"/>
          <w:sz w:val="24"/>
          <w:szCs w:val="24"/>
          <w:lang w:val="en-US" w:eastAsia="en-US"/>
        </w:rPr>
        <w:t xml:space="preserve">. – 2021.- 888 </w:t>
      </w:r>
      <w:r w:rsidRPr="004C059E">
        <w:rPr>
          <w:rFonts w:ascii="Times New Roman" w:eastAsiaTheme="minorHAnsi" w:hAnsi="Times New Roman" w:cstheme="minorBidi"/>
          <w:kern w:val="2"/>
          <w:sz w:val="24"/>
          <w:szCs w:val="24"/>
          <w:lang w:eastAsia="en-US"/>
        </w:rPr>
        <w:t>с</w:t>
      </w:r>
      <w:r w:rsidRPr="004C059E">
        <w:rPr>
          <w:rFonts w:ascii="Times New Roman" w:eastAsiaTheme="minorHAnsi" w:hAnsi="Times New Roman" w:cstheme="minorBidi"/>
          <w:b/>
          <w:bCs/>
          <w:kern w:val="2"/>
          <w:sz w:val="24"/>
          <w:szCs w:val="24"/>
          <w:lang w:val="en-US" w:eastAsia="en-US"/>
        </w:rPr>
        <w:t>.</w:t>
      </w:r>
    </w:p>
    <w:p w14:paraId="1C431129"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eastAsia="en-US"/>
        </w:rPr>
      </w:pPr>
      <w:r w:rsidRPr="004C059E">
        <w:rPr>
          <w:rFonts w:ascii="Times New Roman" w:eastAsiaTheme="minorHAnsi" w:hAnsi="Times New Roman" w:cstheme="minorBidi"/>
          <w:kern w:val="2"/>
          <w:sz w:val="24"/>
          <w:szCs w:val="24"/>
          <w:lang w:eastAsia="en-US"/>
        </w:rPr>
        <w:fldChar w:fldCharType="end"/>
      </w:r>
      <w:r w:rsidRPr="004C059E">
        <w:rPr>
          <w:rFonts w:ascii="Times New Roman" w:eastAsiaTheme="minorHAnsi" w:hAnsi="Times New Roman" w:cstheme="minorBidi"/>
          <w:bCs/>
          <w:kern w:val="2"/>
          <w:sz w:val="24"/>
          <w:szCs w:val="24"/>
          <w:lang w:val="en-US" w:eastAsia="en-US"/>
        </w:rPr>
        <w:t xml:space="preserve"> 6. Outcome of pulpotomy in permanent teeth with irreversible pulpitis: a systematic review and meta-analysis. Ather A, et al.Sci Rep. 2022 Nov 16;12(1):19664</w:t>
      </w:r>
      <w:r w:rsidRPr="004C059E">
        <w:rPr>
          <w:rFonts w:ascii="Times New Roman" w:eastAsiaTheme="minorHAnsi" w:hAnsi="Times New Roman" w:cstheme="minorBidi"/>
          <w:kern w:val="2"/>
          <w:sz w:val="24"/>
          <w:szCs w:val="24"/>
          <w:lang w:val="en-US" w:eastAsia="en-US"/>
        </w:rPr>
        <w:t>.</w:t>
      </w:r>
    </w:p>
    <w:p w14:paraId="53F6207E"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val="en-US" w:eastAsia="en-US"/>
        </w:rPr>
        <w:t xml:space="preserve">7. </w:t>
      </w:r>
      <w:r w:rsidRPr="004C059E">
        <w:rPr>
          <w:rFonts w:ascii="Times New Roman" w:eastAsiaTheme="minorHAnsi" w:hAnsi="Times New Roman" w:cstheme="minorBidi"/>
          <w:bCs/>
          <w:kern w:val="2"/>
          <w:sz w:val="24"/>
          <w:szCs w:val="24"/>
          <w:lang w:eastAsia="en-US"/>
        </w:rPr>
        <w:t>Стоматология</w:t>
      </w:r>
      <w:r w:rsidRPr="004C059E">
        <w:rPr>
          <w:rFonts w:ascii="Times New Roman" w:eastAsiaTheme="minorHAnsi" w:hAnsi="Times New Roman" w:cstheme="minorBidi"/>
          <w:bCs/>
          <w:kern w:val="2"/>
          <w:sz w:val="24"/>
          <w:szCs w:val="24"/>
          <w:lang w:val="en-US" w:eastAsia="en-US"/>
        </w:rPr>
        <w:t xml:space="preserve">: </w:t>
      </w:r>
      <w:r w:rsidRPr="004C059E">
        <w:rPr>
          <w:rFonts w:ascii="Times New Roman" w:eastAsiaTheme="minorHAnsi" w:hAnsi="Times New Roman" w:cstheme="minorBidi"/>
          <w:bCs/>
          <w:kern w:val="2"/>
          <w:sz w:val="24"/>
          <w:szCs w:val="24"/>
          <w:lang w:eastAsia="en-US"/>
        </w:rPr>
        <w:t>учебник</w:t>
      </w:r>
      <w:r w:rsidRPr="004C059E">
        <w:rPr>
          <w:rFonts w:ascii="Times New Roman" w:eastAsiaTheme="minorHAnsi" w:hAnsi="Times New Roman" w:cstheme="minorBidi"/>
          <w:bCs/>
          <w:kern w:val="2"/>
          <w:sz w:val="24"/>
          <w:szCs w:val="24"/>
          <w:lang w:val="en-US" w:eastAsia="en-US"/>
        </w:rPr>
        <w:t xml:space="preserve"> / </w:t>
      </w:r>
      <w:r w:rsidRPr="004C059E">
        <w:rPr>
          <w:rFonts w:ascii="Times New Roman" w:eastAsiaTheme="minorHAnsi" w:hAnsi="Times New Roman" w:cstheme="minorBidi"/>
          <w:bCs/>
          <w:kern w:val="2"/>
          <w:sz w:val="24"/>
          <w:szCs w:val="24"/>
          <w:lang w:eastAsia="en-US"/>
        </w:rPr>
        <w:t>В</w:t>
      </w:r>
      <w:r w:rsidRPr="004C059E">
        <w:rPr>
          <w:rFonts w:ascii="Times New Roman" w:eastAsiaTheme="minorHAnsi" w:hAnsi="Times New Roman" w:cstheme="minorBidi"/>
          <w:bCs/>
          <w:kern w:val="2"/>
          <w:sz w:val="24"/>
          <w:szCs w:val="24"/>
          <w:lang w:val="en-US" w:eastAsia="en-US"/>
        </w:rPr>
        <w:t>.</w:t>
      </w:r>
      <w:r w:rsidRPr="004C059E">
        <w:rPr>
          <w:rFonts w:ascii="Times New Roman" w:eastAsiaTheme="minorHAnsi" w:hAnsi="Times New Roman" w:cstheme="minorBidi"/>
          <w:bCs/>
          <w:kern w:val="2"/>
          <w:sz w:val="24"/>
          <w:szCs w:val="24"/>
          <w:lang w:eastAsia="en-US"/>
        </w:rPr>
        <w:t>В</w:t>
      </w:r>
      <w:r w:rsidRPr="004C059E">
        <w:rPr>
          <w:rFonts w:ascii="Times New Roman" w:eastAsiaTheme="minorHAnsi" w:hAnsi="Times New Roman" w:cstheme="minorBidi"/>
          <w:bCs/>
          <w:kern w:val="2"/>
          <w:sz w:val="24"/>
          <w:szCs w:val="24"/>
          <w:lang w:val="en-US" w:eastAsia="en-US"/>
        </w:rPr>
        <w:t xml:space="preserve">. </w:t>
      </w:r>
      <w:r w:rsidRPr="004C059E">
        <w:rPr>
          <w:rFonts w:ascii="Times New Roman" w:eastAsiaTheme="minorHAnsi" w:hAnsi="Times New Roman" w:cstheme="minorBidi"/>
          <w:bCs/>
          <w:kern w:val="2"/>
          <w:sz w:val="24"/>
          <w:szCs w:val="24"/>
          <w:lang w:eastAsia="en-US"/>
        </w:rPr>
        <w:t>Афанасьев</w:t>
      </w:r>
      <w:r w:rsidRPr="004C059E">
        <w:rPr>
          <w:rFonts w:ascii="Times New Roman" w:eastAsiaTheme="minorHAnsi" w:hAnsi="Times New Roman" w:cstheme="minorBidi"/>
          <w:bCs/>
          <w:kern w:val="2"/>
          <w:sz w:val="24"/>
          <w:szCs w:val="24"/>
          <w:lang w:val="en-US" w:eastAsia="en-US"/>
        </w:rPr>
        <w:t xml:space="preserve"> [</w:t>
      </w:r>
      <w:r w:rsidRPr="004C059E">
        <w:rPr>
          <w:rFonts w:ascii="Times New Roman" w:eastAsiaTheme="minorHAnsi" w:hAnsi="Times New Roman" w:cstheme="minorBidi"/>
          <w:bCs/>
          <w:kern w:val="2"/>
          <w:sz w:val="24"/>
          <w:szCs w:val="24"/>
          <w:lang w:eastAsia="en-US"/>
        </w:rPr>
        <w:t>и</w:t>
      </w:r>
      <w:r w:rsidRPr="004C059E">
        <w:rPr>
          <w:rFonts w:ascii="Times New Roman" w:eastAsiaTheme="minorHAnsi" w:hAnsi="Times New Roman" w:cstheme="minorBidi"/>
          <w:bCs/>
          <w:kern w:val="2"/>
          <w:sz w:val="24"/>
          <w:szCs w:val="24"/>
          <w:lang w:val="en-US" w:eastAsia="en-US"/>
        </w:rPr>
        <w:t xml:space="preserve"> </w:t>
      </w:r>
      <w:r w:rsidRPr="004C059E">
        <w:rPr>
          <w:rFonts w:ascii="Times New Roman" w:eastAsiaTheme="minorHAnsi" w:hAnsi="Times New Roman" w:cstheme="minorBidi"/>
          <w:bCs/>
          <w:kern w:val="2"/>
          <w:sz w:val="24"/>
          <w:szCs w:val="24"/>
          <w:lang w:eastAsia="en-US"/>
        </w:rPr>
        <w:t>др</w:t>
      </w:r>
      <w:r w:rsidRPr="004C059E">
        <w:rPr>
          <w:rFonts w:ascii="Times New Roman" w:eastAsiaTheme="minorHAnsi" w:hAnsi="Times New Roman" w:cstheme="minorBidi"/>
          <w:bCs/>
          <w:kern w:val="2"/>
          <w:sz w:val="24"/>
          <w:szCs w:val="24"/>
          <w:lang w:val="en-US" w:eastAsia="en-US"/>
        </w:rPr>
        <w:t xml:space="preserve">.]; </w:t>
      </w:r>
      <w:r w:rsidRPr="004C059E">
        <w:rPr>
          <w:rFonts w:ascii="Times New Roman" w:eastAsiaTheme="minorHAnsi" w:hAnsi="Times New Roman" w:cstheme="minorBidi"/>
          <w:bCs/>
          <w:kern w:val="2"/>
          <w:sz w:val="24"/>
          <w:szCs w:val="24"/>
          <w:lang w:eastAsia="en-US"/>
        </w:rPr>
        <w:t>под</w:t>
      </w:r>
      <w:r w:rsidRPr="004C059E">
        <w:rPr>
          <w:rFonts w:ascii="Times New Roman" w:eastAsiaTheme="minorHAnsi" w:hAnsi="Times New Roman" w:cstheme="minorBidi"/>
          <w:bCs/>
          <w:kern w:val="2"/>
          <w:sz w:val="24"/>
          <w:szCs w:val="24"/>
          <w:lang w:val="en-US" w:eastAsia="en-US"/>
        </w:rPr>
        <w:t xml:space="preserve"> </w:t>
      </w:r>
      <w:r w:rsidRPr="004C059E">
        <w:rPr>
          <w:rFonts w:ascii="Times New Roman" w:eastAsiaTheme="minorHAnsi" w:hAnsi="Times New Roman" w:cstheme="minorBidi"/>
          <w:bCs/>
          <w:kern w:val="2"/>
          <w:sz w:val="24"/>
          <w:szCs w:val="24"/>
          <w:lang w:eastAsia="en-US"/>
        </w:rPr>
        <w:t>ред</w:t>
      </w:r>
      <w:r w:rsidRPr="004C059E">
        <w:rPr>
          <w:rFonts w:ascii="Times New Roman" w:eastAsiaTheme="minorHAnsi" w:hAnsi="Times New Roman" w:cstheme="minorBidi"/>
          <w:bCs/>
          <w:kern w:val="2"/>
          <w:sz w:val="24"/>
          <w:szCs w:val="24"/>
          <w:lang w:val="en-US" w:eastAsia="en-US"/>
        </w:rPr>
        <w:t xml:space="preserve">. </w:t>
      </w:r>
      <w:r w:rsidRPr="004C059E">
        <w:rPr>
          <w:rFonts w:ascii="Times New Roman" w:eastAsiaTheme="minorHAnsi" w:hAnsi="Times New Roman" w:cstheme="minorBidi"/>
          <w:bCs/>
          <w:kern w:val="2"/>
          <w:sz w:val="24"/>
          <w:szCs w:val="24"/>
          <w:lang w:eastAsia="en-US"/>
        </w:rPr>
        <w:t>В.В. Афанасьева. — М.: ГЭОТАР-Медиа, 2018. — 448 c.: ил</w:t>
      </w:r>
    </w:p>
    <w:p w14:paraId="2449705F"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8. Терапевтическая стоматология: учебник / Д.А. Трунин, М.А. Постников, С.Е. Чигарина [и др.]. — М.: ГЭОТАР-Медиа, 2023. — 920 c.: ил.</w:t>
      </w:r>
    </w:p>
    <w:p w14:paraId="3068A3E3"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9. Терапевтическая стоматология: учебник / О.О. Янушевич, Ю.М. Максимовский, Л.Н. Максимовская, Л.Ю. Орехова. — 3-е изд., перераб. и доп. — М.: ГЭОТАРМедиа, 2019. — 768 c</w:t>
      </w:r>
    </w:p>
    <w:p w14:paraId="3963F7DC"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10.   Терапевтическая стоматология: учебник: в 3 ч. / под ред. О.О. Янушевича. — 2-е изд., перераб. — М.: ГЭОТАР-Медиа, 2022. — Ч. 1. Болезни зубов. — 208 c.: ил.</w:t>
      </w:r>
    </w:p>
    <w:p w14:paraId="4B2875D5"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11. Система коффердам: базовые знания и практические навыки изоляции рабочего поля в клинической стоматологии: учебное пособие / под ред. А.В. Митронина, Д.А. Останиной. — М.: ГЭОТАР-Медиа, 2023. — 224 c.: ил</w:t>
      </w:r>
    </w:p>
    <w:p w14:paraId="6A3D4E15"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12. Хирургия полости рта: учебник / Э.А. Базикян [и др.]; под ред. Э.А. Базикяна. — М.: ГЭОТАР-Медиа, 2019. — 640 c.: ил.</w:t>
      </w:r>
    </w:p>
    <w:p w14:paraId="4CE97670"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lastRenderedPageBreak/>
        <w:t>13. Безопасное обезболивание в стоматологии / С.А. Рабинович [и др.]. — М.: ГЭОТАР-Медиа, 2019. — 160 c</w:t>
      </w:r>
    </w:p>
    <w:p w14:paraId="3371755D"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14. Эндодонтия: учебное пособие / Э.А. Базикян [и др.]; под ред. Э.А. Базикяна. — М.: ГЭОТАР-Медиа, 2019. — 160 c.: ил.</w:t>
      </w:r>
    </w:p>
    <w:p w14:paraId="22B03FFD"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15. Рентгеноанатомия и рентгенодиагностика в стоматологии: учебное пособие / В.П. Трутень. — 2-е изд., перераб. и доп. — М.: ГЭОТАР-Медиа, 2020. — 256 c.: ил.</w:t>
      </w:r>
    </w:p>
    <w:p w14:paraId="5E938029"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16. Лучевая диагностика: учебник / Г.Е. Труфанов [и др.]; под ред. Г.Е. Труфанова. — 3-е изд., перераб. и доп. — М.: ГЭОТАР-Медиа, 2021. — 484 c.: ил</w:t>
      </w:r>
    </w:p>
    <w:p w14:paraId="5BA88806"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
          <w:i/>
          <w:iCs/>
          <w:kern w:val="2"/>
          <w:sz w:val="24"/>
          <w:szCs w:val="24"/>
          <w:lang w:eastAsia="en-US"/>
        </w:rPr>
        <w:t xml:space="preserve"> </w:t>
      </w:r>
      <w:r w:rsidRPr="004C059E">
        <w:rPr>
          <w:rFonts w:ascii="Times New Roman" w:eastAsiaTheme="minorHAnsi" w:hAnsi="Times New Roman" w:cstheme="minorBidi"/>
          <w:bCs/>
          <w:kern w:val="2"/>
          <w:sz w:val="24"/>
          <w:szCs w:val="24"/>
          <w:lang w:eastAsia="en-US"/>
        </w:rPr>
        <w:t>17. Основы лучевой диагностики: учебное пособие / Д.А. Лежнев, И.В. Иванова, Е.А. Егорова [и др.]. — 2-е изд., доп. — М.: ГЭОТАР-Медиа, 2022. — 128 c.: ил</w:t>
      </w:r>
    </w:p>
    <w:p w14:paraId="6B7733EE"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18. Электроодонтодиагностика: учебное пособие / Под ред. А.И.Николаева, Е.В.Петровой. – М.: МЕДпресс-информ, 2014. – 40 с.</w:t>
      </w:r>
    </w:p>
    <w:p w14:paraId="571024ED"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val="en-US" w:eastAsia="en-US"/>
        </w:rPr>
      </w:pPr>
      <w:r w:rsidRPr="004C059E">
        <w:rPr>
          <w:rFonts w:ascii="Times New Roman" w:eastAsiaTheme="minorHAnsi" w:hAnsi="Times New Roman" w:cstheme="minorBidi"/>
          <w:bCs/>
          <w:kern w:val="2"/>
          <w:sz w:val="24"/>
          <w:szCs w:val="24"/>
          <w:lang w:eastAsia="en-US"/>
        </w:rPr>
        <w:t xml:space="preserve">19. Денисова Ю.Л., Росеник Н.И., Денисов Л.А. Методы лучевой диагностики эндопериодонтита // Доклады БГУИР. </w:t>
      </w:r>
      <w:r w:rsidRPr="004C059E">
        <w:rPr>
          <w:rFonts w:ascii="Times New Roman" w:eastAsiaTheme="minorHAnsi" w:hAnsi="Times New Roman" w:cstheme="minorBidi"/>
          <w:bCs/>
          <w:kern w:val="2"/>
          <w:sz w:val="24"/>
          <w:szCs w:val="24"/>
          <w:lang w:val="en-US" w:eastAsia="en-US"/>
        </w:rPr>
        <w:t>2016. №7 (101)</w:t>
      </w:r>
    </w:p>
    <w:p w14:paraId="21656E7E"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val="en-US" w:eastAsia="en-US"/>
        </w:rPr>
      </w:pPr>
      <w:r w:rsidRPr="004C059E">
        <w:rPr>
          <w:rFonts w:ascii="Times New Roman" w:eastAsiaTheme="minorHAnsi" w:hAnsi="Times New Roman" w:cstheme="minorBidi"/>
          <w:bCs/>
          <w:kern w:val="2"/>
          <w:sz w:val="24"/>
          <w:szCs w:val="24"/>
          <w:lang w:val="en-US" w:eastAsia="en-US"/>
        </w:rPr>
        <w:t>20.  Oral health surveys: basic methods – 5th ed. – WHO Press, WHO, 2013. – 137 p.</w:t>
      </w:r>
    </w:p>
    <w:p w14:paraId="4B4C9BCF"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val="en-US" w:eastAsia="en-US"/>
        </w:rPr>
        <w:t xml:space="preserve">21.  Veena DK, Jatti A, Joshi R, Deepu KS. Characterization of dental pathologies using digital panoramic X-ray images based on texture analysis. Conf Proc IEEE Eng Med Biol Soc. 2017 Jul;2017:592-595. doi: 10.1109/EMBC.2017.8036894. </w:t>
      </w:r>
      <w:r w:rsidRPr="004C059E">
        <w:rPr>
          <w:rFonts w:ascii="Times New Roman" w:eastAsiaTheme="minorHAnsi" w:hAnsi="Times New Roman" w:cstheme="minorBidi"/>
          <w:bCs/>
          <w:kern w:val="2"/>
          <w:sz w:val="24"/>
          <w:szCs w:val="24"/>
          <w:lang w:eastAsia="en-US"/>
        </w:rPr>
        <w:t>PubMed PMID: 29059942.</w:t>
      </w:r>
    </w:p>
    <w:p w14:paraId="55022B57"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22. Савельева Н. А., Межевикина Г. С., Дмитриева М. Н. Сравнительная клиническая эффективность кальций-силикатных цементов и кальция гидроксида в витальной терапии пульпы постоянных зубов // Наука молодых (ЕпЛю .Тиуетит). 2022. Т. 10, № 4. С. 437-446.</w:t>
      </w:r>
    </w:p>
    <w:p w14:paraId="4F458BF6"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23. Хабадзе З.С., Зорян А.В., Магай В.Е., Илюшина А.И., Магомедов О.И., Какабадзе Н.М., Абазян М.Д. BiodentineTM или MTA ProRootTM: сравнительный анализ применения в эндодонтической практике // Эндодонтия Today. 2019. Vol. 17(3). Pp. 47–54</w:t>
      </w:r>
    </w:p>
    <w:p w14:paraId="3A1730AA"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24.</w:t>
      </w:r>
      <w:r w:rsidRPr="004C059E">
        <w:rPr>
          <w:rFonts w:ascii="Times New Roman" w:hAnsi="Times New Roman" w:cstheme="minorBidi"/>
          <w:bCs/>
          <w:kern w:val="2"/>
          <w:sz w:val="24"/>
          <w:szCs w:val="24"/>
          <w:lang w:eastAsia="en-US"/>
        </w:rPr>
        <w:t xml:space="preserve"> </w:t>
      </w:r>
      <w:r w:rsidRPr="004C059E">
        <w:rPr>
          <w:rFonts w:ascii="Times New Roman" w:eastAsiaTheme="minorHAnsi" w:hAnsi="Times New Roman" w:cstheme="minorBidi"/>
          <w:bCs/>
          <w:kern w:val="2"/>
          <w:sz w:val="24"/>
          <w:szCs w:val="24"/>
          <w:lang w:eastAsia="en-US"/>
        </w:rPr>
        <w:t>Максимовский Ю.М., Митронин А.В. Терапевтическая стоматология. Кариесология и заболевания твердых тканей зубов. Эндодонтия / под ред. Ю.М.Максимовского. – М.: ГЭОТАР-Медиа, 2016. – 480 с.</w:t>
      </w:r>
    </w:p>
    <w:p w14:paraId="26B2AA7F"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 xml:space="preserve">25. Кузьмина Э.М. Профилактика стоматологических заболеваний. Учебное пособие. Издательство - «Тонга-Принт», 2001, 216 с. </w:t>
      </w:r>
    </w:p>
    <w:p w14:paraId="2F43A194"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26. Периодонтит : учеб.-метод. пособие / Е. Д. Костригина. – Пенза : Изд-во ПГУ, 2023. – 100 с</w:t>
      </w:r>
    </w:p>
    <w:p w14:paraId="509A83A1"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lastRenderedPageBreak/>
        <w:t>27.  Петрикас А.Ж., Захарова Е.Л., Образцова Ю.Н. Эпидемиологические данные по изучению эндодонтических поражений зубов // Эндодонтия today. — 2002. — № 3–4. — С. 35–37</w:t>
      </w:r>
    </w:p>
    <w:p w14:paraId="52B8A1A9"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 xml:space="preserve">28.  Челюстно-лицевая хирургия Национальное руководство / под ред. Кулакова А. А. - Москва : ГЭОТАР-Медиа, 2019. - 692 с. </w:t>
      </w:r>
    </w:p>
    <w:p w14:paraId="101EB8FF"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 xml:space="preserve"> 29. Физиотерапия стоматологических заболеваний: учебное пособие / сост. Г.М. Саралинова, М.Ш. Карагулова, О.А. Калюжная. – Бишкек: Изд-во КРСУ, 2014. – 118 с</w:t>
      </w:r>
    </w:p>
    <w:p w14:paraId="05ABD7FF"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 xml:space="preserve"> 30. Структура осложнений после лечения кариеса, пульпита, периодонтита и сроки их появления / Э.А. Ахмедова: Авто-реф. дис. ... канд. мед. наук. - Ставрополь, 2011. - 13с.</w:t>
      </w:r>
    </w:p>
    <w:p w14:paraId="2C89FE72"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 xml:space="preserve">31. Роль рентгенологического исследования при эндодонтическом и хирургическом лечении зубов / </w:t>
      </w:r>
      <w:r w:rsidRPr="004C059E">
        <w:rPr>
          <w:rFonts w:ascii="Times New Roman" w:eastAsiaTheme="minorHAnsi" w:hAnsi="Times New Roman" w:cstheme="minorBidi"/>
          <w:bCs/>
          <w:kern w:val="2"/>
          <w:sz w:val="24"/>
          <w:szCs w:val="24"/>
          <w:lang w:val="en-US" w:eastAsia="en-US"/>
        </w:rPr>
        <w:t>H</w:t>
      </w:r>
      <w:r w:rsidRPr="004C059E">
        <w:rPr>
          <w:rFonts w:ascii="Times New Roman" w:eastAsiaTheme="minorHAnsi" w:hAnsi="Times New Roman" w:cstheme="minorBidi"/>
          <w:bCs/>
          <w:kern w:val="2"/>
          <w:sz w:val="24"/>
          <w:szCs w:val="24"/>
          <w:lang w:eastAsia="en-US"/>
        </w:rPr>
        <w:t>.</w:t>
      </w:r>
      <w:r w:rsidRPr="004C059E">
        <w:rPr>
          <w:rFonts w:ascii="Times New Roman" w:eastAsiaTheme="minorHAnsi" w:hAnsi="Times New Roman" w:cstheme="minorBidi"/>
          <w:bCs/>
          <w:kern w:val="2"/>
          <w:sz w:val="24"/>
          <w:szCs w:val="24"/>
          <w:lang w:val="en-US" w:eastAsia="en-US"/>
        </w:rPr>
        <w:t>A</w:t>
      </w:r>
      <w:r w:rsidRPr="004C059E">
        <w:rPr>
          <w:rFonts w:ascii="Times New Roman" w:eastAsiaTheme="minorHAnsi" w:hAnsi="Times New Roman" w:cstheme="minorBidi"/>
          <w:bCs/>
          <w:kern w:val="2"/>
          <w:sz w:val="24"/>
          <w:szCs w:val="24"/>
          <w:lang w:eastAsia="en-US"/>
        </w:rPr>
        <w:t>. Рабухина, Л.А. Григорьянц, В.А. Бадалян // Новое в стоматологии. 2001. -№6(96).-С. 39—41.</w:t>
      </w:r>
    </w:p>
    <w:p w14:paraId="44F326B8"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 xml:space="preserve"> 32. Цифровая и пленочная рентгенография в амбулаторной стоматологии / М.А. Чибисова. СПб., 2004. - 150с.</w:t>
      </w:r>
    </w:p>
    <w:p w14:paraId="3F212960"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bookmarkStart w:id="58" w:name="_Hlk173935269"/>
      <w:r w:rsidRPr="004C059E">
        <w:rPr>
          <w:rFonts w:ascii="Times New Roman" w:eastAsiaTheme="minorHAnsi" w:hAnsi="Times New Roman" w:cstheme="minorBidi"/>
          <w:bCs/>
          <w:kern w:val="2"/>
          <w:sz w:val="24"/>
          <w:szCs w:val="24"/>
          <w:lang w:eastAsia="en-US"/>
        </w:rPr>
        <w:t>33. Манак Т.Н. Динамическая оценка эффективности различных протоколов эндодонтического лечения при помощи периапикального индекса. Современная стоматология. 2016;4(65):35-39.</w:t>
      </w:r>
    </w:p>
    <w:p w14:paraId="763D1B1E" w14:textId="77777777" w:rsidR="004C059E" w:rsidRPr="004C059E" w:rsidRDefault="004C059E" w:rsidP="004C059E">
      <w:pPr>
        <w:spacing w:after="0" w:line="360" w:lineRule="auto"/>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34.  Манак Т.Н. Заболевания пульпы и апикального периодонта: эпидемиология, диагностика и классификация. Медицинские новости. 2017;5(272):42-45.</w:t>
      </w:r>
    </w:p>
    <w:p w14:paraId="21464689" w14:textId="77777777" w:rsidR="004C059E" w:rsidRPr="004C059E" w:rsidRDefault="004C059E" w:rsidP="004C059E">
      <w:pPr>
        <w:spacing w:after="0" w:line="360" w:lineRule="auto"/>
        <w:contextualSpacing/>
        <w:jc w:val="both"/>
        <w:rPr>
          <w:rFonts w:ascii="Times New Roman" w:eastAsiaTheme="minorHAnsi" w:hAnsi="Times New Roman" w:cstheme="minorBidi"/>
          <w:bCs/>
          <w:kern w:val="2"/>
          <w:sz w:val="24"/>
          <w:szCs w:val="24"/>
          <w:lang w:eastAsia="en-US"/>
        </w:rPr>
      </w:pPr>
      <w:r w:rsidRPr="004C059E">
        <w:rPr>
          <w:rFonts w:ascii="Times New Roman" w:eastAsiaTheme="minorHAnsi" w:hAnsi="Times New Roman" w:cstheme="minorBidi"/>
          <w:bCs/>
          <w:kern w:val="2"/>
          <w:sz w:val="24"/>
          <w:szCs w:val="24"/>
          <w:lang w:eastAsia="en-US"/>
        </w:rPr>
        <w:t>35.   Разумова С.Н., Браго А.С., Баракат Х., Хасханова Л.М., Брагунова Р.М. Оценка результатов эндодонтического лечения зубов. Эндодонтия Today. 2020;18(1):27-30</w:t>
      </w:r>
    </w:p>
    <w:bookmarkEnd w:id="58"/>
    <w:p w14:paraId="200CBA55" w14:textId="77777777" w:rsidR="004C059E" w:rsidRPr="004C059E" w:rsidRDefault="004C059E" w:rsidP="004C059E">
      <w:pPr>
        <w:suppressAutoHyphens/>
        <w:spacing w:after="0" w:line="360" w:lineRule="auto"/>
        <w:jc w:val="both"/>
        <w:rPr>
          <w:rFonts w:ascii="Times New Roman" w:eastAsia="Calibri" w:hAnsi="Times New Roman"/>
          <w:bCs/>
          <w:sz w:val="24"/>
          <w:szCs w:val="24"/>
          <w:lang w:eastAsia="zh-CN"/>
          <w14:ligatures w14:val="none"/>
        </w:rPr>
      </w:pPr>
      <w:r w:rsidRPr="004C059E">
        <w:rPr>
          <w:rFonts w:ascii="Times New Roman" w:eastAsia="Calibri" w:hAnsi="Times New Roman"/>
          <w:bCs/>
          <w:sz w:val="24"/>
          <w:szCs w:val="24"/>
          <w:lang w:eastAsia="zh-CN"/>
          <w14:ligatures w14:val="none"/>
        </w:rPr>
        <w:t>36.  Комплексная диагностика в современной стоматологии : учебное пособие для студентов,ординаторов, врачей, ФПДО / ред. : А. В. Митронин, Д. А. Останина. - Москва :ГЭОТАР-Медиа, 2024 - 207 с. : цв. ил</w:t>
      </w:r>
    </w:p>
    <w:p w14:paraId="23550A13" w14:textId="77777777" w:rsidR="004C059E" w:rsidRPr="004C059E" w:rsidRDefault="004C059E" w:rsidP="004C059E">
      <w:pPr>
        <w:suppressAutoHyphens/>
        <w:spacing w:after="0" w:line="360" w:lineRule="auto"/>
        <w:jc w:val="both"/>
        <w:rPr>
          <w:rFonts w:ascii="Times New Roman" w:eastAsia="Calibri" w:hAnsi="Times New Roman"/>
          <w:bCs/>
          <w:sz w:val="24"/>
          <w:szCs w:val="24"/>
          <w:lang w:val="en-US" w:eastAsia="zh-CN"/>
          <w14:ligatures w14:val="none"/>
        </w:rPr>
      </w:pPr>
      <w:r w:rsidRPr="004C059E">
        <w:rPr>
          <w:rFonts w:ascii="Times New Roman" w:eastAsia="Calibri" w:hAnsi="Times New Roman"/>
          <w:bCs/>
          <w:sz w:val="24"/>
          <w:szCs w:val="24"/>
          <w:lang w:eastAsia="zh-CN"/>
          <w14:ligatures w14:val="none"/>
        </w:rPr>
        <w:t>37</w:t>
      </w:r>
      <w:r w:rsidRPr="004C059E">
        <w:rPr>
          <w:rFonts w:ascii="Times New Roman" w:eastAsia="Calibri" w:hAnsi="Times New Roman"/>
          <w:bCs/>
          <w:sz w:val="24"/>
          <w:szCs w:val="24"/>
          <w:lang w:eastAsia="en-US"/>
          <w14:ligatures w14:val="none"/>
        </w:rPr>
        <w:t xml:space="preserve"> Митронин А.В., Куваева М.Н., Митерева М.И., Белозерова Н. Н.,   Фокина Т.Ю.,  Юрцева Е. Д.  Современные</w:t>
      </w:r>
      <w:r w:rsidRPr="004C059E">
        <w:rPr>
          <w:rFonts w:ascii="Times New Roman" w:eastAsia="Calibri" w:hAnsi="Times New Roman"/>
          <w:bCs/>
          <w:sz w:val="24"/>
          <w:szCs w:val="24"/>
          <w:lang w:val="en-US" w:eastAsia="en-US"/>
          <w14:ligatures w14:val="none"/>
        </w:rPr>
        <w:t xml:space="preserve"> </w:t>
      </w:r>
      <w:r w:rsidRPr="004C059E">
        <w:rPr>
          <w:rFonts w:ascii="Times New Roman" w:eastAsia="Calibri" w:hAnsi="Times New Roman"/>
          <w:bCs/>
          <w:sz w:val="24"/>
          <w:szCs w:val="24"/>
          <w:lang w:eastAsia="en-US"/>
          <w14:ligatures w14:val="none"/>
        </w:rPr>
        <w:t>методы</w:t>
      </w:r>
      <w:r w:rsidRPr="004C059E">
        <w:rPr>
          <w:rFonts w:ascii="Times New Roman" w:eastAsia="Calibri" w:hAnsi="Times New Roman"/>
          <w:bCs/>
          <w:sz w:val="24"/>
          <w:szCs w:val="24"/>
          <w:lang w:val="en-US" w:eastAsia="en-US"/>
          <w14:ligatures w14:val="none"/>
        </w:rPr>
        <w:t xml:space="preserve"> </w:t>
      </w:r>
      <w:r w:rsidRPr="004C059E">
        <w:rPr>
          <w:rFonts w:ascii="Times New Roman" w:eastAsia="Calibri" w:hAnsi="Times New Roman"/>
          <w:bCs/>
          <w:sz w:val="24"/>
          <w:szCs w:val="24"/>
          <w:lang w:eastAsia="en-US"/>
          <w14:ligatures w14:val="none"/>
        </w:rPr>
        <w:t>лечения</w:t>
      </w:r>
      <w:r w:rsidRPr="004C059E">
        <w:rPr>
          <w:rFonts w:ascii="Times New Roman" w:eastAsia="Calibri" w:hAnsi="Times New Roman"/>
          <w:bCs/>
          <w:sz w:val="24"/>
          <w:szCs w:val="24"/>
          <w:lang w:val="en-US" w:eastAsia="en-US"/>
          <w14:ligatures w14:val="none"/>
        </w:rPr>
        <w:t xml:space="preserve"> </w:t>
      </w:r>
      <w:r w:rsidRPr="004C059E">
        <w:rPr>
          <w:rFonts w:ascii="Times New Roman" w:eastAsia="Calibri" w:hAnsi="Times New Roman"/>
          <w:bCs/>
          <w:sz w:val="24"/>
          <w:szCs w:val="24"/>
          <w:lang w:eastAsia="en-US"/>
          <w14:ligatures w14:val="none"/>
        </w:rPr>
        <w:t>пульпита</w:t>
      </w:r>
      <w:r w:rsidRPr="004C059E">
        <w:rPr>
          <w:rFonts w:ascii="Times New Roman" w:eastAsia="Calibri" w:hAnsi="Times New Roman"/>
          <w:bCs/>
          <w:sz w:val="24"/>
          <w:szCs w:val="24"/>
          <w:lang w:val="en-US" w:eastAsia="en-US"/>
          <w14:ligatures w14:val="none"/>
        </w:rPr>
        <w:t xml:space="preserve">. </w:t>
      </w:r>
      <w:r w:rsidRPr="004C059E">
        <w:rPr>
          <w:rFonts w:ascii="Times New Roman" w:eastAsia="Calibri" w:hAnsi="Times New Roman"/>
          <w:bCs/>
          <w:sz w:val="24"/>
          <w:szCs w:val="24"/>
          <w:lang w:eastAsia="en-US"/>
          <w14:ligatures w14:val="none"/>
        </w:rPr>
        <w:t>М</w:t>
      </w:r>
      <w:r w:rsidRPr="004C059E">
        <w:rPr>
          <w:rFonts w:ascii="Times New Roman" w:eastAsia="Calibri" w:hAnsi="Times New Roman"/>
          <w:bCs/>
          <w:sz w:val="24"/>
          <w:szCs w:val="24"/>
          <w:lang w:val="en-US" w:eastAsia="en-US"/>
          <w14:ligatures w14:val="none"/>
        </w:rPr>
        <w:t xml:space="preserve">.: </w:t>
      </w:r>
      <w:r w:rsidRPr="004C059E">
        <w:rPr>
          <w:rFonts w:ascii="Times New Roman" w:eastAsia="Calibri" w:hAnsi="Times New Roman"/>
          <w:bCs/>
          <w:sz w:val="24"/>
          <w:szCs w:val="24"/>
          <w:lang w:eastAsia="en-US"/>
          <w14:ligatures w14:val="none"/>
        </w:rPr>
        <w:t>МГМСУ</w:t>
      </w:r>
      <w:r w:rsidRPr="004C059E">
        <w:rPr>
          <w:rFonts w:ascii="Times New Roman" w:eastAsia="Calibri" w:hAnsi="Times New Roman"/>
          <w:bCs/>
          <w:sz w:val="24"/>
          <w:szCs w:val="24"/>
          <w:lang w:val="en-US" w:eastAsia="en-US"/>
          <w14:ligatures w14:val="none"/>
        </w:rPr>
        <w:t xml:space="preserve">, 2018, 46 </w:t>
      </w:r>
      <w:r w:rsidRPr="004C059E">
        <w:rPr>
          <w:rFonts w:ascii="Times New Roman" w:eastAsia="Calibri" w:hAnsi="Times New Roman"/>
          <w:bCs/>
          <w:sz w:val="24"/>
          <w:szCs w:val="24"/>
          <w:lang w:eastAsia="en-US"/>
          <w14:ligatures w14:val="none"/>
        </w:rPr>
        <w:t>с</w:t>
      </w:r>
      <w:r w:rsidRPr="004C059E">
        <w:rPr>
          <w:rFonts w:ascii="Times New Roman" w:eastAsia="Calibri" w:hAnsi="Times New Roman"/>
          <w:bCs/>
          <w:sz w:val="24"/>
          <w:szCs w:val="24"/>
          <w:lang w:val="en-US" w:eastAsia="en-US"/>
          <w14:ligatures w14:val="none"/>
        </w:rPr>
        <w:t>.</w:t>
      </w:r>
    </w:p>
    <w:p w14:paraId="1070416A" w14:textId="77777777" w:rsidR="004C059E" w:rsidRPr="004C059E" w:rsidRDefault="004C059E" w:rsidP="004C059E">
      <w:pPr>
        <w:suppressAutoHyphens/>
        <w:spacing w:after="0" w:line="360" w:lineRule="auto"/>
        <w:jc w:val="both"/>
        <w:rPr>
          <w:rFonts w:ascii="Times New Roman" w:eastAsia="Calibri" w:hAnsi="Times New Roman"/>
          <w:sz w:val="24"/>
          <w:szCs w:val="24"/>
          <w:lang w:val="en-US" w:eastAsia="zh-CN"/>
          <w14:ligatures w14:val="none"/>
        </w:rPr>
      </w:pPr>
      <w:r w:rsidRPr="004C059E">
        <w:rPr>
          <w:rFonts w:ascii="Times New Roman" w:eastAsia="Calibri" w:hAnsi="Times New Roman"/>
          <w:sz w:val="24"/>
          <w:szCs w:val="24"/>
          <w:lang w:val="en-US" w:eastAsia="zh-CN"/>
          <w14:ligatures w14:val="none"/>
        </w:rPr>
        <w:t xml:space="preserve"> 38. Efficacy of direct pulp capping for management of cariously exposed pulps in permanent teeth: a systematic review and meta-analysis.</w:t>
      </w:r>
      <w:r w:rsidRPr="004C059E">
        <w:rPr>
          <w:rFonts w:ascii="Segoe UI" w:eastAsiaTheme="minorHAnsi" w:hAnsi="Segoe UI" w:cs="Segoe UI"/>
          <w:color w:val="222222"/>
          <w:kern w:val="2"/>
          <w:sz w:val="24"/>
          <w:szCs w:val="24"/>
          <w:shd w:val="clear" w:color="auto" w:fill="FFFFFF"/>
          <w:lang w:val="en-US" w:eastAsia="en-US"/>
        </w:rPr>
        <w:t xml:space="preserve"> </w:t>
      </w:r>
      <w:r w:rsidRPr="004C059E">
        <w:rPr>
          <w:rFonts w:ascii="Times New Roman" w:eastAsia="Calibri" w:hAnsi="Times New Roman"/>
          <w:sz w:val="24"/>
          <w:szCs w:val="24"/>
          <w:lang w:val="en-US" w:eastAsia="zh-CN"/>
          <w14:ligatures w14:val="none"/>
        </w:rPr>
        <w:t>Cushley S, Duncan HF, Lappin MJ, Chua P, Elamin AD, Clarke M, El-Karim IA.</w:t>
      </w:r>
      <w:r w:rsidRPr="004C059E">
        <w:rPr>
          <w:rFonts w:ascii="Segoe UI" w:eastAsiaTheme="minorHAnsi" w:hAnsi="Segoe UI" w:cs="Segoe UI"/>
          <w:color w:val="222222"/>
          <w:kern w:val="2"/>
          <w:sz w:val="24"/>
          <w:szCs w:val="24"/>
          <w:shd w:val="clear" w:color="auto" w:fill="FFFFFF"/>
          <w:lang w:val="en-US" w:eastAsia="en-US"/>
        </w:rPr>
        <w:t xml:space="preserve"> </w:t>
      </w:r>
      <w:r w:rsidRPr="004C059E">
        <w:rPr>
          <w:rFonts w:ascii="Times New Roman" w:eastAsia="Calibri" w:hAnsi="Times New Roman"/>
          <w:sz w:val="24"/>
          <w:szCs w:val="24"/>
          <w:lang w:val="en-US" w:eastAsia="zh-CN"/>
          <w14:ligatures w14:val="none"/>
        </w:rPr>
        <w:t xml:space="preserve">Int Endod J. 2021 Apr;54(4):556-571. </w:t>
      </w:r>
    </w:p>
    <w:p w14:paraId="3D8A3010"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eastAsia="en-US"/>
        </w:rPr>
      </w:pPr>
      <w:r w:rsidRPr="004C059E">
        <w:rPr>
          <w:rFonts w:ascii="Times New Roman" w:eastAsiaTheme="minorHAnsi" w:hAnsi="Times New Roman" w:cstheme="minorBidi"/>
          <w:kern w:val="2"/>
          <w:sz w:val="24"/>
          <w:szCs w:val="24"/>
          <w:lang w:val="en-US" w:eastAsia="en-US"/>
        </w:rPr>
        <w:t xml:space="preserve">39. </w:t>
      </w:r>
      <w:r w:rsidRPr="004C059E">
        <w:rPr>
          <w:rFonts w:ascii="Times New Roman" w:eastAsiaTheme="minorHAnsi" w:hAnsi="Times New Roman" w:cstheme="minorBidi"/>
          <w:kern w:val="2"/>
          <w:sz w:val="24"/>
          <w:szCs w:val="24"/>
          <w:lang w:val="en-US"/>
        </w:rPr>
        <w:t xml:space="preserve">L.H. Berman, K. M. Hargreaves. Cohen’s Pathways of the Pulp, 12-th ed.  </w:t>
      </w:r>
      <w:r w:rsidRPr="004C059E">
        <w:rPr>
          <w:rFonts w:ascii="Times New Roman" w:eastAsiaTheme="minorHAnsi" w:hAnsi="Times New Roman" w:cstheme="minorBidi"/>
          <w:kern w:val="2"/>
          <w:sz w:val="24"/>
          <w:szCs w:val="24"/>
          <w:lang w:val="en-US" w:eastAsia="en-US"/>
        </w:rPr>
        <w:t>Elsevier Inc., 2020. 992 p.</w:t>
      </w:r>
    </w:p>
    <w:p w14:paraId="7962A442"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rPr>
      </w:pPr>
      <w:r w:rsidRPr="004C059E">
        <w:rPr>
          <w:rFonts w:ascii="Times New Roman" w:eastAsiaTheme="minorHAnsi" w:hAnsi="Times New Roman" w:cstheme="minorBidi"/>
          <w:kern w:val="2"/>
          <w:sz w:val="24"/>
          <w:szCs w:val="24"/>
          <w:lang w:val="en-US" w:eastAsia="en-US"/>
        </w:rPr>
        <w:t xml:space="preserve">40. </w:t>
      </w:r>
      <w:r w:rsidRPr="004C059E">
        <w:rPr>
          <w:rFonts w:ascii="Times New Roman" w:eastAsiaTheme="minorHAnsi" w:hAnsi="Times New Roman" w:cstheme="minorBidi"/>
          <w:kern w:val="2"/>
          <w:sz w:val="24"/>
          <w:szCs w:val="24"/>
          <w:lang w:val="en-US"/>
        </w:rPr>
        <w:t xml:space="preserve">M. Torabinejad, A.F. Fouad, S.Shababang. Endodontics principles and practice, 6-th ed. </w:t>
      </w:r>
      <w:r w:rsidRPr="004C059E">
        <w:rPr>
          <w:rFonts w:ascii="Times New Roman" w:eastAsiaTheme="minorHAnsi" w:hAnsi="Times New Roman" w:cstheme="minorBidi"/>
          <w:kern w:val="2"/>
          <w:sz w:val="24"/>
          <w:szCs w:val="24"/>
          <w:lang w:val="en-US" w:eastAsia="en-US"/>
        </w:rPr>
        <w:t>Elsevier Inc., 2020. 496 p.</w:t>
      </w:r>
    </w:p>
    <w:p w14:paraId="58447EFF"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rPr>
      </w:pPr>
      <w:r w:rsidRPr="004C059E">
        <w:rPr>
          <w:rFonts w:ascii="Times New Roman" w:eastAsiaTheme="minorHAnsi" w:hAnsi="Times New Roman" w:cstheme="minorBidi"/>
          <w:kern w:val="2"/>
          <w:sz w:val="24"/>
          <w:szCs w:val="24"/>
          <w:lang w:val="en-US"/>
        </w:rPr>
        <w:lastRenderedPageBreak/>
        <w:t xml:space="preserve">A. Castellucci. Endodontics. Vol. 1. </w:t>
      </w:r>
      <w:r w:rsidRPr="004C059E">
        <w:rPr>
          <w:rFonts w:ascii="Times New Roman" w:eastAsiaTheme="minorHAnsi" w:hAnsi="Times New Roman" w:cstheme="minorBidi"/>
          <w:kern w:val="2"/>
          <w:sz w:val="24"/>
          <w:szCs w:val="24"/>
          <w:lang w:val="en-US" w:eastAsia="en-US"/>
        </w:rPr>
        <w:t xml:space="preserve">Edra Publishing US LLC, 2022. </w:t>
      </w:r>
      <w:r w:rsidRPr="004C059E">
        <w:rPr>
          <w:rFonts w:ascii="Times New Roman" w:eastAsiaTheme="minorHAnsi" w:hAnsi="Times New Roman" w:cstheme="minorBidi"/>
          <w:kern w:val="2"/>
          <w:sz w:val="24"/>
          <w:szCs w:val="24"/>
          <w:lang w:val="en-US"/>
        </w:rPr>
        <w:t>1696 p.</w:t>
      </w:r>
    </w:p>
    <w:p w14:paraId="56C8E2C3"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eastAsia="en-US"/>
        </w:rPr>
      </w:pPr>
      <w:r w:rsidRPr="004C059E">
        <w:rPr>
          <w:rFonts w:ascii="Times New Roman" w:eastAsiaTheme="minorHAnsi" w:hAnsi="Times New Roman" w:cstheme="minorBidi"/>
          <w:kern w:val="2"/>
          <w:sz w:val="24"/>
          <w:szCs w:val="24"/>
          <w:lang w:val="en-US" w:eastAsia="en-US"/>
        </w:rPr>
        <w:t>41.A. Castellucci. Endodontics. Vol. 2. Edra Publishing US LLC, 2022. 1696 p.</w:t>
      </w:r>
    </w:p>
    <w:p w14:paraId="73B042C8"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eastAsia="en-US"/>
        </w:rPr>
      </w:pPr>
      <w:r w:rsidRPr="004C059E">
        <w:rPr>
          <w:rFonts w:ascii="Times New Roman" w:eastAsiaTheme="minorHAnsi" w:hAnsi="Times New Roman" w:cstheme="minorBidi"/>
          <w:kern w:val="2"/>
          <w:sz w:val="24"/>
          <w:szCs w:val="24"/>
          <w:lang w:val="en-US" w:eastAsia="en-US"/>
        </w:rPr>
        <w:t>J. Camilleri, Endodontic materials in clinical practice. Wiley Blackwell, 2021. 320 p.</w:t>
      </w:r>
    </w:p>
    <w:p w14:paraId="4BFEDABB"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eastAsia="en-US"/>
        </w:rPr>
      </w:pPr>
      <w:r w:rsidRPr="004C059E">
        <w:rPr>
          <w:rFonts w:ascii="Times New Roman" w:eastAsiaTheme="minorHAnsi" w:hAnsi="Times New Roman" w:cstheme="minorBidi"/>
          <w:kern w:val="2"/>
          <w:sz w:val="24"/>
          <w:szCs w:val="24"/>
          <w:lang w:val="en-US" w:eastAsia="en-US"/>
        </w:rPr>
        <w:t>42. V.K. Sikri. Essentials of Endodontics. 2-d ed. CBS Publishers and distributors PVT LTD, 2019. 680 p</w:t>
      </w:r>
    </w:p>
    <w:p w14:paraId="0B1A1D51" w14:textId="77777777" w:rsidR="004C059E" w:rsidRPr="004C059E" w:rsidRDefault="004C059E" w:rsidP="004C059E">
      <w:pPr>
        <w:spacing w:after="0" w:line="360" w:lineRule="auto"/>
        <w:jc w:val="both"/>
        <w:rPr>
          <w:rFonts w:ascii="Times New Roman" w:eastAsiaTheme="minorHAnsi" w:hAnsi="Times New Roman" w:cstheme="minorBidi"/>
          <w:kern w:val="2"/>
          <w:sz w:val="24"/>
          <w:szCs w:val="24"/>
          <w:lang w:val="en-US"/>
        </w:rPr>
      </w:pPr>
      <w:r w:rsidRPr="004C059E">
        <w:rPr>
          <w:rFonts w:ascii="Times New Roman" w:eastAsiaTheme="minorHAnsi" w:hAnsi="Times New Roman" w:cstheme="minorBidi"/>
          <w:kern w:val="2"/>
          <w:sz w:val="24"/>
          <w:szCs w:val="24"/>
          <w:lang w:val="en-US"/>
        </w:rPr>
        <w:t>43. M. Torabinejad, M. Sabeti. Management of endodontic complications: from diagnosis to prognosis. Quintessence Pub Co, 2023. 280 p.</w:t>
      </w:r>
    </w:p>
    <w:p w14:paraId="03E356B0" w14:textId="77777777" w:rsidR="004C059E" w:rsidRPr="00503472" w:rsidRDefault="004C059E" w:rsidP="004C059E">
      <w:pPr>
        <w:spacing w:after="0" w:line="360" w:lineRule="auto"/>
        <w:jc w:val="both"/>
        <w:rPr>
          <w:rFonts w:ascii="Times New Roman" w:eastAsiaTheme="minorHAnsi" w:hAnsi="Times New Roman" w:cstheme="minorBidi"/>
          <w:kern w:val="2"/>
          <w:sz w:val="24"/>
          <w:szCs w:val="24"/>
          <w:lang w:val="en-US"/>
        </w:rPr>
      </w:pPr>
      <w:r w:rsidRPr="004C059E">
        <w:rPr>
          <w:rFonts w:ascii="Times New Roman" w:eastAsiaTheme="minorHAnsi" w:hAnsi="Times New Roman" w:cstheme="minorBidi"/>
          <w:kern w:val="2"/>
          <w:sz w:val="24"/>
          <w:szCs w:val="24"/>
          <w:lang w:val="en-US"/>
        </w:rPr>
        <w:t xml:space="preserve"> 44 .S. Tiwari, C.S. Murthy. Regenerative endodontics: a complete review. Lambert Academic Publishing, 2020. 140 p.</w:t>
      </w:r>
    </w:p>
    <w:p w14:paraId="2AD3A08A" w14:textId="662DCC6A" w:rsidR="004C059E" w:rsidRPr="00503472" w:rsidRDefault="004C059E" w:rsidP="004C059E">
      <w:pPr>
        <w:spacing w:after="0" w:line="360" w:lineRule="auto"/>
        <w:jc w:val="both"/>
        <w:rPr>
          <w:rFonts w:ascii="Times New Roman" w:hAnsi="Times New Roman"/>
          <w:sz w:val="24"/>
          <w:szCs w:val="24"/>
          <w:lang w:val="en-US"/>
        </w:rPr>
      </w:pPr>
      <w:r w:rsidRPr="004C059E">
        <w:rPr>
          <w:rFonts w:ascii="Times New Roman" w:eastAsiaTheme="minorHAnsi" w:hAnsi="Times New Roman" w:cstheme="minorBidi"/>
          <w:kern w:val="2"/>
          <w:sz w:val="24"/>
          <w:szCs w:val="24"/>
          <w:lang w:val="en-US"/>
        </w:rPr>
        <w:t xml:space="preserve">45. </w:t>
      </w:r>
      <w:r w:rsidRPr="004C059E">
        <w:rPr>
          <w:rFonts w:ascii="Times New Roman" w:hAnsi="Times New Roman"/>
          <w:sz w:val="24"/>
          <w:szCs w:val="24"/>
          <w:lang w:val="en-US"/>
        </w:rPr>
        <w:t>J. F. Siqueira Jr., I.N. Rocas. Treatment of endodontic infections. Quintessence Pub Co, 2022. 541 p</w:t>
      </w:r>
    </w:p>
    <w:p w14:paraId="751845D8" w14:textId="4B4B5B9F" w:rsidR="004C059E" w:rsidRPr="004C059E" w:rsidRDefault="004C059E" w:rsidP="004C059E">
      <w:pPr>
        <w:spacing w:after="0" w:line="360" w:lineRule="auto"/>
        <w:jc w:val="both"/>
        <w:rPr>
          <w:rFonts w:ascii="Times New Roman" w:eastAsiaTheme="minorHAnsi" w:hAnsi="Times New Roman" w:cstheme="minorBidi"/>
          <w:kern w:val="2"/>
          <w:sz w:val="24"/>
          <w:szCs w:val="24"/>
        </w:rPr>
      </w:pPr>
      <w:r w:rsidRPr="004C059E">
        <w:rPr>
          <w:rFonts w:ascii="Times New Roman" w:hAnsi="Times New Roman"/>
          <w:sz w:val="24"/>
          <w:szCs w:val="24"/>
          <w:lang w:val="en-US"/>
        </w:rPr>
        <w:t>46.</w:t>
      </w:r>
      <w:r w:rsidRPr="004C059E">
        <w:rPr>
          <w:rFonts w:ascii="Times New Roman" w:eastAsiaTheme="minorHAnsi" w:hAnsi="Times New Roman" w:cstheme="minorBidi"/>
          <w:kern w:val="2"/>
          <w:sz w:val="28"/>
          <w:lang w:val="en-US"/>
        </w:rPr>
        <w:t xml:space="preserve"> </w:t>
      </w:r>
      <w:r w:rsidRPr="004C059E">
        <w:rPr>
          <w:rFonts w:ascii="Times New Roman" w:hAnsi="Times New Roman"/>
          <w:sz w:val="24"/>
          <w:szCs w:val="24"/>
          <w:lang w:val="en-US"/>
        </w:rPr>
        <w:t xml:space="preserve">S.E. Money, H.B. Swetha, I.B. Geeta. Biofilm in endodontics. Lambert Academic Publishing, 2020. </w:t>
      </w:r>
      <w:r w:rsidRPr="00503472">
        <w:rPr>
          <w:rFonts w:ascii="Times New Roman" w:hAnsi="Times New Roman"/>
          <w:sz w:val="24"/>
          <w:szCs w:val="24"/>
        </w:rPr>
        <w:t xml:space="preserve">108 </w:t>
      </w:r>
      <w:r w:rsidRPr="004C059E">
        <w:rPr>
          <w:rFonts w:ascii="Times New Roman" w:hAnsi="Times New Roman"/>
          <w:sz w:val="24"/>
          <w:szCs w:val="24"/>
          <w:lang w:val="en-US"/>
        </w:rPr>
        <w:t>p</w:t>
      </w:r>
    </w:p>
    <w:p w14:paraId="023D1CD8" w14:textId="77777777" w:rsidR="00E6711B" w:rsidRPr="001625E3" w:rsidRDefault="00E6711B" w:rsidP="00E6711B">
      <w:pPr>
        <w:pStyle w:val="a5"/>
        <w:spacing w:before="120" w:after="120"/>
        <w:jc w:val="both"/>
      </w:pPr>
    </w:p>
    <w:p w14:paraId="6DA94B00" w14:textId="6AAA5A3B" w:rsidR="00E6711B" w:rsidRPr="00E6711B" w:rsidRDefault="00E6711B" w:rsidP="00E6711B">
      <w:pPr>
        <w:pStyle w:val="a5"/>
        <w:spacing w:before="120" w:after="120"/>
        <w:jc w:val="both"/>
        <w:rPr>
          <w:b/>
          <w:bCs/>
          <w:i/>
          <w:iCs/>
        </w:rPr>
      </w:pPr>
      <w:r w:rsidRPr="00E6711B">
        <w:t xml:space="preserve"> </w:t>
      </w:r>
    </w:p>
    <w:p w14:paraId="12AF3B76" w14:textId="77777777" w:rsidR="00E6711B" w:rsidRPr="00E6711B" w:rsidRDefault="00E6711B" w:rsidP="00E6711B">
      <w:pPr>
        <w:pStyle w:val="a5"/>
        <w:spacing w:before="120" w:after="120"/>
        <w:jc w:val="both"/>
        <w:rPr>
          <w:b/>
          <w:bCs/>
          <w:i/>
          <w:iCs/>
        </w:rPr>
      </w:pPr>
    </w:p>
    <w:p w14:paraId="74D6023C" w14:textId="77777777" w:rsidR="006D1A36" w:rsidRPr="00E6711B" w:rsidRDefault="006D1A36" w:rsidP="0040722E">
      <w:pPr>
        <w:pStyle w:val="a5"/>
        <w:spacing w:before="120" w:after="120"/>
        <w:jc w:val="both"/>
      </w:pPr>
    </w:p>
    <w:p w14:paraId="6B5756C0" w14:textId="77777777" w:rsidR="006D1A36" w:rsidRPr="00E6711B" w:rsidRDefault="006D1A36" w:rsidP="0040722E">
      <w:pPr>
        <w:pStyle w:val="a5"/>
        <w:spacing w:before="120" w:after="120"/>
        <w:jc w:val="both"/>
      </w:pPr>
    </w:p>
    <w:p w14:paraId="161A3715" w14:textId="77777777" w:rsidR="006D1A36" w:rsidRPr="00E6711B" w:rsidRDefault="006D1A36" w:rsidP="0040722E">
      <w:pPr>
        <w:pStyle w:val="a5"/>
        <w:spacing w:before="120" w:after="120"/>
        <w:jc w:val="both"/>
      </w:pPr>
    </w:p>
    <w:p w14:paraId="443557C2" w14:textId="77777777" w:rsidR="0040722E" w:rsidRPr="00053181" w:rsidRDefault="0040722E" w:rsidP="0040722E">
      <w:pPr>
        <w:pStyle w:val="a5"/>
        <w:rPr>
          <w:color w:val="000000"/>
        </w:rPr>
      </w:pPr>
    </w:p>
    <w:p w14:paraId="4D7474BC" w14:textId="77777777" w:rsidR="0040722E" w:rsidRPr="00053181" w:rsidRDefault="0040722E" w:rsidP="0040722E">
      <w:pPr>
        <w:pStyle w:val="a5"/>
        <w:rPr>
          <w:color w:val="000000"/>
        </w:rPr>
      </w:pPr>
    </w:p>
    <w:p w14:paraId="07AF202D" w14:textId="77777777" w:rsidR="0040722E" w:rsidRPr="00053181" w:rsidRDefault="0040722E" w:rsidP="0040722E">
      <w:pPr>
        <w:pStyle w:val="a5"/>
        <w:rPr>
          <w:color w:val="000000"/>
        </w:rPr>
      </w:pPr>
    </w:p>
    <w:p w14:paraId="64720396" w14:textId="77777777" w:rsidR="0040722E" w:rsidRPr="00053181" w:rsidRDefault="0040722E" w:rsidP="0040722E">
      <w:pPr>
        <w:pStyle w:val="a5"/>
        <w:rPr>
          <w:color w:val="000000"/>
        </w:rPr>
      </w:pPr>
    </w:p>
    <w:p w14:paraId="050075E6" w14:textId="77777777" w:rsidR="0040722E" w:rsidRPr="00053181" w:rsidRDefault="0040722E" w:rsidP="0040722E">
      <w:pPr>
        <w:pStyle w:val="a5"/>
        <w:rPr>
          <w:color w:val="000000"/>
        </w:rPr>
      </w:pPr>
    </w:p>
    <w:p w14:paraId="7DB7BB50" w14:textId="77777777" w:rsidR="0040722E" w:rsidRPr="00053181" w:rsidRDefault="0040722E" w:rsidP="0040722E">
      <w:pPr>
        <w:pStyle w:val="a5"/>
        <w:rPr>
          <w:color w:val="000000"/>
        </w:rPr>
      </w:pPr>
    </w:p>
    <w:p w14:paraId="0C99E633" w14:textId="77777777" w:rsidR="0040722E" w:rsidRDefault="0040722E" w:rsidP="0040722E">
      <w:pPr>
        <w:pStyle w:val="a5"/>
        <w:rPr>
          <w:color w:val="000000"/>
        </w:rPr>
      </w:pPr>
    </w:p>
    <w:p w14:paraId="0720E901" w14:textId="77777777" w:rsidR="0040722E" w:rsidRDefault="0040722E" w:rsidP="0040722E">
      <w:pPr>
        <w:pStyle w:val="a5"/>
        <w:rPr>
          <w:color w:val="000000"/>
        </w:rPr>
      </w:pPr>
    </w:p>
    <w:p w14:paraId="149780DD" w14:textId="77777777" w:rsidR="0040722E" w:rsidRDefault="0040722E" w:rsidP="0040722E">
      <w:pPr>
        <w:pStyle w:val="a5"/>
        <w:rPr>
          <w:color w:val="000000"/>
        </w:rPr>
      </w:pPr>
    </w:p>
    <w:p w14:paraId="13376C4A" w14:textId="77777777" w:rsidR="0040722E" w:rsidRDefault="0040722E" w:rsidP="0040722E">
      <w:pPr>
        <w:pStyle w:val="a5"/>
        <w:rPr>
          <w:color w:val="000000"/>
        </w:rPr>
      </w:pPr>
    </w:p>
    <w:p w14:paraId="504209BB" w14:textId="77777777" w:rsidR="0040722E" w:rsidRDefault="0040722E" w:rsidP="0040722E">
      <w:pPr>
        <w:pStyle w:val="a5"/>
        <w:rPr>
          <w:color w:val="000000"/>
        </w:rPr>
      </w:pPr>
    </w:p>
    <w:p w14:paraId="107C2347" w14:textId="77777777" w:rsidR="0040722E" w:rsidRDefault="0040722E" w:rsidP="0040722E">
      <w:pPr>
        <w:pStyle w:val="a5"/>
        <w:rPr>
          <w:color w:val="000000"/>
        </w:rPr>
      </w:pPr>
    </w:p>
    <w:p w14:paraId="7FBD84DF" w14:textId="77777777" w:rsidR="006D1A36" w:rsidRPr="006D1A36" w:rsidRDefault="006D1A36" w:rsidP="006D1A36">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59" w:name="_Toc173684681"/>
      <w:bookmarkStart w:id="60" w:name="_Toc173932418"/>
      <w:r w:rsidRPr="006D1A36">
        <w:rPr>
          <w:rFonts w:ascii="Times New Roman" w:eastAsia="Calibri" w:hAnsi="Times New Roman"/>
          <w:b/>
          <w:sz w:val="28"/>
          <w:szCs w:val="28"/>
          <w:lang w:eastAsia="zh-CN"/>
          <w14:ligatures w14:val="none"/>
        </w:rPr>
        <w:t>XIV. Приложение А1. Состав рабочей группы по разработке и пересмотру клинических рекомендаций</w:t>
      </w:r>
      <w:bookmarkEnd w:id="59"/>
      <w:bookmarkEnd w:id="60"/>
    </w:p>
    <w:p w14:paraId="24B11BAD" w14:textId="77777777" w:rsidR="00102224" w:rsidRPr="00102224" w:rsidRDefault="00102224" w:rsidP="00102224">
      <w:pPr>
        <w:suppressAutoHyphens/>
        <w:spacing w:after="0" w:line="360" w:lineRule="auto"/>
        <w:ind w:firstLine="709"/>
        <w:jc w:val="both"/>
        <w:rPr>
          <w:rFonts w:ascii="Times New Roman" w:eastAsia="Calibri" w:hAnsi="Times New Roman"/>
          <w:sz w:val="24"/>
          <w:lang w:val="x-none" w:eastAsia="zh-CN"/>
          <w14:ligatures w14:val="none"/>
        </w:rPr>
      </w:pPr>
      <w:r w:rsidRPr="00102224">
        <w:rPr>
          <w:rFonts w:ascii="Times New Roman" w:eastAsia="Calibri" w:hAnsi="Times New Roman"/>
          <w:sz w:val="24"/>
          <w:lang w:eastAsia="zh-CN"/>
          <w14:ligatures w14:val="none"/>
        </w:rPr>
        <w:t>1. Митронин Александр Валентинович</w:t>
      </w:r>
      <w:r w:rsidRPr="00102224">
        <w:rPr>
          <w:rFonts w:ascii="Times New Roman" w:eastAsia="Calibri" w:hAnsi="Times New Roman"/>
          <w:sz w:val="24"/>
          <w:lang w:val="x-none" w:eastAsia="zh-CN"/>
          <w14:ligatures w14:val="none"/>
        </w:rPr>
        <w:t>, профессор терапевтической стоматологии</w:t>
      </w:r>
      <w:r w:rsidRPr="00102224">
        <w:rPr>
          <w:rFonts w:ascii="Times New Roman" w:eastAsia="Calibri" w:hAnsi="Times New Roman"/>
          <w:sz w:val="24"/>
          <w:lang w:eastAsia="zh-CN"/>
          <w14:ligatures w14:val="none"/>
        </w:rPr>
        <w:t xml:space="preserve"> и эндодонтии </w:t>
      </w:r>
      <w:r w:rsidRPr="00102224">
        <w:rPr>
          <w:rFonts w:ascii="Times New Roman" w:eastAsia="Calibri" w:hAnsi="Times New Roman"/>
          <w:sz w:val="24"/>
          <w:lang w:val="x-none" w:eastAsia="zh-CN"/>
          <w14:ligatures w14:val="none"/>
        </w:rPr>
        <w:t xml:space="preserve">ФГБОУ ВО </w:t>
      </w:r>
      <w:r w:rsidRPr="00102224">
        <w:rPr>
          <w:rFonts w:ascii="Times New Roman" w:eastAsia="Calibri" w:hAnsi="Times New Roman"/>
          <w:sz w:val="24"/>
          <w:lang w:eastAsia="zh-CN"/>
          <w14:ligatures w14:val="none"/>
        </w:rPr>
        <w:t>«Российский университет медицины»</w:t>
      </w:r>
      <w:r w:rsidRPr="00102224">
        <w:rPr>
          <w:rFonts w:ascii="Times New Roman" w:eastAsia="Calibri" w:hAnsi="Times New Roman"/>
          <w:sz w:val="24"/>
          <w:lang w:val="x-none" w:eastAsia="zh-CN"/>
          <w14:ligatures w14:val="none"/>
        </w:rPr>
        <w:t xml:space="preserve"> Минздрава России, профессор, доктор медицинских наук.</w:t>
      </w:r>
    </w:p>
    <w:p w14:paraId="397F94F0" w14:textId="77777777" w:rsidR="00102224" w:rsidRPr="00102224" w:rsidRDefault="00102224" w:rsidP="00102224">
      <w:pPr>
        <w:suppressAutoHyphens/>
        <w:spacing w:after="0" w:line="360" w:lineRule="auto"/>
        <w:ind w:firstLine="709"/>
        <w:jc w:val="both"/>
        <w:rPr>
          <w:rFonts w:ascii="Times New Roman" w:eastAsia="Calibri" w:hAnsi="Times New Roman"/>
          <w:sz w:val="24"/>
          <w:lang w:val="x-none" w:eastAsia="zh-CN"/>
          <w14:ligatures w14:val="none"/>
        </w:rPr>
      </w:pPr>
      <w:r w:rsidRPr="00102224">
        <w:rPr>
          <w:rFonts w:ascii="Times New Roman" w:eastAsia="Calibri" w:hAnsi="Times New Roman"/>
          <w:sz w:val="24"/>
          <w:lang w:val="x-none" w:eastAsia="zh-CN"/>
          <w14:ligatures w14:val="none"/>
        </w:rPr>
        <w:lastRenderedPageBreak/>
        <w:t>Конфликт интересов: отсутствует.</w:t>
      </w:r>
    </w:p>
    <w:p w14:paraId="6E8193E6" w14:textId="77777777" w:rsidR="00102224" w:rsidRPr="00102224" w:rsidRDefault="00102224" w:rsidP="00102224">
      <w:pPr>
        <w:suppressAutoHyphens/>
        <w:spacing w:after="0" w:line="360" w:lineRule="auto"/>
        <w:ind w:firstLine="709"/>
        <w:jc w:val="both"/>
        <w:rPr>
          <w:rFonts w:ascii="Times New Roman" w:eastAsia="Calibri" w:hAnsi="Times New Roman"/>
          <w:sz w:val="24"/>
          <w:lang w:eastAsia="zh-CN"/>
          <w14:ligatures w14:val="none"/>
        </w:rPr>
      </w:pPr>
      <w:r w:rsidRPr="00102224">
        <w:rPr>
          <w:rFonts w:ascii="Times New Roman" w:eastAsia="Calibri" w:hAnsi="Times New Roman"/>
          <w:sz w:val="24"/>
          <w:lang w:eastAsia="zh-CN"/>
          <w14:ligatures w14:val="none"/>
        </w:rPr>
        <w:t xml:space="preserve">2. Куваева Марина Николаевна, доцент </w:t>
      </w:r>
      <w:bookmarkStart w:id="61" w:name="_Hlk173663819"/>
      <w:r w:rsidRPr="00102224">
        <w:rPr>
          <w:rFonts w:ascii="Times New Roman" w:eastAsia="Calibri" w:hAnsi="Times New Roman"/>
          <w:sz w:val="24"/>
          <w:lang w:eastAsia="zh-CN"/>
          <w14:ligatures w14:val="none"/>
        </w:rPr>
        <w:t xml:space="preserve">кафедры </w:t>
      </w:r>
      <w:r w:rsidRPr="00102224">
        <w:rPr>
          <w:rFonts w:ascii="Times New Roman" w:eastAsia="Calibri" w:hAnsi="Times New Roman"/>
          <w:sz w:val="24"/>
          <w:lang w:val="x-none" w:eastAsia="zh-CN"/>
          <w14:ligatures w14:val="none"/>
        </w:rPr>
        <w:t>терапевтической стоматологии</w:t>
      </w:r>
      <w:r w:rsidRPr="00102224">
        <w:rPr>
          <w:rFonts w:ascii="Times New Roman" w:eastAsia="Calibri" w:hAnsi="Times New Roman"/>
          <w:sz w:val="24"/>
          <w:lang w:eastAsia="zh-CN"/>
          <w14:ligatures w14:val="none"/>
        </w:rPr>
        <w:t xml:space="preserve"> и эндодонтии </w:t>
      </w:r>
      <w:r w:rsidRPr="00102224">
        <w:rPr>
          <w:rFonts w:ascii="Times New Roman" w:eastAsia="Calibri" w:hAnsi="Times New Roman"/>
          <w:sz w:val="24"/>
          <w:lang w:val="x-none" w:eastAsia="zh-CN"/>
          <w14:ligatures w14:val="none"/>
        </w:rPr>
        <w:t xml:space="preserve">ФГБОУ ВО </w:t>
      </w:r>
      <w:r w:rsidRPr="00102224">
        <w:rPr>
          <w:rFonts w:ascii="Times New Roman" w:eastAsia="Calibri" w:hAnsi="Times New Roman"/>
          <w:sz w:val="24"/>
          <w:lang w:eastAsia="zh-CN"/>
          <w14:ligatures w14:val="none"/>
        </w:rPr>
        <w:t>«Российский университет медицины»</w:t>
      </w:r>
      <w:r w:rsidRPr="00102224">
        <w:rPr>
          <w:rFonts w:ascii="Times New Roman" w:eastAsia="Calibri" w:hAnsi="Times New Roman"/>
          <w:sz w:val="24"/>
          <w:lang w:val="x-none" w:eastAsia="zh-CN"/>
          <w14:ligatures w14:val="none"/>
        </w:rPr>
        <w:t xml:space="preserve"> Минздрава России</w:t>
      </w:r>
      <w:r w:rsidRPr="00102224">
        <w:rPr>
          <w:rFonts w:ascii="Times New Roman" w:eastAsia="Calibri" w:hAnsi="Times New Roman"/>
          <w:sz w:val="24"/>
          <w:lang w:eastAsia="zh-CN"/>
          <w14:ligatures w14:val="none"/>
        </w:rPr>
        <w:t xml:space="preserve">» </w:t>
      </w:r>
      <w:r w:rsidRPr="00102224">
        <w:rPr>
          <w:rFonts w:ascii="Times New Roman" w:eastAsia="Calibri" w:hAnsi="Times New Roman"/>
          <w:sz w:val="24"/>
          <w:lang w:val="x-none" w:eastAsia="zh-CN"/>
          <w14:ligatures w14:val="none"/>
        </w:rPr>
        <w:t xml:space="preserve">Минздрава России, </w:t>
      </w:r>
      <w:r w:rsidRPr="00102224">
        <w:rPr>
          <w:rFonts w:ascii="Times New Roman" w:eastAsia="Calibri" w:hAnsi="Times New Roman"/>
          <w:sz w:val="24"/>
          <w:lang w:eastAsia="zh-CN"/>
          <w14:ligatures w14:val="none"/>
        </w:rPr>
        <w:t>кандидат</w:t>
      </w:r>
      <w:r w:rsidRPr="00102224">
        <w:rPr>
          <w:rFonts w:ascii="Times New Roman" w:eastAsia="Calibri" w:hAnsi="Times New Roman"/>
          <w:sz w:val="24"/>
          <w:lang w:val="x-none" w:eastAsia="zh-CN"/>
          <w14:ligatures w14:val="none"/>
        </w:rPr>
        <w:t xml:space="preserve"> медицинских наук.</w:t>
      </w:r>
    </w:p>
    <w:bookmarkEnd w:id="61"/>
    <w:p w14:paraId="7C13E127" w14:textId="77777777" w:rsidR="00102224" w:rsidRPr="00102224" w:rsidRDefault="00102224" w:rsidP="00102224">
      <w:pPr>
        <w:suppressAutoHyphens/>
        <w:spacing w:after="0" w:line="360" w:lineRule="auto"/>
        <w:ind w:firstLine="709"/>
        <w:jc w:val="both"/>
        <w:rPr>
          <w:rFonts w:ascii="Times New Roman" w:eastAsia="Calibri" w:hAnsi="Times New Roman"/>
          <w:sz w:val="24"/>
          <w:lang w:val="x-none" w:eastAsia="zh-CN"/>
          <w14:ligatures w14:val="none"/>
        </w:rPr>
      </w:pPr>
      <w:r w:rsidRPr="00102224">
        <w:rPr>
          <w:rFonts w:ascii="Times New Roman" w:eastAsia="Calibri" w:hAnsi="Times New Roman"/>
          <w:sz w:val="24"/>
          <w:lang w:val="x-none" w:eastAsia="zh-CN"/>
          <w14:ligatures w14:val="none"/>
        </w:rPr>
        <w:t>Конфликт интересов: отсутствует.</w:t>
      </w:r>
    </w:p>
    <w:p w14:paraId="21B18616" w14:textId="77777777" w:rsidR="00102224" w:rsidRPr="00102224" w:rsidRDefault="00102224" w:rsidP="00102224">
      <w:pPr>
        <w:suppressAutoHyphens/>
        <w:spacing w:after="0" w:line="360" w:lineRule="auto"/>
        <w:ind w:firstLine="709"/>
        <w:jc w:val="both"/>
        <w:rPr>
          <w:rFonts w:ascii="Times New Roman" w:eastAsia="Calibri" w:hAnsi="Times New Roman"/>
          <w:sz w:val="24"/>
          <w:lang w:eastAsia="zh-CN"/>
          <w14:ligatures w14:val="none"/>
        </w:rPr>
      </w:pPr>
      <w:r w:rsidRPr="00102224">
        <w:rPr>
          <w:rFonts w:ascii="Times New Roman" w:eastAsia="Calibri" w:hAnsi="Times New Roman"/>
          <w:sz w:val="24"/>
          <w:lang w:eastAsia="zh-CN"/>
          <w14:ligatures w14:val="none"/>
        </w:rPr>
        <w:t xml:space="preserve">3.Заблоцкая Наталья Витальевна, ассистент кафедры </w:t>
      </w:r>
      <w:r w:rsidRPr="00102224">
        <w:rPr>
          <w:rFonts w:ascii="Times New Roman" w:eastAsia="Calibri" w:hAnsi="Times New Roman"/>
          <w:sz w:val="24"/>
          <w:lang w:val="x-none" w:eastAsia="zh-CN"/>
          <w14:ligatures w14:val="none"/>
        </w:rPr>
        <w:t>терапевтической стоматологии</w:t>
      </w:r>
      <w:r w:rsidRPr="00102224">
        <w:rPr>
          <w:rFonts w:ascii="Times New Roman" w:eastAsia="Calibri" w:hAnsi="Times New Roman"/>
          <w:sz w:val="24"/>
          <w:lang w:eastAsia="zh-CN"/>
          <w14:ligatures w14:val="none"/>
        </w:rPr>
        <w:t xml:space="preserve"> и эндодонтии </w:t>
      </w:r>
      <w:r w:rsidRPr="00102224">
        <w:rPr>
          <w:rFonts w:ascii="Times New Roman" w:eastAsia="Calibri" w:hAnsi="Times New Roman"/>
          <w:sz w:val="24"/>
          <w:lang w:val="x-none" w:eastAsia="zh-CN"/>
          <w14:ligatures w14:val="none"/>
        </w:rPr>
        <w:t xml:space="preserve">ФГБОУ ВО </w:t>
      </w:r>
      <w:r w:rsidRPr="00102224">
        <w:rPr>
          <w:rFonts w:ascii="Times New Roman" w:eastAsia="Calibri" w:hAnsi="Times New Roman"/>
          <w:sz w:val="24"/>
          <w:lang w:eastAsia="zh-CN"/>
          <w14:ligatures w14:val="none"/>
        </w:rPr>
        <w:t>«Российский университет медицины»</w:t>
      </w:r>
      <w:r w:rsidRPr="00102224">
        <w:rPr>
          <w:rFonts w:ascii="Times New Roman" w:eastAsia="Calibri" w:hAnsi="Times New Roman"/>
          <w:sz w:val="24"/>
          <w:lang w:val="x-none" w:eastAsia="zh-CN"/>
          <w14:ligatures w14:val="none"/>
        </w:rPr>
        <w:t xml:space="preserve"> Минздрава России</w:t>
      </w:r>
      <w:r w:rsidRPr="00102224">
        <w:rPr>
          <w:rFonts w:ascii="Times New Roman" w:eastAsia="Calibri" w:hAnsi="Times New Roman"/>
          <w:sz w:val="24"/>
          <w:lang w:eastAsia="zh-CN"/>
          <w14:ligatures w14:val="none"/>
        </w:rPr>
        <w:t xml:space="preserve">» </w:t>
      </w:r>
      <w:r w:rsidRPr="00102224">
        <w:rPr>
          <w:rFonts w:ascii="Times New Roman" w:eastAsia="Calibri" w:hAnsi="Times New Roman"/>
          <w:sz w:val="24"/>
          <w:lang w:val="x-none" w:eastAsia="zh-CN"/>
          <w14:ligatures w14:val="none"/>
        </w:rPr>
        <w:t xml:space="preserve">Минздрава России, </w:t>
      </w:r>
      <w:r w:rsidRPr="00102224">
        <w:rPr>
          <w:rFonts w:ascii="Times New Roman" w:eastAsia="Calibri" w:hAnsi="Times New Roman"/>
          <w:sz w:val="24"/>
          <w:lang w:eastAsia="zh-CN"/>
          <w14:ligatures w14:val="none"/>
        </w:rPr>
        <w:t>кандидат</w:t>
      </w:r>
      <w:r w:rsidRPr="00102224">
        <w:rPr>
          <w:rFonts w:ascii="Times New Roman" w:eastAsia="Calibri" w:hAnsi="Times New Roman"/>
          <w:sz w:val="24"/>
          <w:lang w:val="x-none" w:eastAsia="zh-CN"/>
          <w14:ligatures w14:val="none"/>
        </w:rPr>
        <w:t xml:space="preserve"> медицинских наук.</w:t>
      </w:r>
    </w:p>
    <w:p w14:paraId="3271C9A4" w14:textId="77777777" w:rsidR="00102224" w:rsidRDefault="00102224" w:rsidP="00102224">
      <w:pPr>
        <w:spacing w:after="0" w:line="360" w:lineRule="auto"/>
        <w:ind w:firstLine="709"/>
        <w:jc w:val="both"/>
        <w:rPr>
          <w:rFonts w:ascii="Times New Roman" w:hAnsi="Times New Roman"/>
          <w:sz w:val="24"/>
          <w:szCs w:val="32"/>
          <w:lang w:eastAsia="en-US"/>
          <w14:ligatures w14:val="none"/>
        </w:rPr>
      </w:pPr>
      <w:r w:rsidRPr="00102224">
        <w:rPr>
          <w:rFonts w:ascii="Times New Roman" w:hAnsi="Times New Roman"/>
          <w:sz w:val="24"/>
          <w:szCs w:val="32"/>
          <w:lang w:eastAsia="en-US"/>
          <w14:ligatures w14:val="none"/>
        </w:rPr>
        <w:t>Конфликт интересов: отсутствует.</w:t>
      </w:r>
    </w:p>
    <w:p w14:paraId="0D537500" w14:textId="77777777" w:rsidR="00F670B4" w:rsidRPr="00F670B4" w:rsidRDefault="00F670B4" w:rsidP="00F670B4">
      <w:pPr>
        <w:suppressAutoHyphens/>
        <w:spacing w:after="0" w:line="360" w:lineRule="auto"/>
        <w:ind w:firstLine="709"/>
        <w:jc w:val="both"/>
        <w:rPr>
          <w:rFonts w:ascii="Times New Roman" w:eastAsia="Calibri" w:hAnsi="Times New Roman"/>
          <w:sz w:val="24"/>
          <w:lang w:eastAsia="zh-CN"/>
          <w14:ligatures w14:val="none"/>
        </w:rPr>
      </w:pPr>
      <w:r w:rsidRPr="00F670B4">
        <w:rPr>
          <w:rFonts w:ascii="Times New Roman" w:eastAsia="Calibri" w:hAnsi="Times New Roman"/>
          <w:sz w:val="24"/>
          <w:lang w:eastAsia="zh-CN"/>
          <w14:ligatures w14:val="none"/>
        </w:rPr>
        <w:t xml:space="preserve">4.Беляева Татьяна Сергеевна, ассистент кафедры </w:t>
      </w:r>
      <w:r w:rsidRPr="00F670B4">
        <w:rPr>
          <w:rFonts w:ascii="Times New Roman" w:eastAsia="Calibri" w:hAnsi="Times New Roman"/>
          <w:sz w:val="24"/>
          <w:lang w:val="x-none" w:eastAsia="zh-CN"/>
          <w14:ligatures w14:val="none"/>
        </w:rPr>
        <w:t>терапевтической стоматологии</w:t>
      </w:r>
      <w:r w:rsidRPr="00F670B4">
        <w:rPr>
          <w:rFonts w:ascii="Times New Roman" w:eastAsia="Calibri" w:hAnsi="Times New Roman"/>
          <w:sz w:val="24"/>
          <w:lang w:eastAsia="zh-CN"/>
          <w14:ligatures w14:val="none"/>
        </w:rPr>
        <w:t xml:space="preserve"> и эндодонтии </w:t>
      </w:r>
      <w:r w:rsidRPr="00F670B4">
        <w:rPr>
          <w:rFonts w:ascii="Times New Roman" w:eastAsia="Calibri" w:hAnsi="Times New Roman"/>
          <w:sz w:val="24"/>
          <w:lang w:val="x-none" w:eastAsia="zh-CN"/>
          <w14:ligatures w14:val="none"/>
        </w:rPr>
        <w:t xml:space="preserve">ФГБОУ ВО </w:t>
      </w:r>
      <w:r w:rsidRPr="00F670B4">
        <w:rPr>
          <w:rFonts w:ascii="Times New Roman" w:eastAsia="Calibri" w:hAnsi="Times New Roman"/>
          <w:sz w:val="24"/>
          <w:lang w:eastAsia="zh-CN"/>
          <w14:ligatures w14:val="none"/>
        </w:rPr>
        <w:t>«Российский университет медицины»</w:t>
      </w:r>
      <w:r w:rsidRPr="00F670B4">
        <w:rPr>
          <w:rFonts w:ascii="Times New Roman" w:eastAsia="Calibri" w:hAnsi="Times New Roman"/>
          <w:sz w:val="24"/>
          <w:lang w:val="x-none" w:eastAsia="zh-CN"/>
          <w14:ligatures w14:val="none"/>
        </w:rPr>
        <w:t xml:space="preserve"> Минздрава России</w:t>
      </w:r>
      <w:r w:rsidRPr="00F670B4">
        <w:rPr>
          <w:rFonts w:ascii="Times New Roman" w:eastAsia="Calibri" w:hAnsi="Times New Roman"/>
          <w:sz w:val="24"/>
          <w:lang w:eastAsia="zh-CN"/>
          <w14:ligatures w14:val="none"/>
        </w:rPr>
        <w:t xml:space="preserve">» </w:t>
      </w:r>
      <w:r w:rsidRPr="00F670B4">
        <w:rPr>
          <w:rFonts w:ascii="Times New Roman" w:eastAsia="Calibri" w:hAnsi="Times New Roman"/>
          <w:sz w:val="24"/>
          <w:lang w:val="x-none" w:eastAsia="zh-CN"/>
          <w14:ligatures w14:val="none"/>
        </w:rPr>
        <w:t xml:space="preserve">Минздрава России, </w:t>
      </w:r>
      <w:r w:rsidRPr="00F670B4">
        <w:rPr>
          <w:rFonts w:ascii="Times New Roman" w:eastAsia="Calibri" w:hAnsi="Times New Roman"/>
          <w:sz w:val="24"/>
          <w:lang w:eastAsia="zh-CN"/>
          <w14:ligatures w14:val="none"/>
        </w:rPr>
        <w:t>кандидат</w:t>
      </w:r>
      <w:r w:rsidRPr="00F670B4">
        <w:rPr>
          <w:rFonts w:ascii="Times New Roman" w:eastAsia="Calibri" w:hAnsi="Times New Roman"/>
          <w:sz w:val="24"/>
          <w:lang w:val="x-none" w:eastAsia="zh-CN"/>
          <w14:ligatures w14:val="none"/>
        </w:rPr>
        <w:t xml:space="preserve"> медицинских наук.</w:t>
      </w:r>
    </w:p>
    <w:p w14:paraId="67D91582" w14:textId="55BC348D" w:rsidR="00F670B4" w:rsidRPr="00102224" w:rsidRDefault="00F670B4" w:rsidP="00F670B4">
      <w:pPr>
        <w:spacing w:after="0" w:line="360" w:lineRule="auto"/>
        <w:ind w:firstLine="709"/>
        <w:jc w:val="both"/>
        <w:rPr>
          <w:rFonts w:ascii="Times New Roman" w:hAnsi="Times New Roman"/>
          <w:sz w:val="24"/>
          <w:szCs w:val="32"/>
          <w:lang w:eastAsia="en-US"/>
          <w14:ligatures w14:val="none"/>
        </w:rPr>
      </w:pPr>
      <w:r w:rsidRPr="00F670B4">
        <w:rPr>
          <w:rFonts w:ascii="Times New Roman" w:hAnsi="Times New Roman"/>
          <w:sz w:val="24"/>
          <w:szCs w:val="32"/>
          <w:lang w:eastAsia="en-US"/>
          <w14:ligatures w14:val="none"/>
        </w:rPr>
        <w:t>Конфликт интересов: отсутствует</w:t>
      </w:r>
    </w:p>
    <w:p w14:paraId="07BE92F6" w14:textId="77777777" w:rsidR="0040722E" w:rsidRPr="003E3483" w:rsidRDefault="0040722E" w:rsidP="0040722E">
      <w:pPr>
        <w:widowControl w:val="0"/>
        <w:autoSpaceDE w:val="0"/>
        <w:autoSpaceDN w:val="0"/>
        <w:adjustRightInd w:val="0"/>
        <w:rPr>
          <w:rFonts w:ascii="Times New Roman" w:hAnsi="Times New Roman"/>
          <w:sz w:val="24"/>
          <w:szCs w:val="24"/>
        </w:rPr>
      </w:pPr>
      <w:r w:rsidRPr="003E3483">
        <w:rPr>
          <w:rFonts w:cs="Calibri"/>
        </w:rPr>
        <w:br w:type="page"/>
      </w:r>
    </w:p>
    <w:p w14:paraId="01219CD0" w14:textId="77777777" w:rsidR="00102224" w:rsidRPr="00102224" w:rsidRDefault="00102224" w:rsidP="00102224">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62" w:name="__RefHeading___doc_a2"/>
      <w:bookmarkStart w:id="63" w:name="_Toc173684682"/>
      <w:bookmarkStart w:id="64" w:name="_Toc173932419"/>
      <w:r w:rsidRPr="00102224">
        <w:rPr>
          <w:rFonts w:ascii="Times New Roman" w:eastAsia="Calibri" w:hAnsi="Times New Roman"/>
          <w:b/>
          <w:sz w:val="28"/>
          <w:szCs w:val="28"/>
          <w:lang w:eastAsia="zh-CN"/>
          <w14:ligatures w14:val="none"/>
        </w:rPr>
        <w:lastRenderedPageBreak/>
        <w:t>XV. Приложение А2. Методология разработки клинических рекомендаций</w:t>
      </w:r>
      <w:bookmarkEnd w:id="62"/>
      <w:bookmarkEnd w:id="63"/>
      <w:bookmarkEnd w:id="64"/>
    </w:p>
    <w:p w14:paraId="0AD10F77" w14:textId="77777777" w:rsidR="0040722E" w:rsidRDefault="0040722E" w:rsidP="0040722E">
      <w:pPr>
        <w:widowControl w:val="0"/>
        <w:suppressAutoHyphens/>
        <w:autoSpaceDE w:val="0"/>
        <w:autoSpaceDN w:val="0"/>
        <w:adjustRightInd w:val="0"/>
        <w:rPr>
          <w:rFonts w:ascii="Times New Roman CYR" w:hAnsi="Times New Roman CYR" w:cs="Times New Roman CYR"/>
          <w:b/>
          <w:bCs/>
          <w:sz w:val="24"/>
          <w:szCs w:val="24"/>
        </w:rPr>
      </w:pPr>
      <w:r>
        <w:rPr>
          <w:rFonts w:ascii="Times New Roman CYR" w:hAnsi="Times New Roman CYR" w:cs="Times New Roman CYR"/>
          <w:b/>
          <w:bCs/>
          <w:sz w:val="24"/>
          <w:szCs w:val="24"/>
        </w:rPr>
        <w:t>Целевая аудитория данных клинических рекомендаций:</w:t>
      </w:r>
    </w:p>
    <w:p w14:paraId="114AFDBC" w14:textId="0BA31CA9" w:rsidR="0040722E" w:rsidRPr="004D169D" w:rsidRDefault="0040722E" w:rsidP="0040722E">
      <w:pPr>
        <w:widowControl w:val="0"/>
        <w:suppressAutoHyphens/>
        <w:autoSpaceDE w:val="0"/>
        <w:autoSpaceDN w:val="0"/>
        <w:adjustRightInd w:val="0"/>
        <w:rPr>
          <w:rFonts w:ascii="Times New Roman CYR" w:hAnsi="Times New Roman CYR" w:cs="Times New Roman CYR"/>
          <w:sz w:val="24"/>
          <w:szCs w:val="24"/>
        </w:rPr>
      </w:pPr>
      <w:r w:rsidRPr="003E3483">
        <w:rPr>
          <w:rFonts w:ascii="Times New Roman" w:hAnsi="Times New Roman"/>
          <w:sz w:val="24"/>
          <w:szCs w:val="24"/>
        </w:rPr>
        <w:t xml:space="preserve">1. </w:t>
      </w:r>
      <w:r>
        <w:rPr>
          <w:rFonts w:ascii="Times New Roman CYR" w:hAnsi="Times New Roman CYR" w:cs="Times New Roman CYR"/>
          <w:sz w:val="24"/>
          <w:szCs w:val="24"/>
        </w:rPr>
        <w:t>Врачи-стоматологи  31.0</w:t>
      </w:r>
      <w:r w:rsidR="00102224" w:rsidRPr="004D169D">
        <w:rPr>
          <w:rFonts w:ascii="Times New Roman CYR" w:hAnsi="Times New Roman CYR" w:cs="Times New Roman CYR"/>
          <w:sz w:val="24"/>
          <w:szCs w:val="24"/>
        </w:rPr>
        <w:t>5</w:t>
      </w:r>
      <w:r>
        <w:rPr>
          <w:rFonts w:ascii="Times New Roman CYR" w:hAnsi="Times New Roman CYR" w:cs="Times New Roman CYR"/>
          <w:sz w:val="24"/>
          <w:szCs w:val="24"/>
        </w:rPr>
        <w:t>.</w:t>
      </w:r>
      <w:r w:rsidR="00102224" w:rsidRPr="004D169D">
        <w:rPr>
          <w:rFonts w:ascii="Times New Roman CYR" w:hAnsi="Times New Roman CYR" w:cs="Times New Roman CYR"/>
          <w:sz w:val="24"/>
          <w:szCs w:val="24"/>
        </w:rPr>
        <w:t>03</w:t>
      </w:r>
    </w:p>
    <w:p w14:paraId="04F4BCF0" w14:textId="77777777" w:rsidR="0040722E" w:rsidRPr="00BD62DB" w:rsidRDefault="0040722E" w:rsidP="0040722E">
      <w:pPr>
        <w:widowControl w:val="0"/>
        <w:suppressAutoHyphens/>
        <w:autoSpaceDE w:val="0"/>
        <w:autoSpaceDN w:val="0"/>
        <w:adjustRightInd w:val="0"/>
        <w:rPr>
          <w:rFonts w:ascii="Times New Roman CYR" w:hAnsi="Times New Roman CYR" w:cs="Times New Roman CYR"/>
          <w:sz w:val="24"/>
          <w:szCs w:val="24"/>
        </w:rPr>
      </w:pPr>
      <w:r w:rsidRPr="003E3483">
        <w:rPr>
          <w:rFonts w:ascii="Times New Roman" w:hAnsi="Times New Roman"/>
          <w:sz w:val="24"/>
          <w:szCs w:val="24"/>
        </w:rPr>
        <w:t xml:space="preserve">2. </w:t>
      </w:r>
      <w:r>
        <w:rPr>
          <w:rFonts w:ascii="Times New Roman CYR" w:hAnsi="Times New Roman CYR" w:cs="Times New Roman CYR"/>
          <w:sz w:val="24"/>
          <w:szCs w:val="24"/>
        </w:rPr>
        <w:t>Врачи-стоматологи общей практики 31.08.72</w:t>
      </w:r>
    </w:p>
    <w:p w14:paraId="75A53E1E"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b/>
          <w:bCs/>
          <w:color w:val="000000" w:themeColor="text1"/>
          <w:sz w:val="24"/>
          <w:szCs w:val="24"/>
          <w14:ligatures w14:val="none"/>
        </w:rPr>
        <w:t>1. Шкала оценки уровней достоверности доказательств (УДД)</w:t>
      </w:r>
    </w:p>
    <w:p w14:paraId="5F4CF8BC"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b/>
          <w:bCs/>
          <w:color w:val="000000" w:themeColor="text1"/>
          <w:sz w:val="24"/>
          <w:szCs w:val="24"/>
          <w14:ligatures w14:val="none"/>
        </w:rPr>
        <w:t>для методов диагностики (диагностических вмешательств)</w:t>
      </w:r>
    </w:p>
    <w:p w14:paraId="26EF3D9C" w14:textId="77777777" w:rsidR="00F9043E" w:rsidRPr="00F9043E" w:rsidRDefault="00F9043E" w:rsidP="00F9043E">
      <w:pPr>
        <w:spacing w:after="0" w:line="240" w:lineRule="auto"/>
        <w:ind w:left="1069"/>
        <w:contextualSpacing/>
        <w:rPr>
          <w:rFonts w:ascii="Times New Roman" w:hAnsi="Times New Roman"/>
          <w:color w:val="000000" w:themeColor="text1"/>
          <w:sz w:val="24"/>
          <w:szCs w:val="24"/>
          <w14:ligatures w14:val="none"/>
        </w:rPr>
      </w:pPr>
    </w:p>
    <w:tbl>
      <w:tblPr>
        <w:tblpPr w:leftFromText="180" w:rightFromText="180" w:vertAnchor="text" w:horzAnchor="margin" w:tblpY="195"/>
        <w:tblW w:w="9473" w:type="dxa"/>
        <w:tblCellMar>
          <w:left w:w="0" w:type="dxa"/>
          <w:right w:w="0" w:type="dxa"/>
        </w:tblCellMar>
        <w:tblLook w:val="04A0" w:firstRow="1" w:lastRow="0" w:firstColumn="1" w:lastColumn="0" w:noHBand="0" w:noVBand="1"/>
      </w:tblPr>
      <w:tblGrid>
        <w:gridCol w:w="518"/>
        <w:gridCol w:w="8955"/>
      </w:tblGrid>
      <w:tr w:rsidR="00F9043E" w:rsidRPr="00F9043E" w14:paraId="4C70BF72" w14:textId="77777777" w:rsidTr="001F49E4">
        <w:trPr>
          <w:trHeight w:val="307"/>
        </w:trPr>
        <w:tc>
          <w:tcPr>
            <w:tcW w:w="0" w:type="auto"/>
            <w:tcBorders>
              <w:top w:val="single" w:sz="8" w:space="0" w:color="000000"/>
              <w:left w:val="single" w:sz="8" w:space="0" w:color="000000"/>
              <w:bottom w:val="single" w:sz="8" w:space="0" w:color="000000"/>
              <w:right w:val="single" w:sz="8" w:space="0" w:color="000000"/>
            </w:tcBorders>
            <w:hideMark/>
          </w:tcPr>
          <w:p w14:paraId="431B4012" w14:textId="77777777" w:rsidR="00F9043E" w:rsidRPr="00F9043E" w:rsidRDefault="00F9043E" w:rsidP="00F9043E">
            <w:pPr>
              <w:spacing w:after="0" w:line="240" w:lineRule="auto"/>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УДД</w:t>
            </w:r>
          </w:p>
        </w:tc>
        <w:tc>
          <w:tcPr>
            <w:tcW w:w="0" w:type="auto"/>
            <w:tcBorders>
              <w:top w:val="single" w:sz="8" w:space="0" w:color="000000"/>
              <w:left w:val="single" w:sz="8" w:space="0" w:color="000000"/>
              <w:bottom w:val="single" w:sz="8" w:space="0" w:color="000000"/>
              <w:right w:val="single" w:sz="8" w:space="0" w:color="000000"/>
            </w:tcBorders>
            <w:hideMark/>
          </w:tcPr>
          <w:p w14:paraId="0775C770" w14:textId="77777777" w:rsidR="00F9043E" w:rsidRPr="00F9043E" w:rsidRDefault="00F9043E" w:rsidP="00F9043E">
            <w:pPr>
              <w:spacing w:after="0" w:line="240" w:lineRule="auto"/>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Расшифровка</w:t>
            </w:r>
          </w:p>
        </w:tc>
      </w:tr>
      <w:tr w:rsidR="00F9043E" w:rsidRPr="00F9043E" w14:paraId="3BE3AA89" w14:textId="77777777" w:rsidTr="001F49E4">
        <w:trPr>
          <w:trHeight w:val="937"/>
        </w:trPr>
        <w:tc>
          <w:tcPr>
            <w:tcW w:w="0" w:type="auto"/>
            <w:tcBorders>
              <w:top w:val="single" w:sz="8" w:space="0" w:color="000000"/>
              <w:left w:val="single" w:sz="8" w:space="0" w:color="000000"/>
              <w:bottom w:val="single" w:sz="8" w:space="0" w:color="000000"/>
              <w:right w:val="single" w:sz="8" w:space="0" w:color="000000"/>
            </w:tcBorders>
            <w:hideMark/>
          </w:tcPr>
          <w:p w14:paraId="1C6D5541" w14:textId="77777777" w:rsidR="00F9043E" w:rsidRPr="00F9043E" w:rsidRDefault="00F9043E" w:rsidP="00F9043E">
            <w:pPr>
              <w:spacing w:after="0" w:line="240" w:lineRule="auto"/>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1.</w:t>
            </w:r>
          </w:p>
        </w:tc>
        <w:tc>
          <w:tcPr>
            <w:tcW w:w="0" w:type="auto"/>
            <w:tcBorders>
              <w:top w:val="single" w:sz="8" w:space="0" w:color="000000"/>
              <w:left w:val="single" w:sz="8" w:space="0" w:color="000000"/>
              <w:bottom w:val="single" w:sz="8" w:space="0" w:color="000000"/>
              <w:right w:val="single" w:sz="8" w:space="0" w:color="000000"/>
            </w:tcBorders>
            <w:hideMark/>
          </w:tcPr>
          <w:p w14:paraId="296C541D" w14:textId="77777777" w:rsidR="00F9043E" w:rsidRPr="00F9043E" w:rsidRDefault="00F9043E" w:rsidP="00F9043E">
            <w:pPr>
              <w:spacing w:after="0" w:line="288" w:lineRule="atLeast"/>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9043E" w:rsidRPr="00F9043E" w14:paraId="30214B70" w14:textId="77777777" w:rsidTr="001F49E4">
        <w:trPr>
          <w:trHeight w:val="1245"/>
        </w:trPr>
        <w:tc>
          <w:tcPr>
            <w:tcW w:w="0" w:type="auto"/>
            <w:tcBorders>
              <w:top w:val="single" w:sz="8" w:space="0" w:color="000000"/>
              <w:left w:val="single" w:sz="8" w:space="0" w:color="000000"/>
              <w:bottom w:val="single" w:sz="8" w:space="0" w:color="000000"/>
              <w:right w:val="single" w:sz="8" w:space="0" w:color="000000"/>
            </w:tcBorders>
            <w:hideMark/>
          </w:tcPr>
          <w:p w14:paraId="281226FB" w14:textId="77777777" w:rsidR="00F9043E" w:rsidRPr="00F9043E" w:rsidRDefault="00F9043E" w:rsidP="00F9043E">
            <w:pPr>
              <w:spacing w:after="0" w:line="240" w:lineRule="auto"/>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2.</w:t>
            </w:r>
          </w:p>
        </w:tc>
        <w:tc>
          <w:tcPr>
            <w:tcW w:w="0" w:type="auto"/>
            <w:tcBorders>
              <w:top w:val="single" w:sz="8" w:space="0" w:color="000000"/>
              <w:left w:val="single" w:sz="8" w:space="0" w:color="000000"/>
              <w:bottom w:val="single" w:sz="8" w:space="0" w:color="000000"/>
              <w:right w:val="single" w:sz="8" w:space="0" w:color="000000"/>
            </w:tcBorders>
            <w:hideMark/>
          </w:tcPr>
          <w:p w14:paraId="5B6E4386" w14:textId="77777777" w:rsidR="00F9043E" w:rsidRPr="00F9043E" w:rsidRDefault="00F9043E" w:rsidP="00F9043E">
            <w:pPr>
              <w:spacing w:after="0" w:line="288" w:lineRule="atLeast"/>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9043E" w:rsidRPr="00F9043E" w14:paraId="524F3F37" w14:textId="77777777" w:rsidTr="001F49E4">
        <w:trPr>
          <w:trHeight w:val="1245"/>
        </w:trPr>
        <w:tc>
          <w:tcPr>
            <w:tcW w:w="0" w:type="auto"/>
            <w:tcBorders>
              <w:top w:val="single" w:sz="8" w:space="0" w:color="000000"/>
              <w:left w:val="single" w:sz="8" w:space="0" w:color="000000"/>
              <w:bottom w:val="single" w:sz="8" w:space="0" w:color="000000"/>
              <w:right w:val="single" w:sz="8" w:space="0" w:color="000000"/>
            </w:tcBorders>
            <w:hideMark/>
          </w:tcPr>
          <w:p w14:paraId="0857E6C6" w14:textId="77777777" w:rsidR="00F9043E" w:rsidRPr="00F9043E" w:rsidRDefault="00F9043E" w:rsidP="00F9043E">
            <w:pPr>
              <w:spacing w:after="0" w:line="240" w:lineRule="auto"/>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3.</w:t>
            </w:r>
          </w:p>
        </w:tc>
        <w:tc>
          <w:tcPr>
            <w:tcW w:w="0" w:type="auto"/>
            <w:tcBorders>
              <w:top w:val="single" w:sz="8" w:space="0" w:color="000000"/>
              <w:left w:val="single" w:sz="8" w:space="0" w:color="000000"/>
              <w:bottom w:val="single" w:sz="8" w:space="0" w:color="000000"/>
              <w:right w:val="single" w:sz="8" w:space="0" w:color="000000"/>
            </w:tcBorders>
            <w:hideMark/>
          </w:tcPr>
          <w:p w14:paraId="2F3D00AA" w14:textId="77777777" w:rsidR="00F9043E" w:rsidRPr="00F9043E" w:rsidRDefault="00F9043E" w:rsidP="00F9043E">
            <w:pPr>
              <w:spacing w:after="0" w:line="288" w:lineRule="atLeast"/>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9043E" w:rsidRPr="00F9043E" w14:paraId="7D0F2E6F" w14:textId="77777777" w:rsidTr="001F49E4">
        <w:trPr>
          <w:trHeight w:val="322"/>
        </w:trPr>
        <w:tc>
          <w:tcPr>
            <w:tcW w:w="0" w:type="auto"/>
            <w:tcBorders>
              <w:top w:val="single" w:sz="8" w:space="0" w:color="000000"/>
              <w:left w:val="single" w:sz="8" w:space="0" w:color="000000"/>
              <w:bottom w:val="single" w:sz="8" w:space="0" w:color="000000"/>
              <w:right w:val="single" w:sz="8" w:space="0" w:color="000000"/>
            </w:tcBorders>
            <w:hideMark/>
          </w:tcPr>
          <w:p w14:paraId="4539096E" w14:textId="77777777" w:rsidR="00F9043E" w:rsidRPr="00F9043E" w:rsidRDefault="00F9043E" w:rsidP="00F9043E">
            <w:pPr>
              <w:spacing w:after="0" w:line="240" w:lineRule="auto"/>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4.</w:t>
            </w:r>
          </w:p>
        </w:tc>
        <w:tc>
          <w:tcPr>
            <w:tcW w:w="0" w:type="auto"/>
            <w:tcBorders>
              <w:top w:val="single" w:sz="8" w:space="0" w:color="000000"/>
              <w:left w:val="single" w:sz="8" w:space="0" w:color="000000"/>
              <w:bottom w:val="single" w:sz="8" w:space="0" w:color="000000"/>
              <w:right w:val="single" w:sz="8" w:space="0" w:color="000000"/>
            </w:tcBorders>
            <w:hideMark/>
          </w:tcPr>
          <w:p w14:paraId="382BA2BE" w14:textId="77777777" w:rsidR="00F9043E" w:rsidRPr="00F9043E" w:rsidRDefault="00F9043E" w:rsidP="00F9043E">
            <w:pPr>
              <w:spacing w:after="0" w:line="288" w:lineRule="atLeast"/>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Несравнительные исследования, описание клинического случая</w:t>
            </w:r>
          </w:p>
        </w:tc>
      </w:tr>
      <w:tr w:rsidR="00F9043E" w:rsidRPr="00F9043E" w14:paraId="3DF2380C" w14:textId="77777777" w:rsidTr="001F49E4">
        <w:trPr>
          <w:trHeight w:val="322"/>
        </w:trPr>
        <w:tc>
          <w:tcPr>
            <w:tcW w:w="0" w:type="auto"/>
            <w:tcBorders>
              <w:top w:val="single" w:sz="8" w:space="0" w:color="000000"/>
              <w:left w:val="single" w:sz="8" w:space="0" w:color="000000"/>
              <w:bottom w:val="single" w:sz="8" w:space="0" w:color="000000"/>
              <w:right w:val="single" w:sz="8" w:space="0" w:color="000000"/>
            </w:tcBorders>
            <w:hideMark/>
          </w:tcPr>
          <w:p w14:paraId="4A75493E" w14:textId="77777777" w:rsidR="00F9043E" w:rsidRPr="00F9043E" w:rsidRDefault="00F9043E" w:rsidP="00F9043E">
            <w:pPr>
              <w:spacing w:after="0" w:line="240" w:lineRule="auto"/>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5.</w:t>
            </w:r>
          </w:p>
        </w:tc>
        <w:tc>
          <w:tcPr>
            <w:tcW w:w="0" w:type="auto"/>
            <w:tcBorders>
              <w:top w:val="single" w:sz="8" w:space="0" w:color="000000"/>
              <w:left w:val="single" w:sz="8" w:space="0" w:color="000000"/>
              <w:bottom w:val="single" w:sz="8" w:space="0" w:color="000000"/>
              <w:right w:val="single" w:sz="8" w:space="0" w:color="000000"/>
            </w:tcBorders>
            <w:hideMark/>
          </w:tcPr>
          <w:p w14:paraId="10879F2D" w14:textId="77777777" w:rsidR="00F9043E" w:rsidRPr="00F9043E" w:rsidRDefault="00F9043E" w:rsidP="00F9043E">
            <w:pPr>
              <w:spacing w:after="0" w:line="288" w:lineRule="atLeast"/>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Имеется лишь обоснование механизма действия или мнение экспертов</w:t>
            </w:r>
          </w:p>
        </w:tc>
      </w:tr>
    </w:tbl>
    <w:p w14:paraId="106A3814" w14:textId="77777777" w:rsidR="0040722E" w:rsidRPr="003E3483" w:rsidRDefault="0040722E" w:rsidP="0040722E">
      <w:pPr>
        <w:widowControl w:val="0"/>
        <w:autoSpaceDE w:val="0"/>
        <w:autoSpaceDN w:val="0"/>
        <w:adjustRightInd w:val="0"/>
        <w:spacing w:line="360" w:lineRule="auto"/>
        <w:ind w:firstLine="709"/>
        <w:jc w:val="both"/>
        <w:rPr>
          <w:rFonts w:ascii="Times New Roman" w:hAnsi="Times New Roman"/>
          <w:b/>
          <w:bCs/>
          <w:color w:val="00000A"/>
          <w:sz w:val="24"/>
          <w:szCs w:val="24"/>
        </w:rPr>
      </w:pPr>
    </w:p>
    <w:p w14:paraId="55F61262" w14:textId="77777777" w:rsidR="0040722E" w:rsidRPr="003E3483" w:rsidRDefault="0040722E" w:rsidP="0040722E">
      <w:pPr>
        <w:widowControl w:val="0"/>
        <w:autoSpaceDE w:val="0"/>
        <w:autoSpaceDN w:val="0"/>
        <w:adjustRightInd w:val="0"/>
        <w:spacing w:line="360" w:lineRule="auto"/>
        <w:ind w:firstLine="709"/>
        <w:jc w:val="both"/>
        <w:rPr>
          <w:rFonts w:ascii="Times New Roman" w:hAnsi="Times New Roman"/>
          <w:b/>
          <w:bCs/>
          <w:sz w:val="24"/>
          <w:szCs w:val="24"/>
        </w:rPr>
      </w:pPr>
    </w:p>
    <w:p w14:paraId="27F4522D"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2. Шкала оценки уровней достоверности доказательств (УДД)</w:t>
      </w:r>
    </w:p>
    <w:p w14:paraId="63014497"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для методов профилактики, лечения, медицинской реабилитации,</w:t>
      </w:r>
    </w:p>
    <w:p w14:paraId="42B13031"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в том числе основанных на использовании природных лечебных</w:t>
      </w:r>
    </w:p>
    <w:p w14:paraId="2292B1C0"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факторов (профилактических, лечебных, реабилитационных</w:t>
      </w:r>
    </w:p>
    <w:p w14:paraId="70B9E671"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вмешательств)</w:t>
      </w:r>
    </w:p>
    <w:p w14:paraId="26CA7922"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(в ред. </w:t>
      </w:r>
      <w:hyperlink r:id="rId11" w:history="1">
        <w:r w:rsidRPr="00F9043E">
          <w:rPr>
            <w:rFonts w:ascii="Times New Roman" w:hAnsi="Times New Roman"/>
            <w:color w:val="000000" w:themeColor="text1"/>
            <w:sz w:val="24"/>
            <w:szCs w:val="24"/>
            <w:u w:val="single"/>
            <w14:ligatures w14:val="none"/>
          </w:rPr>
          <w:t>Приказа</w:t>
        </w:r>
      </w:hyperlink>
      <w:r w:rsidRPr="00F9043E">
        <w:rPr>
          <w:rFonts w:ascii="Times New Roman" w:hAnsi="Times New Roman"/>
          <w:color w:val="000000" w:themeColor="text1"/>
          <w:sz w:val="24"/>
          <w:szCs w:val="24"/>
          <w14:ligatures w14:val="none"/>
        </w:rPr>
        <w:t> Минздрава России от 23.06.2020 N 617н)</w:t>
      </w:r>
    </w:p>
    <w:p w14:paraId="4095DF66" w14:textId="77777777" w:rsidR="00F9043E" w:rsidRPr="00F9043E" w:rsidRDefault="00F9043E" w:rsidP="00F9043E">
      <w:pPr>
        <w:spacing w:after="0" w:line="418" w:lineRule="atLeast"/>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(см. текст в предыдущей </w:t>
      </w:r>
      <w:hyperlink r:id="rId12" w:history="1">
        <w:r w:rsidRPr="00F9043E">
          <w:rPr>
            <w:rFonts w:ascii="Times New Roman" w:hAnsi="Times New Roman"/>
            <w:color w:val="000000" w:themeColor="text1"/>
            <w:sz w:val="24"/>
            <w:szCs w:val="24"/>
            <w:u w:val="single"/>
            <w14:ligatures w14:val="none"/>
          </w:rPr>
          <w:t>редакции</w:t>
        </w:r>
      </w:hyperlink>
      <w:r w:rsidRPr="00F9043E">
        <w:rPr>
          <w:rFonts w:ascii="Times New Roman" w:hAnsi="Times New Roman"/>
          <w:color w:val="000000" w:themeColor="text1"/>
          <w:sz w:val="24"/>
          <w:szCs w:val="24"/>
          <w14:ligatures w14:val="none"/>
        </w:rPr>
        <w:t>)</w:t>
      </w:r>
    </w:p>
    <w:p w14:paraId="50A821EC" w14:textId="77777777" w:rsidR="00F9043E" w:rsidRPr="00F9043E" w:rsidRDefault="00F9043E" w:rsidP="00F9043E">
      <w:pPr>
        <w:spacing w:after="0" w:line="288" w:lineRule="atLeast"/>
        <w:jc w:val="both"/>
        <w:rPr>
          <w:rFonts w:ascii="Times New Roman" w:hAnsi="Times New Roman"/>
          <w:color w:val="000000" w:themeColor="text1"/>
          <w:sz w:val="30"/>
          <w:szCs w:val="30"/>
          <w14:ligatures w14:val="none"/>
        </w:rPr>
      </w:pPr>
      <w:r w:rsidRPr="00F9043E">
        <w:rPr>
          <w:rFonts w:ascii="Times New Roman" w:hAnsi="Times New Roman"/>
          <w:color w:val="000000" w:themeColor="text1"/>
          <w:sz w:val="30"/>
          <w:szCs w:val="30"/>
          <w14:ligatures w14:val="none"/>
        </w:rPr>
        <w:t> </w:t>
      </w:r>
    </w:p>
    <w:tbl>
      <w:tblPr>
        <w:tblW w:w="9446" w:type="dxa"/>
        <w:tblInd w:w="20" w:type="dxa"/>
        <w:tblCellMar>
          <w:left w:w="0" w:type="dxa"/>
          <w:right w:w="0" w:type="dxa"/>
        </w:tblCellMar>
        <w:tblLook w:val="04A0" w:firstRow="1" w:lastRow="0" w:firstColumn="1" w:lastColumn="0" w:noHBand="0" w:noVBand="1"/>
      </w:tblPr>
      <w:tblGrid>
        <w:gridCol w:w="518"/>
        <w:gridCol w:w="8928"/>
      </w:tblGrid>
      <w:tr w:rsidR="00F9043E" w:rsidRPr="00F9043E" w14:paraId="10034654" w14:textId="77777777" w:rsidTr="001F49E4">
        <w:trPr>
          <w:trHeight w:val="326"/>
        </w:trPr>
        <w:tc>
          <w:tcPr>
            <w:tcW w:w="0" w:type="auto"/>
            <w:tcBorders>
              <w:top w:val="single" w:sz="8" w:space="0" w:color="000000"/>
              <w:left w:val="single" w:sz="8" w:space="0" w:color="000000"/>
              <w:bottom w:val="single" w:sz="8" w:space="0" w:color="000000"/>
              <w:right w:val="single" w:sz="8" w:space="0" w:color="000000"/>
            </w:tcBorders>
            <w:hideMark/>
          </w:tcPr>
          <w:p w14:paraId="5D2A3AB7"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УДД</w:t>
            </w:r>
          </w:p>
        </w:tc>
        <w:tc>
          <w:tcPr>
            <w:tcW w:w="0" w:type="auto"/>
            <w:tcBorders>
              <w:top w:val="single" w:sz="8" w:space="0" w:color="000000"/>
              <w:left w:val="single" w:sz="8" w:space="0" w:color="000000"/>
              <w:bottom w:val="single" w:sz="8" w:space="0" w:color="000000"/>
              <w:right w:val="single" w:sz="8" w:space="0" w:color="000000"/>
            </w:tcBorders>
            <w:hideMark/>
          </w:tcPr>
          <w:p w14:paraId="381B7278"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Расшифровка</w:t>
            </w:r>
          </w:p>
        </w:tc>
      </w:tr>
      <w:tr w:rsidR="00F9043E" w:rsidRPr="00F9043E" w14:paraId="5BB6036C" w14:textId="77777777" w:rsidTr="001F49E4">
        <w:trPr>
          <w:trHeight w:val="61"/>
        </w:trPr>
        <w:tc>
          <w:tcPr>
            <w:tcW w:w="0" w:type="auto"/>
            <w:tcBorders>
              <w:top w:val="single" w:sz="8" w:space="0" w:color="000000"/>
              <w:left w:val="single" w:sz="8" w:space="0" w:color="000000"/>
              <w:bottom w:val="single" w:sz="8" w:space="0" w:color="000000"/>
              <w:right w:val="single" w:sz="8" w:space="0" w:color="000000"/>
            </w:tcBorders>
            <w:hideMark/>
          </w:tcPr>
          <w:p w14:paraId="68ADCB19"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1.</w:t>
            </w:r>
          </w:p>
        </w:tc>
        <w:tc>
          <w:tcPr>
            <w:tcW w:w="0" w:type="auto"/>
            <w:tcBorders>
              <w:top w:val="single" w:sz="8" w:space="0" w:color="000000"/>
              <w:left w:val="single" w:sz="8" w:space="0" w:color="000000"/>
              <w:bottom w:val="single" w:sz="8" w:space="0" w:color="000000"/>
              <w:right w:val="single" w:sz="8" w:space="0" w:color="000000"/>
            </w:tcBorders>
            <w:hideMark/>
          </w:tcPr>
          <w:p w14:paraId="6E555BF7"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Систематический обзор рандомизированных клинических исследований с применением мета-анализа</w:t>
            </w:r>
          </w:p>
        </w:tc>
      </w:tr>
      <w:tr w:rsidR="00F9043E" w:rsidRPr="00F9043E" w14:paraId="03CE7873" w14:textId="77777777" w:rsidTr="001F49E4">
        <w:trPr>
          <w:trHeight w:val="994"/>
        </w:trPr>
        <w:tc>
          <w:tcPr>
            <w:tcW w:w="0" w:type="auto"/>
            <w:tcBorders>
              <w:top w:val="single" w:sz="8" w:space="0" w:color="000000"/>
              <w:left w:val="single" w:sz="8" w:space="0" w:color="000000"/>
              <w:bottom w:val="single" w:sz="8" w:space="0" w:color="000000"/>
              <w:right w:val="single" w:sz="8" w:space="0" w:color="000000"/>
            </w:tcBorders>
            <w:hideMark/>
          </w:tcPr>
          <w:p w14:paraId="70AE2744"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lastRenderedPageBreak/>
              <w:t>2.</w:t>
            </w:r>
          </w:p>
        </w:tc>
        <w:tc>
          <w:tcPr>
            <w:tcW w:w="0" w:type="auto"/>
            <w:tcBorders>
              <w:top w:val="single" w:sz="8" w:space="0" w:color="000000"/>
              <w:left w:val="single" w:sz="8" w:space="0" w:color="000000"/>
              <w:bottom w:val="single" w:sz="8" w:space="0" w:color="000000"/>
              <w:right w:val="single" w:sz="8" w:space="0" w:color="000000"/>
            </w:tcBorders>
            <w:hideMark/>
          </w:tcPr>
          <w:p w14:paraId="64253E28"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9043E" w:rsidRPr="00F9043E" w14:paraId="5AF95204" w14:textId="77777777" w:rsidTr="001F49E4">
        <w:trPr>
          <w:trHeight w:val="342"/>
        </w:trPr>
        <w:tc>
          <w:tcPr>
            <w:tcW w:w="0" w:type="auto"/>
            <w:tcBorders>
              <w:top w:val="single" w:sz="8" w:space="0" w:color="000000"/>
              <w:left w:val="single" w:sz="8" w:space="0" w:color="000000"/>
              <w:bottom w:val="single" w:sz="8" w:space="0" w:color="000000"/>
              <w:right w:val="single" w:sz="8" w:space="0" w:color="000000"/>
            </w:tcBorders>
            <w:hideMark/>
          </w:tcPr>
          <w:p w14:paraId="22EF872E"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3.</w:t>
            </w:r>
          </w:p>
        </w:tc>
        <w:tc>
          <w:tcPr>
            <w:tcW w:w="0" w:type="auto"/>
            <w:tcBorders>
              <w:top w:val="single" w:sz="8" w:space="0" w:color="000000"/>
              <w:left w:val="single" w:sz="8" w:space="0" w:color="000000"/>
              <w:bottom w:val="single" w:sz="8" w:space="0" w:color="000000"/>
              <w:right w:val="single" w:sz="8" w:space="0" w:color="000000"/>
            </w:tcBorders>
            <w:hideMark/>
          </w:tcPr>
          <w:p w14:paraId="5A21BA6A"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Нерандомизированные сравнительные исследования, в том числе когортные исследования</w:t>
            </w:r>
          </w:p>
        </w:tc>
      </w:tr>
      <w:tr w:rsidR="00F9043E" w:rsidRPr="00F9043E" w14:paraId="4337A546" w14:textId="77777777" w:rsidTr="001F49E4">
        <w:trPr>
          <w:trHeight w:val="668"/>
        </w:trPr>
        <w:tc>
          <w:tcPr>
            <w:tcW w:w="0" w:type="auto"/>
            <w:tcBorders>
              <w:top w:val="single" w:sz="8" w:space="0" w:color="000000"/>
              <w:left w:val="single" w:sz="8" w:space="0" w:color="000000"/>
              <w:bottom w:val="single" w:sz="8" w:space="0" w:color="000000"/>
              <w:right w:val="single" w:sz="8" w:space="0" w:color="000000"/>
            </w:tcBorders>
            <w:hideMark/>
          </w:tcPr>
          <w:p w14:paraId="29CC57AB"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4.</w:t>
            </w:r>
          </w:p>
        </w:tc>
        <w:tc>
          <w:tcPr>
            <w:tcW w:w="0" w:type="auto"/>
            <w:tcBorders>
              <w:top w:val="single" w:sz="8" w:space="0" w:color="000000"/>
              <w:left w:val="single" w:sz="8" w:space="0" w:color="000000"/>
              <w:bottom w:val="single" w:sz="8" w:space="0" w:color="000000"/>
              <w:right w:val="single" w:sz="8" w:space="0" w:color="000000"/>
            </w:tcBorders>
            <w:hideMark/>
          </w:tcPr>
          <w:p w14:paraId="1F4C0A66"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Несравнительные исследования, описание клинического случая или серии случаев, исследование "случай-контроль"</w:t>
            </w:r>
          </w:p>
        </w:tc>
      </w:tr>
      <w:tr w:rsidR="00F9043E" w:rsidRPr="00F9043E" w14:paraId="4D09C681" w14:textId="77777777" w:rsidTr="001F49E4">
        <w:trPr>
          <w:trHeight w:val="668"/>
        </w:trPr>
        <w:tc>
          <w:tcPr>
            <w:tcW w:w="0" w:type="auto"/>
            <w:tcBorders>
              <w:top w:val="single" w:sz="8" w:space="0" w:color="000000"/>
              <w:left w:val="single" w:sz="8" w:space="0" w:color="000000"/>
              <w:bottom w:val="single" w:sz="8" w:space="0" w:color="000000"/>
              <w:right w:val="single" w:sz="8" w:space="0" w:color="000000"/>
            </w:tcBorders>
            <w:hideMark/>
          </w:tcPr>
          <w:p w14:paraId="48CC4D70"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5.</w:t>
            </w:r>
          </w:p>
        </w:tc>
        <w:tc>
          <w:tcPr>
            <w:tcW w:w="0" w:type="auto"/>
            <w:tcBorders>
              <w:top w:val="single" w:sz="8" w:space="0" w:color="000000"/>
              <w:left w:val="single" w:sz="8" w:space="0" w:color="000000"/>
              <w:bottom w:val="single" w:sz="8" w:space="0" w:color="000000"/>
              <w:right w:val="single" w:sz="8" w:space="0" w:color="000000"/>
            </w:tcBorders>
            <w:hideMark/>
          </w:tcPr>
          <w:p w14:paraId="60C3A7D0"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Имеется лишь обоснование механизма действия вмешательства (доклинические исследования) или мнение экспертов</w:t>
            </w:r>
          </w:p>
        </w:tc>
      </w:tr>
    </w:tbl>
    <w:p w14:paraId="2CD0B3A1" w14:textId="77777777" w:rsidR="0040722E" w:rsidRDefault="0040722E" w:rsidP="0040722E">
      <w:pPr>
        <w:widowControl w:val="0"/>
        <w:autoSpaceDE w:val="0"/>
        <w:autoSpaceDN w:val="0"/>
        <w:adjustRightInd w:val="0"/>
        <w:spacing w:line="360" w:lineRule="auto"/>
        <w:ind w:firstLine="709"/>
        <w:jc w:val="both"/>
        <w:rPr>
          <w:rFonts w:ascii="Times New Roman" w:hAnsi="Times New Roman"/>
          <w:b/>
          <w:bCs/>
          <w:color w:val="00000A"/>
          <w:sz w:val="24"/>
          <w:szCs w:val="24"/>
        </w:rPr>
      </w:pPr>
    </w:p>
    <w:p w14:paraId="529EF350"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3. Шкала оценки уровней убедительности рекомендаций</w:t>
      </w:r>
    </w:p>
    <w:p w14:paraId="36E918CF"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(УУР) для методов профилактики, диагностики, лечения,</w:t>
      </w:r>
    </w:p>
    <w:p w14:paraId="27698163"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медицинской реабилитации, в том числе основанных</w:t>
      </w:r>
    </w:p>
    <w:p w14:paraId="159571AF"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на использовании природных лечебных факторов</w:t>
      </w:r>
    </w:p>
    <w:p w14:paraId="2136FB53"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(профилактических, диагностических, лечебных,</w:t>
      </w:r>
    </w:p>
    <w:p w14:paraId="55547432"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eastAsia="MS ????" w:hAnsi="Times New Roman"/>
          <w:b/>
          <w:bCs/>
          <w:color w:val="000000" w:themeColor="text1"/>
          <w:sz w:val="24"/>
          <w:szCs w:val="24"/>
          <w14:ligatures w14:val="none"/>
        </w:rPr>
        <w:t>реабилитационных вмешательств)</w:t>
      </w:r>
    </w:p>
    <w:p w14:paraId="23FA8239"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(в ред. </w:t>
      </w:r>
      <w:hyperlink r:id="rId13" w:history="1">
        <w:r w:rsidRPr="00F9043E">
          <w:rPr>
            <w:rFonts w:ascii="Times New Roman" w:hAnsi="Times New Roman"/>
            <w:color w:val="000000" w:themeColor="text1"/>
            <w:sz w:val="24"/>
            <w:szCs w:val="24"/>
            <w:u w:val="single"/>
            <w14:ligatures w14:val="none"/>
          </w:rPr>
          <w:t>Приказа</w:t>
        </w:r>
      </w:hyperlink>
      <w:r w:rsidRPr="00F9043E">
        <w:rPr>
          <w:rFonts w:ascii="Times New Roman" w:hAnsi="Times New Roman"/>
          <w:color w:val="000000" w:themeColor="text1"/>
          <w:sz w:val="24"/>
          <w:szCs w:val="24"/>
          <w14:ligatures w14:val="none"/>
        </w:rPr>
        <w:t> Минздрава России от 23.06.2020 N 617н)</w:t>
      </w:r>
    </w:p>
    <w:p w14:paraId="5C62994D" w14:textId="77777777" w:rsidR="00F9043E" w:rsidRPr="00F9043E" w:rsidRDefault="00F9043E" w:rsidP="00F9043E">
      <w:pPr>
        <w:spacing w:after="0" w:line="418" w:lineRule="atLeast"/>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(см. текст в предыдущей </w:t>
      </w:r>
      <w:hyperlink r:id="rId14" w:history="1">
        <w:r w:rsidRPr="00F9043E">
          <w:rPr>
            <w:rFonts w:ascii="Times New Roman" w:hAnsi="Times New Roman"/>
            <w:color w:val="000000" w:themeColor="text1"/>
            <w:sz w:val="24"/>
            <w:szCs w:val="24"/>
            <w:u w:val="single"/>
            <w14:ligatures w14:val="none"/>
          </w:rPr>
          <w:t>редакции</w:t>
        </w:r>
      </w:hyperlink>
      <w:r w:rsidRPr="00F9043E">
        <w:rPr>
          <w:rFonts w:ascii="Times New Roman" w:hAnsi="Times New Roman"/>
          <w:color w:val="000000" w:themeColor="text1"/>
          <w:sz w:val="24"/>
          <w:szCs w:val="24"/>
          <w14:ligatures w14:val="none"/>
        </w:rPr>
        <w:t>)</w:t>
      </w:r>
    </w:p>
    <w:p w14:paraId="4D9FFB95" w14:textId="77777777" w:rsidR="00F9043E" w:rsidRPr="00F9043E" w:rsidRDefault="00F9043E" w:rsidP="00F9043E">
      <w:pPr>
        <w:spacing w:after="0" w:line="288" w:lineRule="atLeast"/>
        <w:jc w:val="both"/>
        <w:rPr>
          <w:rFonts w:ascii="Times New Roman" w:hAnsi="Times New Roman"/>
          <w:color w:val="000000" w:themeColor="text1"/>
          <w:sz w:val="30"/>
          <w:szCs w:val="30"/>
          <w14:ligatures w14:val="none"/>
        </w:rPr>
      </w:pPr>
      <w:r w:rsidRPr="00F9043E">
        <w:rPr>
          <w:rFonts w:ascii="Times New Roman" w:hAnsi="Times New Roman"/>
          <w:color w:val="000000" w:themeColor="text1"/>
          <w:sz w:val="30"/>
          <w:szCs w:val="30"/>
          <w14:ligatures w14:val="none"/>
        </w:rPr>
        <w:t> </w:t>
      </w:r>
    </w:p>
    <w:tbl>
      <w:tblPr>
        <w:tblW w:w="9080" w:type="dxa"/>
        <w:tblInd w:w="20" w:type="dxa"/>
        <w:tblCellMar>
          <w:left w:w="0" w:type="dxa"/>
          <w:right w:w="0" w:type="dxa"/>
        </w:tblCellMar>
        <w:tblLook w:val="04A0" w:firstRow="1" w:lastRow="0" w:firstColumn="1" w:lastColumn="0" w:noHBand="0" w:noVBand="1"/>
      </w:tblPr>
      <w:tblGrid>
        <w:gridCol w:w="494"/>
        <w:gridCol w:w="8586"/>
      </w:tblGrid>
      <w:tr w:rsidR="00F9043E" w:rsidRPr="00F9043E" w14:paraId="22272F2B" w14:textId="77777777" w:rsidTr="001F49E4">
        <w:tc>
          <w:tcPr>
            <w:tcW w:w="0" w:type="auto"/>
            <w:tcBorders>
              <w:top w:val="single" w:sz="8" w:space="0" w:color="000000"/>
              <w:left w:val="single" w:sz="8" w:space="0" w:color="000000"/>
              <w:bottom w:val="single" w:sz="8" w:space="0" w:color="000000"/>
              <w:right w:val="single" w:sz="8" w:space="0" w:color="000000"/>
            </w:tcBorders>
            <w:hideMark/>
          </w:tcPr>
          <w:p w14:paraId="0D837074"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УУР</w:t>
            </w:r>
          </w:p>
        </w:tc>
        <w:tc>
          <w:tcPr>
            <w:tcW w:w="0" w:type="auto"/>
            <w:tcBorders>
              <w:top w:val="single" w:sz="8" w:space="0" w:color="000000"/>
              <w:left w:val="single" w:sz="8" w:space="0" w:color="000000"/>
              <w:bottom w:val="single" w:sz="8" w:space="0" w:color="000000"/>
              <w:right w:val="single" w:sz="8" w:space="0" w:color="000000"/>
            </w:tcBorders>
            <w:hideMark/>
          </w:tcPr>
          <w:p w14:paraId="067DC625"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Расшифровка</w:t>
            </w:r>
          </w:p>
        </w:tc>
      </w:tr>
      <w:tr w:rsidR="00F9043E" w:rsidRPr="00F9043E" w14:paraId="08AB1A47" w14:textId="77777777" w:rsidTr="001F49E4">
        <w:tc>
          <w:tcPr>
            <w:tcW w:w="0" w:type="auto"/>
            <w:tcBorders>
              <w:top w:val="single" w:sz="8" w:space="0" w:color="000000"/>
              <w:left w:val="single" w:sz="8" w:space="0" w:color="000000"/>
              <w:bottom w:val="single" w:sz="8" w:space="0" w:color="000000"/>
              <w:right w:val="single" w:sz="8" w:space="0" w:color="000000"/>
            </w:tcBorders>
            <w:hideMark/>
          </w:tcPr>
          <w:p w14:paraId="5449412A"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A</w:t>
            </w:r>
          </w:p>
        </w:tc>
        <w:tc>
          <w:tcPr>
            <w:tcW w:w="0" w:type="auto"/>
            <w:tcBorders>
              <w:top w:val="single" w:sz="8" w:space="0" w:color="000000"/>
              <w:left w:val="single" w:sz="8" w:space="0" w:color="000000"/>
              <w:bottom w:val="single" w:sz="8" w:space="0" w:color="000000"/>
              <w:right w:val="single" w:sz="8" w:space="0" w:color="000000"/>
            </w:tcBorders>
            <w:hideMark/>
          </w:tcPr>
          <w:p w14:paraId="1955B91C"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9043E" w:rsidRPr="00F9043E" w14:paraId="5CAADFD4" w14:textId="77777777" w:rsidTr="001F49E4">
        <w:tc>
          <w:tcPr>
            <w:tcW w:w="0" w:type="auto"/>
            <w:tcBorders>
              <w:top w:val="single" w:sz="8" w:space="0" w:color="000000"/>
              <w:left w:val="single" w:sz="8" w:space="0" w:color="000000"/>
              <w:bottom w:val="single" w:sz="8" w:space="0" w:color="000000"/>
              <w:right w:val="single" w:sz="8" w:space="0" w:color="000000"/>
            </w:tcBorders>
            <w:hideMark/>
          </w:tcPr>
          <w:p w14:paraId="271BC4A0"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B</w:t>
            </w:r>
          </w:p>
        </w:tc>
        <w:tc>
          <w:tcPr>
            <w:tcW w:w="0" w:type="auto"/>
            <w:tcBorders>
              <w:top w:val="single" w:sz="8" w:space="0" w:color="000000"/>
              <w:left w:val="single" w:sz="8" w:space="0" w:color="000000"/>
              <w:bottom w:val="single" w:sz="8" w:space="0" w:color="000000"/>
              <w:right w:val="single" w:sz="8" w:space="0" w:color="000000"/>
            </w:tcBorders>
            <w:hideMark/>
          </w:tcPr>
          <w:p w14:paraId="6F52F5C1"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9043E" w:rsidRPr="00F9043E" w14:paraId="314C2B93" w14:textId="77777777" w:rsidTr="001F49E4">
        <w:tc>
          <w:tcPr>
            <w:tcW w:w="0" w:type="auto"/>
            <w:tcBorders>
              <w:top w:val="single" w:sz="8" w:space="0" w:color="000000"/>
              <w:left w:val="single" w:sz="8" w:space="0" w:color="000000"/>
              <w:bottom w:val="single" w:sz="8" w:space="0" w:color="000000"/>
              <w:right w:val="single" w:sz="8" w:space="0" w:color="000000"/>
            </w:tcBorders>
            <w:hideMark/>
          </w:tcPr>
          <w:p w14:paraId="2259A574" w14:textId="77777777" w:rsidR="00F9043E" w:rsidRPr="00F9043E" w:rsidRDefault="00F9043E" w:rsidP="00F9043E">
            <w:pPr>
              <w:spacing w:after="0" w:line="240" w:lineRule="auto"/>
              <w:jc w:val="center"/>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C</w:t>
            </w:r>
          </w:p>
        </w:tc>
        <w:tc>
          <w:tcPr>
            <w:tcW w:w="0" w:type="auto"/>
            <w:tcBorders>
              <w:top w:val="single" w:sz="8" w:space="0" w:color="000000"/>
              <w:left w:val="single" w:sz="8" w:space="0" w:color="000000"/>
              <w:bottom w:val="single" w:sz="8" w:space="0" w:color="000000"/>
              <w:right w:val="single" w:sz="8" w:space="0" w:color="000000"/>
            </w:tcBorders>
            <w:hideMark/>
          </w:tcPr>
          <w:p w14:paraId="642D1A05" w14:textId="77777777" w:rsidR="00F9043E" w:rsidRPr="00F9043E" w:rsidRDefault="00F9043E" w:rsidP="00F9043E">
            <w:pPr>
              <w:spacing w:after="0" w:line="288" w:lineRule="atLeast"/>
              <w:jc w:val="both"/>
              <w:rPr>
                <w:rFonts w:ascii="Times New Roman" w:hAnsi="Times New Roman"/>
                <w:color w:val="000000" w:themeColor="text1"/>
                <w:sz w:val="24"/>
                <w:szCs w:val="24"/>
                <w14:ligatures w14:val="none"/>
              </w:rPr>
            </w:pPr>
            <w:r w:rsidRPr="00F9043E">
              <w:rPr>
                <w:rFonts w:ascii="Times New Roman" w:hAnsi="Times New Roman"/>
                <w:color w:val="000000" w:themeColor="text1"/>
                <w:sz w:val="24"/>
                <w:szCs w:val="24"/>
                <w14:ligatures w14:val="none"/>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14:paraId="2943B614" w14:textId="77777777" w:rsidR="00F9043E" w:rsidRPr="00F9043E" w:rsidRDefault="00F9043E" w:rsidP="0040722E">
      <w:pPr>
        <w:widowControl w:val="0"/>
        <w:autoSpaceDE w:val="0"/>
        <w:autoSpaceDN w:val="0"/>
        <w:adjustRightInd w:val="0"/>
        <w:spacing w:line="360" w:lineRule="auto"/>
        <w:ind w:firstLine="709"/>
        <w:jc w:val="both"/>
        <w:rPr>
          <w:rFonts w:ascii="Times New Roman" w:hAnsi="Times New Roman"/>
          <w:b/>
          <w:bCs/>
          <w:color w:val="00000A"/>
          <w:sz w:val="24"/>
          <w:szCs w:val="24"/>
        </w:rPr>
      </w:pPr>
    </w:p>
    <w:p w14:paraId="651A3C4A" w14:textId="77777777" w:rsidR="00102224" w:rsidRPr="004D169D" w:rsidRDefault="0040722E" w:rsidP="00102224">
      <w:pPr>
        <w:suppressAutoHyphens/>
        <w:spacing w:line="360" w:lineRule="auto"/>
        <w:ind w:firstLine="709"/>
        <w:jc w:val="both"/>
        <w:rPr>
          <w:rFonts w:ascii="Times New Roman CYR" w:hAnsi="Times New Roman CYR" w:cs="Times New Roman CYR"/>
          <w:sz w:val="24"/>
          <w:szCs w:val="24"/>
        </w:rPr>
      </w:pPr>
      <w:r>
        <w:rPr>
          <w:rFonts w:ascii="Times New Roman CYR" w:hAnsi="Times New Roman CYR" w:cs="Times New Roman CYR"/>
          <w:b/>
          <w:bCs/>
          <w:sz w:val="24"/>
          <w:szCs w:val="24"/>
        </w:rPr>
        <w:t>Порядок обновления клинических рекомендаций</w:t>
      </w:r>
      <w:r>
        <w:rPr>
          <w:rFonts w:ascii="Times New Roman CYR" w:hAnsi="Times New Roman CYR" w:cs="Times New Roman CYR"/>
          <w:sz w:val="24"/>
          <w:szCs w:val="24"/>
        </w:rPr>
        <w:t xml:space="preserve"> </w:t>
      </w:r>
    </w:p>
    <w:p w14:paraId="0EF1A0FE" w14:textId="2BC9504C" w:rsidR="00102224" w:rsidRPr="00102224" w:rsidRDefault="00102224" w:rsidP="00102224">
      <w:pPr>
        <w:suppressAutoHyphens/>
        <w:spacing w:line="360" w:lineRule="auto"/>
        <w:ind w:firstLine="709"/>
        <w:jc w:val="both"/>
        <w:rPr>
          <w:rFonts w:ascii="Times New Roman" w:eastAsia="Calibri" w:hAnsi="Times New Roman"/>
          <w:sz w:val="24"/>
          <w:lang w:eastAsia="zh-CN"/>
          <w14:ligatures w14:val="none"/>
        </w:rPr>
      </w:pPr>
      <w:r w:rsidRPr="00102224">
        <w:rPr>
          <w:rFonts w:ascii="Times New Roman" w:eastAsia="Calibri" w:hAnsi="Times New Roman"/>
          <w:sz w:val="24"/>
          <w:lang w:eastAsia="zh-CN"/>
          <w14:ligatures w14:val="none"/>
        </w:rPr>
        <w:t xml:space="preserve">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w:t>
      </w:r>
      <w:r w:rsidRPr="00102224">
        <w:rPr>
          <w:rFonts w:ascii="Times New Roman" w:eastAsia="Calibri" w:hAnsi="Times New Roman"/>
          <w:sz w:val="24"/>
          <w:lang w:eastAsia="zh-CN"/>
          <w14:ligatures w14:val="none"/>
        </w:rPr>
        <w:lastRenderedPageBreak/>
        <w:t xml:space="preserve">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w:t>
      </w:r>
    </w:p>
    <w:p w14:paraId="5D87E36E" w14:textId="56C8C1E4" w:rsidR="0040722E" w:rsidRDefault="0040722E" w:rsidP="005C1282">
      <w:pPr>
        <w:widowControl w:val="0"/>
        <w:autoSpaceDE w:val="0"/>
        <w:autoSpaceDN w:val="0"/>
        <w:adjustRightInd w:val="0"/>
        <w:spacing w:after="0" w:line="360" w:lineRule="auto"/>
        <w:jc w:val="both"/>
        <w:rPr>
          <w:rFonts w:ascii="Times New Roman CYR" w:hAnsi="Times New Roman CYR" w:cs="Times New Roman CYR"/>
          <w:sz w:val="24"/>
          <w:szCs w:val="24"/>
        </w:rPr>
      </w:pPr>
    </w:p>
    <w:p w14:paraId="412CD8CA" w14:textId="77777777" w:rsidR="0040722E" w:rsidRDefault="0040722E" w:rsidP="0040722E">
      <w:pPr>
        <w:widowControl w:val="0"/>
        <w:autoSpaceDE w:val="0"/>
        <w:autoSpaceDN w:val="0"/>
        <w:adjustRightInd w:val="0"/>
        <w:spacing w:after="0" w:line="360" w:lineRule="auto"/>
        <w:ind w:firstLine="709"/>
        <w:jc w:val="both"/>
        <w:rPr>
          <w:rFonts w:ascii="Times New Roman CYR" w:hAnsi="Times New Roman CYR" w:cs="Times New Roman CYR"/>
          <w:sz w:val="24"/>
          <w:szCs w:val="24"/>
        </w:rPr>
      </w:pPr>
    </w:p>
    <w:p w14:paraId="4F29E156" w14:textId="1BC06A8B" w:rsidR="0040722E" w:rsidRPr="00102224" w:rsidRDefault="00102224" w:rsidP="00102224">
      <w:pPr>
        <w:pStyle w:val="1"/>
        <w:jc w:val="center"/>
        <w:rPr>
          <w:rFonts w:ascii="Times New Roman CYR" w:hAnsi="Times New Roman CYR" w:cs="Times New Roman CYR"/>
          <w:sz w:val="28"/>
          <w:szCs w:val="28"/>
        </w:rPr>
      </w:pPr>
      <w:bookmarkStart w:id="65" w:name="_Hlk173759419"/>
      <w:bookmarkStart w:id="66" w:name="_Toc173932420"/>
      <w:r w:rsidRPr="00102224">
        <w:rPr>
          <w:rFonts w:eastAsia="Sans"/>
          <w:sz w:val="28"/>
          <w:szCs w:val="28"/>
        </w:rPr>
        <w:t>XVI. 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bookmarkEnd w:id="65"/>
      <w:bookmarkEnd w:id="66"/>
    </w:p>
    <w:p w14:paraId="40A62989" w14:textId="77777777" w:rsidR="005C1282" w:rsidRPr="005C1282" w:rsidRDefault="005C1282" w:rsidP="005C1282">
      <w:pPr>
        <w:widowControl w:val="0"/>
        <w:numPr>
          <w:ilvl w:val="0"/>
          <w:numId w:val="4"/>
        </w:numPr>
        <w:autoSpaceDE w:val="0"/>
        <w:autoSpaceDN w:val="0"/>
        <w:adjustRightInd w:val="0"/>
        <w:spacing w:after="160" w:line="259" w:lineRule="atLeast"/>
        <w:rPr>
          <w:rFonts w:ascii="Times New Roman CYR" w:hAnsi="Times New Roman CYR" w:cs="Times New Roman CYR"/>
          <w:sz w:val="24"/>
          <w:szCs w:val="24"/>
        </w:rPr>
      </w:pPr>
      <w:r w:rsidRPr="005C1282">
        <w:rPr>
          <w:rFonts w:ascii="Times New Roman CYR" w:hAnsi="Times New Roman CYR" w:cs="Times New Roman CYR"/>
          <w:sz w:val="24"/>
          <w:szCs w:val="24"/>
        </w:rPr>
        <w:t>Порядок оказания медицинской помощи взрослому населению при стоматологических заболеваниях, утвержденный Приказом N 1496н от 7 декабря 2011 года.</w:t>
      </w:r>
    </w:p>
    <w:p w14:paraId="419451D9" w14:textId="77777777" w:rsidR="005C1282" w:rsidRPr="005C1282" w:rsidRDefault="005C1282" w:rsidP="005C1282">
      <w:pPr>
        <w:widowControl w:val="0"/>
        <w:numPr>
          <w:ilvl w:val="0"/>
          <w:numId w:val="4"/>
        </w:numPr>
        <w:autoSpaceDE w:val="0"/>
        <w:autoSpaceDN w:val="0"/>
        <w:adjustRightInd w:val="0"/>
        <w:spacing w:after="160" w:line="259" w:lineRule="atLeast"/>
        <w:rPr>
          <w:rFonts w:ascii="Times New Roman CYR" w:hAnsi="Times New Roman CYR" w:cs="Times New Roman CYR"/>
          <w:sz w:val="24"/>
          <w:szCs w:val="24"/>
        </w:rPr>
      </w:pPr>
      <w:r w:rsidRPr="005C1282">
        <w:rPr>
          <w:rFonts w:ascii="Times New Roman CYR" w:hAnsi="Times New Roman CYR" w:cs="Times New Roman CYR"/>
          <w:sz w:val="24"/>
          <w:szCs w:val="24"/>
        </w:rPr>
        <w:t>Приказ Министерства здравоохранения РФ №203н от 10.05.2017г. «Об утверждении критериев оценки качества медицинской помощи»</w:t>
      </w:r>
    </w:p>
    <w:p w14:paraId="225F012F" w14:textId="41730A60" w:rsidR="0040722E" w:rsidRPr="003E3483" w:rsidRDefault="0040722E" w:rsidP="0040722E">
      <w:pPr>
        <w:widowControl w:val="0"/>
        <w:numPr>
          <w:ilvl w:val="0"/>
          <w:numId w:val="4"/>
        </w:numPr>
        <w:autoSpaceDE w:val="0"/>
        <w:autoSpaceDN w:val="0"/>
        <w:adjustRightInd w:val="0"/>
        <w:spacing w:after="160" w:line="259" w:lineRule="atLeast"/>
        <w:rPr>
          <w:rFonts w:ascii="Times New Roman" w:hAnsi="Times New Roman"/>
          <w:sz w:val="24"/>
          <w:szCs w:val="24"/>
        </w:rPr>
      </w:pPr>
      <w:r>
        <w:rPr>
          <w:rFonts w:ascii="Times New Roman CYR" w:hAnsi="Times New Roman CYR" w:cs="Times New Roman CYR"/>
          <w:sz w:val="24"/>
          <w:szCs w:val="24"/>
        </w:rPr>
        <w:br w:type="page"/>
      </w:r>
    </w:p>
    <w:p w14:paraId="40BF6BE9" w14:textId="666C8D41" w:rsidR="0040722E" w:rsidRPr="00716576" w:rsidRDefault="00102224" w:rsidP="00B04CDC">
      <w:pPr>
        <w:pStyle w:val="3"/>
        <w:jc w:val="center"/>
        <w:rPr>
          <w:rFonts w:ascii="Times New Roman" w:hAnsi="Times New Roman" w:cs="Times New Roman"/>
          <w:b/>
          <w:bCs/>
          <w:color w:val="auto"/>
          <w:sz w:val="28"/>
          <w:szCs w:val="28"/>
        </w:rPr>
      </w:pPr>
      <w:bookmarkStart w:id="67" w:name="_Toc173932421"/>
      <w:r w:rsidRPr="00716576">
        <w:rPr>
          <w:rFonts w:ascii="Times New Roman" w:hAnsi="Times New Roman" w:cs="Times New Roman"/>
          <w:b/>
          <w:bCs/>
          <w:color w:val="auto"/>
          <w:sz w:val="28"/>
          <w:szCs w:val="28"/>
        </w:rPr>
        <w:lastRenderedPageBreak/>
        <w:t>XVII. Приложение Б. Алгоритмы действий врача.</w:t>
      </w:r>
      <w:bookmarkEnd w:id="67"/>
    </w:p>
    <w:p w14:paraId="2B609BCA" w14:textId="77777777" w:rsidR="00385580" w:rsidRPr="00385580" w:rsidRDefault="00385580" w:rsidP="00385580"/>
    <w:p w14:paraId="3929485C" w14:textId="605F132E" w:rsidR="00F9043E" w:rsidRPr="00F9043E" w:rsidRDefault="00F9043E" w:rsidP="00B04CDC">
      <w:pPr>
        <w:widowControl w:val="0"/>
        <w:autoSpaceDE w:val="0"/>
        <w:autoSpaceDN w:val="0"/>
        <w:adjustRightInd w:val="0"/>
        <w:spacing w:before="280" w:after="280" w:line="360" w:lineRule="auto"/>
        <w:contextualSpacing/>
        <w:rPr>
          <w:rFonts w:ascii="Times New Roman CYR" w:hAnsi="Times New Roman CYR" w:cs="Times New Roman CYR"/>
          <w:sz w:val="24"/>
          <w:szCs w:val="24"/>
          <w14:ligatures w14:val="none"/>
        </w:rPr>
      </w:pPr>
      <w:r w:rsidRPr="00F9043E">
        <w:rPr>
          <w:rFonts w:ascii="Times New Roman CYR" w:hAnsi="Times New Roman CYR" w:cs="Times New Roman CYR"/>
          <w:sz w:val="24"/>
          <w:szCs w:val="24"/>
          <w14:ligatures w14:val="none"/>
        </w:rPr>
        <w:t xml:space="preserve">Нозологическая форма: острый </w:t>
      </w:r>
      <w:r>
        <w:rPr>
          <w:rFonts w:ascii="Times New Roman CYR" w:hAnsi="Times New Roman CYR" w:cs="Times New Roman CYR"/>
          <w:sz w:val="24"/>
          <w:szCs w:val="24"/>
          <w14:ligatures w14:val="none"/>
        </w:rPr>
        <w:t xml:space="preserve">апикальный </w:t>
      </w:r>
      <w:r w:rsidRPr="00F9043E">
        <w:rPr>
          <w:rFonts w:ascii="Times New Roman CYR" w:hAnsi="Times New Roman CYR" w:cs="Times New Roman CYR"/>
          <w:sz w:val="24"/>
          <w:szCs w:val="24"/>
          <w14:ligatures w14:val="none"/>
        </w:rPr>
        <w:t>периодонтит постоянного зуба</w:t>
      </w:r>
      <w:r w:rsidR="00385580">
        <w:rPr>
          <w:rFonts w:ascii="Times New Roman CYR" w:hAnsi="Times New Roman CYR" w:cs="Times New Roman CYR"/>
          <w:sz w:val="24"/>
          <w:szCs w:val="24"/>
          <w14:ligatures w14:val="none"/>
        </w:rPr>
        <w:t>, хронический апикальный периодонтит пульпарного происхождения. Гранулема, абсцесс со свищем, абсцесс без свища.</w:t>
      </w:r>
    </w:p>
    <w:p w14:paraId="7FC9D599" w14:textId="6DB1964E" w:rsidR="00F9043E" w:rsidRPr="00F9043E" w:rsidRDefault="00F9043E" w:rsidP="00F9043E">
      <w:pPr>
        <w:widowControl w:val="0"/>
        <w:autoSpaceDE w:val="0"/>
        <w:autoSpaceDN w:val="0"/>
        <w:adjustRightInd w:val="0"/>
        <w:spacing w:after="160" w:line="259" w:lineRule="atLeast"/>
        <w:rPr>
          <w:rFonts w:ascii="Times New Roman CYR" w:hAnsi="Times New Roman CYR" w:cs="Times New Roman CYR"/>
          <w:sz w:val="24"/>
          <w:szCs w:val="24"/>
          <w14:ligatures w14:val="none"/>
        </w:rPr>
      </w:pPr>
      <w:r w:rsidRPr="00F9043E">
        <w:rPr>
          <w:rFonts w:ascii="Times New Roman CYR" w:hAnsi="Times New Roman CYR" w:cs="Times New Roman CYR"/>
          <w:sz w:val="24"/>
          <w:szCs w:val="24"/>
          <w14:ligatures w14:val="none"/>
        </w:rPr>
        <w:t>Стадия: любая</w:t>
      </w:r>
    </w:p>
    <w:p w14:paraId="7D144929" w14:textId="7F4D919F" w:rsidR="00F9043E" w:rsidRPr="00F9043E" w:rsidRDefault="00F9043E" w:rsidP="00F9043E">
      <w:pPr>
        <w:widowControl w:val="0"/>
        <w:autoSpaceDE w:val="0"/>
        <w:autoSpaceDN w:val="0"/>
        <w:adjustRightInd w:val="0"/>
        <w:rPr>
          <w:rFonts w:ascii="Times New Roman CYR" w:hAnsi="Times New Roman CYR" w:cs="Times New Roman CYR"/>
          <w:sz w:val="24"/>
          <w:szCs w:val="24"/>
          <w14:ligatures w14:val="none"/>
        </w:rPr>
      </w:pPr>
      <w:r w:rsidRPr="00F9043E">
        <w:rPr>
          <w:rFonts w:ascii="Times New Roman CYR" w:hAnsi="Times New Roman CYR" w:cs="Times New Roman CYR"/>
          <w:sz w:val="24"/>
          <w:szCs w:val="24"/>
          <w14:ligatures w14:val="none"/>
        </w:rPr>
        <w:t>Код по МКБ-10: К04.4</w:t>
      </w:r>
      <w:r w:rsidR="00385580">
        <w:rPr>
          <w:rFonts w:ascii="Times New Roman CYR" w:hAnsi="Times New Roman CYR" w:cs="Times New Roman CYR"/>
          <w:sz w:val="24"/>
          <w:szCs w:val="24"/>
          <w14:ligatures w14:val="none"/>
        </w:rPr>
        <w:t xml:space="preserve"> – К-4.7</w:t>
      </w:r>
    </w:p>
    <w:p w14:paraId="15B5E347" w14:textId="27FB1D23" w:rsidR="0040722E" w:rsidRPr="00F10DC0" w:rsidRDefault="0040722E" w:rsidP="00F10DC0">
      <w:pPr>
        <w:pStyle w:val="a5"/>
        <w:widowControl w:val="0"/>
        <w:numPr>
          <w:ilvl w:val="1"/>
          <w:numId w:val="5"/>
        </w:numPr>
        <w:autoSpaceDE w:val="0"/>
        <w:autoSpaceDN w:val="0"/>
        <w:adjustRightInd w:val="0"/>
        <w:spacing w:line="360" w:lineRule="auto"/>
        <w:rPr>
          <w:rFonts w:ascii="Times New Roman CYR" w:hAnsi="Times New Roman CYR" w:cs="Times New Roman CYR"/>
          <w:b/>
          <w:bCs/>
        </w:rPr>
      </w:pPr>
      <w:r w:rsidRPr="00F10DC0">
        <w:rPr>
          <w:rFonts w:ascii="Times New Roman CYR" w:hAnsi="Times New Roman CYR" w:cs="Times New Roman CYR"/>
          <w:b/>
          <w:bCs/>
        </w:rPr>
        <w:t>Диагностические мероприятия:</w:t>
      </w:r>
    </w:p>
    <w:p w14:paraId="47F41C9B" w14:textId="77777777" w:rsidR="007642ED" w:rsidRPr="007642ED" w:rsidRDefault="007642ED" w:rsidP="007642ED">
      <w:pPr>
        <w:widowControl w:val="0"/>
        <w:autoSpaceDE w:val="0"/>
        <w:autoSpaceDN w:val="0"/>
        <w:adjustRightInd w:val="0"/>
        <w:spacing w:after="160" w:line="259" w:lineRule="atLeast"/>
        <w:rPr>
          <w:rFonts w:ascii="Times New Roman" w:hAnsi="Times New Roman"/>
          <w:sz w:val="24"/>
          <w:szCs w:val="24"/>
        </w:rPr>
      </w:pPr>
      <w:r w:rsidRPr="007642ED">
        <w:rPr>
          <w:rFonts w:ascii="Times New Roman" w:hAnsi="Times New Roman"/>
          <w:sz w:val="24"/>
          <w:szCs w:val="24"/>
        </w:rPr>
        <w:t>1.1.</w:t>
      </w:r>
      <w:r w:rsidRPr="007642ED">
        <w:rPr>
          <w:rFonts w:ascii="Times New Roman" w:hAnsi="Times New Roman"/>
          <w:sz w:val="24"/>
          <w:szCs w:val="24"/>
        </w:rPr>
        <w:tab/>
        <w:t>Сбор жалоб и анамнеза, формулирование предварительного диагноза.</w:t>
      </w:r>
      <w:r w:rsidRPr="007642ED">
        <w:rPr>
          <w:rFonts w:ascii="Times New Roman" w:hAnsi="Times New Roman"/>
          <w:sz w:val="24"/>
          <w:szCs w:val="24"/>
        </w:rPr>
        <w:tab/>
      </w:r>
    </w:p>
    <w:p w14:paraId="19EDA9BC" w14:textId="7AFA302F" w:rsidR="0040722E" w:rsidRDefault="007642ED" w:rsidP="007642ED">
      <w:pPr>
        <w:widowControl w:val="0"/>
        <w:autoSpaceDE w:val="0"/>
        <w:autoSpaceDN w:val="0"/>
        <w:adjustRightInd w:val="0"/>
        <w:spacing w:after="160" w:line="259" w:lineRule="atLeast"/>
        <w:rPr>
          <w:rFonts w:ascii="Times New Roman CYR" w:hAnsi="Times New Roman CYR" w:cs="Times New Roman CYR"/>
          <w:sz w:val="24"/>
          <w:szCs w:val="24"/>
        </w:rPr>
      </w:pPr>
      <w:r w:rsidRPr="007642ED">
        <w:rPr>
          <w:rFonts w:ascii="Times New Roman" w:hAnsi="Times New Roman"/>
          <w:sz w:val="24"/>
          <w:szCs w:val="24"/>
        </w:rPr>
        <w:t>1.2.</w:t>
      </w:r>
      <w:r w:rsidRPr="007642ED">
        <w:rPr>
          <w:rFonts w:ascii="Times New Roman" w:hAnsi="Times New Roman"/>
          <w:sz w:val="24"/>
          <w:szCs w:val="24"/>
        </w:rPr>
        <w:tab/>
        <w:t>Внешний осмотр челюстно-лицевой области, пальпация регионврных лимфатических узлов.</w:t>
      </w:r>
      <w:r w:rsidR="0040722E">
        <w:rPr>
          <w:rFonts w:ascii="Times New Roman CYR" w:hAnsi="Times New Roman CYR" w:cs="Times New Roman CYR"/>
          <w:sz w:val="24"/>
          <w:szCs w:val="24"/>
        </w:rPr>
        <w:tab/>
      </w:r>
    </w:p>
    <w:p w14:paraId="48394DEE" w14:textId="480F5984" w:rsidR="000F318B" w:rsidRPr="000F318B" w:rsidRDefault="000F318B" w:rsidP="000F318B">
      <w:pPr>
        <w:widowControl w:val="0"/>
        <w:autoSpaceDE w:val="0"/>
        <w:autoSpaceDN w:val="0"/>
        <w:adjustRightInd w:val="0"/>
        <w:spacing w:after="160" w:line="259" w:lineRule="atLeast"/>
        <w:rPr>
          <w:rFonts w:ascii="Times New Roman" w:hAnsi="Times New Roman"/>
          <w:sz w:val="24"/>
          <w:szCs w:val="24"/>
        </w:rPr>
      </w:pPr>
      <w:r w:rsidRPr="000F318B">
        <w:rPr>
          <w:rFonts w:ascii="Times New Roman" w:hAnsi="Times New Roman"/>
          <w:sz w:val="24"/>
          <w:szCs w:val="24"/>
        </w:rPr>
        <w:t>1.</w:t>
      </w:r>
      <w:r>
        <w:rPr>
          <w:rFonts w:ascii="Times New Roman" w:hAnsi="Times New Roman"/>
          <w:sz w:val="24"/>
          <w:szCs w:val="24"/>
        </w:rPr>
        <w:t>3</w:t>
      </w:r>
      <w:r w:rsidRPr="000F318B">
        <w:rPr>
          <w:rFonts w:ascii="Times New Roman" w:hAnsi="Times New Roman"/>
          <w:sz w:val="24"/>
          <w:szCs w:val="24"/>
        </w:rPr>
        <w:t>.      Осмотр ротовой полости с помощью инструментов (зондирование, перкуссия)</w:t>
      </w:r>
    </w:p>
    <w:p w14:paraId="596F85D7" w14:textId="1C2C6CC0" w:rsidR="000F318B" w:rsidRPr="000F318B" w:rsidRDefault="000F318B" w:rsidP="000F318B">
      <w:pPr>
        <w:widowControl w:val="0"/>
        <w:autoSpaceDE w:val="0"/>
        <w:autoSpaceDN w:val="0"/>
        <w:adjustRightInd w:val="0"/>
        <w:spacing w:after="160" w:line="259" w:lineRule="atLeast"/>
        <w:rPr>
          <w:rFonts w:ascii="Times New Roman" w:hAnsi="Times New Roman"/>
          <w:sz w:val="24"/>
          <w:szCs w:val="24"/>
        </w:rPr>
      </w:pPr>
      <w:r w:rsidRPr="000F318B">
        <w:rPr>
          <w:rFonts w:ascii="Times New Roman" w:hAnsi="Times New Roman"/>
          <w:sz w:val="24"/>
          <w:szCs w:val="24"/>
        </w:rPr>
        <w:t>1.</w:t>
      </w:r>
      <w:r>
        <w:rPr>
          <w:rFonts w:ascii="Times New Roman" w:hAnsi="Times New Roman"/>
          <w:sz w:val="24"/>
          <w:szCs w:val="24"/>
        </w:rPr>
        <w:t>4</w:t>
      </w:r>
      <w:r w:rsidRPr="000F318B">
        <w:rPr>
          <w:rFonts w:ascii="Times New Roman" w:hAnsi="Times New Roman"/>
          <w:sz w:val="24"/>
          <w:szCs w:val="24"/>
        </w:rPr>
        <w:t>.</w:t>
      </w:r>
      <w:r w:rsidRPr="000F318B">
        <w:rPr>
          <w:rFonts w:ascii="Times New Roman" w:hAnsi="Times New Roman"/>
          <w:sz w:val="24"/>
          <w:szCs w:val="24"/>
        </w:rPr>
        <w:tab/>
        <w:t>Термодиагностика</w:t>
      </w:r>
      <w:r w:rsidRPr="000F318B">
        <w:rPr>
          <w:rFonts w:ascii="Times New Roman" w:hAnsi="Times New Roman"/>
          <w:sz w:val="24"/>
          <w:szCs w:val="24"/>
        </w:rPr>
        <w:tab/>
        <w:t>и электродиагностика.</w:t>
      </w:r>
    </w:p>
    <w:p w14:paraId="266E75E7" w14:textId="21ECAA65" w:rsidR="000F318B" w:rsidRPr="000F318B" w:rsidRDefault="000F318B" w:rsidP="000F318B">
      <w:pPr>
        <w:widowControl w:val="0"/>
        <w:autoSpaceDE w:val="0"/>
        <w:autoSpaceDN w:val="0"/>
        <w:adjustRightInd w:val="0"/>
        <w:spacing w:after="160" w:line="259" w:lineRule="atLeast"/>
        <w:rPr>
          <w:rFonts w:ascii="Times New Roman" w:hAnsi="Times New Roman"/>
          <w:sz w:val="24"/>
          <w:szCs w:val="24"/>
        </w:rPr>
      </w:pPr>
      <w:r w:rsidRPr="000F318B">
        <w:rPr>
          <w:rFonts w:ascii="Times New Roman" w:hAnsi="Times New Roman"/>
          <w:sz w:val="24"/>
          <w:szCs w:val="24"/>
        </w:rPr>
        <w:t>1.</w:t>
      </w:r>
      <w:r>
        <w:rPr>
          <w:rFonts w:ascii="Times New Roman" w:hAnsi="Times New Roman"/>
          <w:sz w:val="24"/>
          <w:szCs w:val="24"/>
        </w:rPr>
        <w:t>5</w:t>
      </w:r>
      <w:r w:rsidRPr="000F318B">
        <w:rPr>
          <w:rFonts w:ascii="Times New Roman" w:hAnsi="Times New Roman"/>
          <w:sz w:val="24"/>
          <w:szCs w:val="24"/>
        </w:rPr>
        <w:t>.      Пальпация переходной складки у зуба</w:t>
      </w:r>
      <w:r w:rsidRPr="000F318B">
        <w:rPr>
          <w:rFonts w:ascii="Times New Roman" w:hAnsi="Times New Roman"/>
          <w:sz w:val="24"/>
          <w:szCs w:val="24"/>
        </w:rPr>
        <w:tab/>
      </w:r>
    </w:p>
    <w:p w14:paraId="76ADEEDD" w14:textId="4DAB3D37" w:rsidR="000F318B" w:rsidRPr="000F318B" w:rsidRDefault="000F318B" w:rsidP="000F318B">
      <w:pPr>
        <w:widowControl w:val="0"/>
        <w:autoSpaceDE w:val="0"/>
        <w:autoSpaceDN w:val="0"/>
        <w:adjustRightInd w:val="0"/>
        <w:spacing w:after="160" w:line="259" w:lineRule="atLeast"/>
        <w:rPr>
          <w:rFonts w:ascii="Times New Roman" w:hAnsi="Times New Roman"/>
          <w:sz w:val="24"/>
          <w:szCs w:val="24"/>
        </w:rPr>
      </w:pPr>
      <w:r w:rsidRPr="000F318B">
        <w:rPr>
          <w:rFonts w:ascii="Times New Roman" w:hAnsi="Times New Roman"/>
          <w:sz w:val="24"/>
          <w:szCs w:val="24"/>
        </w:rPr>
        <w:t>1.</w:t>
      </w:r>
      <w:r>
        <w:rPr>
          <w:rFonts w:ascii="Times New Roman" w:hAnsi="Times New Roman"/>
          <w:sz w:val="24"/>
          <w:szCs w:val="24"/>
        </w:rPr>
        <w:t>6</w:t>
      </w:r>
      <w:r w:rsidRPr="000F318B">
        <w:rPr>
          <w:rFonts w:ascii="Times New Roman" w:hAnsi="Times New Roman"/>
          <w:sz w:val="24"/>
          <w:szCs w:val="24"/>
        </w:rPr>
        <w:t>.</w:t>
      </w:r>
      <w:r w:rsidRPr="000F318B">
        <w:rPr>
          <w:rFonts w:ascii="Times New Roman" w:hAnsi="Times New Roman"/>
          <w:sz w:val="24"/>
          <w:szCs w:val="24"/>
        </w:rPr>
        <w:tab/>
        <w:t>Диагностика состояния зуба с помощью методов и средств лучевой визуализации.</w:t>
      </w:r>
      <w:r w:rsidRPr="000F318B">
        <w:rPr>
          <w:rFonts w:ascii="Times New Roman" w:hAnsi="Times New Roman"/>
          <w:sz w:val="24"/>
          <w:szCs w:val="24"/>
        </w:rPr>
        <w:tab/>
      </w:r>
    </w:p>
    <w:p w14:paraId="5EB5F348" w14:textId="73D94352" w:rsidR="008F0B9D" w:rsidRPr="008F0B9D" w:rsidRDefault="0040722E" w:rsidP="008F0B9D">
      <w:pPr>
        <w:widowControl w:val="0"/>
        <w:autoSpaceDE w:val="0"/>
        <w:autoSpaceDN w:val="0"/>
        <w:adjustRightInd w:val="0"/>
        <w:spacing w:after="0" w:line="360" w:lineRule="auto"/>
        <w:ind w:left="720"/>
        <w:rPr>
          <w:rFonts w:ascii="Times New Roman CYR" w:hAnsi="Times New Roman CYR" w:cs="Times New Roman CYR"/>
          <w:sz w:val="24"/>
          <w:szCs w:val="24"/>
        </w:rPr>
      </w:pPr>
      <w:r>
        <w:rPr>
          <w:rFonts w:ascii="Times New Roman CYR" w:hAnsi="Times New Roman CYR" w:cs="Times New Roman CYR"/>
          <w:sz w:val="24"/>
          <w:szCs w:val="24"/>
        </w:rPr>
        <w:tab/>
      </w:r>
      <w:r w:rsidR="000D0E9B" w:rsidRPr="000D0E9B">
        <w:rPr>
          <w:rFonts w:ascii="Times New Roman CYR" w:hAnsi="Times New Roman CYR" w:cs="Times New Roman CYR"/>
          <w:sz w:val="24"/>
          <w:szCs w:val="24"/>
        </w:rPr>
        <w:t xml:space="preserve">Алгоритм лечения пациентов с диагнозом </w:t>
      </w:r>
      <w:r w:rsidR="000D0E9B">
        <w:rPr>
          <w:rFonts w:ascii="Times New Roman CYR" w:hAnsi="Times New Roman CYR" w:cs="Times New Roman CYR"/>
          <w:sz w:val="24"/>
          <w:szCs w:val="24"/>
        </w:rPr>
        <w:t>периодонтит</w:t>
      </w:r>
      <w:r w:rsidR="000D0E9B" w:rsidRPr="000D0E9B">
        <w:rPr>
          <w:rFonts w:ascii="Times New Roman CYR" w:hAnsi="Times New Roman CYR" w:cs="Times New Roman CYR"/>
          <w:sz w:val="24"/>
          <w:szCs w:val="24"/>
        </w:rPr>
        <w:t xml:space="preserve"> будет зависеть от нозологической формы заболевания,</w:t>
      </w:r>
      <w:r w:rsidR="000D0E9B">
        <w:rPr>
          <w:rFonts w:ascii="Times New Roman CYR" w:hAnsi="Times New Roman CYR" w:cs="Times New Roman CYR"/>
          <w:sz w:val="24"/>
          <w:szCs w:val="24"/>
        </w:rPr>
        <w:t xml:space="preserve"> стадии,  </w:t>
      </w:r>
      <w:r w:rsidR="000D0E9B" w:rsidRPr="000D0E9B">
        <w:rPr>
          <w:rFonts w:ascii="Times New Roman CYR" w:hAnsi="Times New Roman CYR" w:cs="Times New Roman CYR"/>
          <w:sz w:val="24"/>
          <w:szCs w:val="24"/>
        </w:rPr>
        <w:t xml:space="preserve"> групповой принадлежности зуба и анатомического строения корней.</w:t>
      </w:r>
      <w:r w:rsidR="008F0B9D" w:rsidRPr="008F0B9D">
        <w:rPr>
          <w:rFonts w:ascii="Times New Roman CYR" w:hAnsi="Times New Roman CYR" w:cs="Times New Roman CYR"/>
          <w:sz w:val="24"/>
          <w:szCs w:val="24"/>
        </w:rPr>
        <w:t xml:space="preserve"> </w:t>
      </w:r>
      <w:r w:rsidR="008F0B9D">
        <w:rPr>
          <w:rFonts w:ascii="Times New Roman CYR" w:hAnsi="Times New Roman CYR" w:cs="Times New Roman CYR"/>
          <w:sz w:val="24"/>
          <w:szCs w:val="24"/>
        </w:rPr>
        <w:t>Лечение может</w:t>
      </w:r>
      <w:r w:rsidR="008F0B9D" w:rsidRPr="008F0B9D">
        <w:rPr>
          <w:rFonts w:ascii="Times New Roman CYR" w:hAnsi="Times New Roman CYR" w:cs="Times New Roman CYR"/>
          <w:sz w:val="24"/>
          <w:szCs w:val="24"/>
        </w:rPr>
        <w:t xml:space="preserve"> проводиться в одно, два, три посещения.</w:t>
      </w:r>
    </w:p>
    <w:p w14:paraId="5C78795C" w14:textId="77777777" w:rsidR="0040722E" w:rsidRDefault="0040722E" w:rsidP="00F9043E">
      <w:pPr>
        <w:widowControl w:val="0"/>
        <w:autoSpaceDE w:val="0"/>
        <w:autoSpaceDN w:val="0"/>
        <w:adjustRightInd w:val="0"/>
        <w:spacing w:after="0" w:line="360" w:lineRule="auto"/>
        <w:ind w:left="720"/>
        <w:rPr>
          <w:rFonts w:ascii="Times New Roman CYR" w:hAnsi="Times New Roman CYR" w:cs="Times New Roman CYR"/>
          <w:b/>
          <w:bCs/>
          <w:sz w:val="24"/>
          <w:szCs w:val="24"/>
        </w:rPr>
      </w:pPr>
      <w:r w:rsidRPr="007642ED">
        <w:rPr>
          <w:rFonts w:ascii="Times New Roman" w:hAnsi="Times New Roman"/>
          <w:b/>
          <w:bCs/>
          <w:sz w:val="24"/>
          <w:szCs w:val="24"/>
        </w:rPr>
        <w:t xml:space="preserve"> </w:t>
      </w:r>
      <w:r>
        <w:rPr>
          <w:rFonts w:ascii="Times New Roman CYR" w:hAnsi="Times New Roman CYR" w:cs="Times New Roman CYR"/>
          <w:b/>
          <w:bCs/>
          <w:sz w:val="24"/>
          <w:szCs w:val="24"/>
        </w:rPr>
        <w:t>Лечение.</w:t>
      </w:r>
    </w:p>
    <w:p w14:paraId="13F97A35" w14:textId="48FB9F8E" w:rsidR="007642ED" w:rsidRDefault="007642E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-обучение гигиене полости рта</w:t>
      </w:r>
      <w:r>
        <w:rPr>
          <w:rFonts w:ascii="Times New Roman CYR" w:hAnsi="Times New Roman CYR" w:cs="Times New Roman CYR"/>
          <w:sz w:val="24"/>
          <w:szCs w:val="24"/>
        </w:rPr>
        <w:tab/>
      </w:r>
    </w:p>
    <w:p w14:paraId="64D1F9BA" w14:textId="7824DC54" w:rsidR="007642ED" w:rsidRDefault="007642E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-анестезиологическое пособие</w:t>
      </w:r>
    </w:p>
    <w:p w14:paraId="7A65F20E" w14:textId="77777777" w:rsidR="007642ED" w:rsidRDefault="007642E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-изоляция рабочего поля</w:t>
      </w:r>
    </w:p>
    <w:p w14:paraId="6666306E" w14:textId="592E1E62" w:rsidR="007642ED" w:rsidRDefault="007642E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w:t>
      </w:r>
      <w:r w:rsidR="000F318B">
        <w:rPr>
          <w:rFonts w:ascii="Times New Roman CYR" w:hAnsi="Times New Roman CYR" w:cs="Times New Roman CYR"/>
          <w:sz w:val="24"/>
          <w:szCs w:val="24"/>
        </w:rPr>
        <w:t>препарирование</w:t>
      </w:r>
      <w:r>
        <w:rPr>
          <w:rFonts w:ascii="Times New Roman CYR" w:hAnsi="Times New Roman CYR" w:cs="Times New Roman CYR"/>
          <w:sz w:val="24"/>
          <w:szCs w:val="24"/>
        </w:rPr>
        <w:t xml:space="preserve"> кариозной полости</w:t>
      </w:r>
      <w:r>
        <w:rPr>
          <w:rFonts w:ascii="Times New Roman CYR" w:hAnsi="Times New Roman CYR" w:cs="Times New Roman CYR"/>
          <w:sz w:val="24"/>
          <w:szCs w:val="24"/>
        </w:rPr>
        <w:tab/>
      </w:r>
    </w:p>
    <w:p w14:paraId="795CE052" w14:textId="66B73899" w:rsidR="007642ED" w:rsidRDefault="007642E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 xml:space="preserve">-раскрытие полости зуба </w:t>
      </w:r>
    </w:p>
    <w:p w14:paraId="7B16AD5C" w14:textId="069EA7ED" w:rsidR="007642ED"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w:hAnsi="Times New Roman"/>
          <w:sz w:val="24"/>
          <w:szCs w:val="24"/>
        </w:rPr>
        <w:t>-</w:t>
      </w:r>
      <w:r w:rsidR="007642ED" w:rsidRPr="003E3483">
        <w:rPr>
          <w:rFonts w:ascii="Times New Roman" w:hAnsi="Times New Roman"/>
          <w:sz w:val="24"/>
          <w:szCs w:val="24"/>
        </w:rPr>
        <w:t xml:space="preserve"> </w:t>
      </w:r>
      <w:r w:rsidR="007642ED">
        <w:rPr>
          <w:rFonts w:ascii="Times New Roman" w:hAnsi="Times New Roman"/>
          <w:sz w:val="24"/>
          <w:szCs w:val="24"/>
        </w:rPr>
        <w:t>у</w:t>
      </w:r>
      <w:r w:rsidR="007642ED">
        <w:rPr>
          <w:rFonts w:ascii="Times New Roman CYR" w:hAnsi="Times New Roman CYR" w:cs="Times New Roman CYR"/>
          <w:sz w:val="24"/>
          <w:szCs w:val="24"/>
        </w:rPr>
        <w:t>даление содержимого корневого канала</w:t>
      </w:r>
    </w:p>
    <w:p w14:paraId="3005A120" w14:textId="01A28637" w:rsidR="007642ED"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w:t>
      </w:r>
      <w:bookmarkStart w:id="68" w:name="_Hlk173883751"/>
      <w:r>
        <w:rPr>
          <w:rFonts w:ascii="Times New Roman CYR" w:hAnsi="Times New Roman CYR" w:cs="Times New Roman CYR"/>
          <w:sz w:val="24"/>
          <w:szCs w:val="24"/>
        </w:rPr>
        <w:t>и</w:t>
      </w:r>
      <w:r w:rsidR="007642ED">
        <w:rPr>
          <w:rFonts w:ascii="Times New Roman CYR" w:hAnsi="Times New Roman CYR" w:cs="Times New Roman CYR"/>
          <w:sz w:val="24"/>
          <w:szCs w:val="24"/>
        </w:rPr>
        <w:t>нструментальная и медикаментозная обработка корневого канала</w:t>
      </w:r>
    </w:p>
    <w:bookmarkEnd w:id="68"/>
    <w:p w14:paraId="6AF555F8" w14:textId="70F8A82F" w:rsidR="000F318B" w:rsidRDefault="000F318B" w:rsidP="00CE6819">
      <w:pPr>
        <w:widowControl w:val="0"/>
        <w:autoSpaceDE w:val="0"/>
        <w:autoSpaceDN w:val="0"/>
        <w:adjustRightInd w:val="0"/>
        <w:spacing w:before="280" w:after="280" w:line="360" w:lineRule="auto"/>
        <w:ind w:firstLine="142"/>
        <w:contextualSpacing/>
        <w:rPr>
          <w:rFonts w:ascii="Times New Roman CYR" w:hAnsi="Times New Roman CYR" w:cs="Times New Roman CYR"/>
          <w:sz w:val="24"/>
          <w:szCs w:val="24"/>
        </w:rPr>
      </w:pPr>
      <w:r>
        <w:rPr>
          <w:rFonts w:ascii="Times New Roman CYR" w:hAnsi="Times New Roman CYR" w:cs="Times New Roman CYR"/>
          <w:sz w:val="24"/>
          <w:szCs w:val="24"/>
        </w:rPr>
        <w:t>-создание оттока экссудата (из корневого канала или с помощью послабляющего разреза по переходной складке)</w:t>
      </w:r>
      <w:r w:rsidR="008F0B9D">
        <w:rPr>
          <w:rFonts w:ascii="Times New Roman CYR" w:hAnsi="Times New Roman CYR" w:cs="Times New Roman CYR"/>
          <w:sz w:val="24"/>
          <w:szCs w:val="24"/>
        </w:rPr>
        <w:t>*</w:t>
      </w:r>
    </w:p>
    <w:p w14:paraId="63032875" w14:textId="592132D9" w:rsidR="007642ED"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w:hAnsi="Times New Roman"/>
          <w:sz w:val="24"/>
          <w:szCs w:val="24"/>
        </w:rPr>
        <w:t>-</w:t>
      </w:r>
      <w:r w:rsidR="007642ED" w:rsidRPr="003E3483">
        <w:rPr>
          <w:rFonts w:ascii="Times New Roman" w:hAnsi="Times New Roman"/>
          <w:sz w:val="24"/>
          <w:szCs w:val="24"/>
        </w:rPr>
        <w:t xml:space="preserve"> </w:t>
      </w:r>
      <w:r w:rsidR="009343AA">
        <w:rPr>
          <w:rFonts w:ascii="Times New Roman" w:hAnsi="Times New Roman"/>
          <w:sz w:val="24"/>
          <w:szCs w:val="24"/>
        </w:rPr>
        <w:t>временное пломбирование корневого канала</w:t>
      </w:r>
      <w:r w:rsidR="00385580">
        <w:rPr>
          <w:rFonts w:ascii="Times New Roman" w:hAnsi="Times New Roman"/>
          <w:sz w:val="24"/>
          <w:szCs w:val="24"/>
        </w:rPr>
        <w:t xml:space="preserve"> препаратами гидроксида кальция</w:t>
      </w:r>
    </w:p>
    <w:p w14:paraId="0B33F68F" w14:textId="69A89E9F" w:rsidR="007642ED" w:rsidRDefault="007642E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sidRPr="003E3483">
        <w:rPr>
          <w:rFonts w:ascii="Times New Roman" w:hAnsi="Times New Roman"/>
          <w:sz w:val="24"/>
          <w:szCs w:val="24"/>
        </w:rPr>
        <w:lastRenderedPageBreak/>
        <w:t xml:space="preserve"> </w:t>
      </w:r>
      <w:r w:rsidR="000F318B">
        <w:rPr>
          <w:rFonts w:ascii="Times New Roman" w:hAnsi="Times New Roman"/>
          <w:sz w:val="24"/>
          <w:szCs w:val="24"/>
        </w:rPr>
        <w:t>-н</w:t>
      </w:r>
      <w:r>
        <w:rPr>
          <w:rFonts w:ascii="Times New Roman CYR" w:hAnsi="Times New Roman CYR" w:cs="Times New Roman CYR"/>
          <w:sz w:val="24"/>
          <w:szCs w:val="24"/>
        </w:rPr>
        <w:t>аложение временной пломбы</w:t>
      </w:r>
    </w:p>
    <w:p w14:paraId="5EE48546" w14:textId="04DA3A45" w:rsidR="000F318B"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-удаление временной пломбы</w:t>
      </w:r>
    </w:p>
    <w:p w14:paraId="5D808646" w14:textId="77777777" w:rsidR="000F318B" w:rsidRPr="000F318B"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 xml:space="preserve">-повторная </w:t>
      </w:r>
      <w:r w:rsidRPr="000F318B">
        <w:rPr>
          <w:rFonts w:ascii="Times New Roman CYR" w:hAnsi="Times New Roman CYR" w:cs="Times New Roman CYR"/>
          <w:sz w:val="24"/>
          <w:szCs w:val="24"/>
        </w:rPr>
        <w:t>инструментальная и медикаментозная обработка корневого канала</w:t>
      </w:r>
    </w:p>
    <w:p w14:paraId="4EDE119F" w14:textId="3A977318" w:rsidR="000F318B"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-пломбирование корневого канала</w:t>
      </w:r>
    </w:p>
    <w:p w14:paraId="60B35FD3" w14:textId="5EE22EC9" w:rsidR="00385580" w:rsidRDefault="00385580"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w:t>
      </w:r>
      <w:r w:rsidRPr="00385580">
        <w:rPr>
          <w:rFonts w:ascii="Times New Roman" w:eastAsia="Calibri" w:hAnsi="Times New Roman"/>
          <w:sz w:val="24"/>
          <w:lang w:eastAsia="zh-CN"/>
          <w14:ligatures w14:val="none"/>
        </w:rPr>
        <w:t xml:space="preserve"> </w:t>
      </w:r>
      <w:r>
        <w:rPr>
          <w:rFonts w:ascii="Times New Roman" w:eastAsia="Calibri" w:hAnsi="Times New Roman"/>
          <w:sz w:val="24"/>
          <w:lang w:eastAsia="zh-CN"/>
          <w14:ligatures w14:val="none"/>
        </w:rPr>
        <w:t>а</w:t>
      </w:r>
      <w:r w:rsidRPr="00385580">
        <w:rPr>
          <w:rFonts w:ascii="Times New Roman CYR" w:hAnsi="Times New Roman CYR" w:cs="Times New Roman CYR"/>
          <w:sz w:val="24"/>
          <w:szCs w:val="24"/>
        </w:rPr>
        <w:t>нализ данных лучевого метода визуализации контроля качества обтурации</w:t>
      </w:r>
    </w:p>
    <w:p w14:paraId="2D2AE5C9" w14:textId="21363D73" w:rsidR="00385580" w:rsidRDefault="00385580"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w:t>
      </w:r>
      <w:r w:rsidRPr="00385580">
        <w:rPr>
          <w:rFonts w:ascii="Times New Roman" w:eastAsia="Calibri" w:hAnsi="Times New Roman"/>
          <w:sz w:val="24"/>
          <w:lang w:eastAsia="zh-CN"/>
          <w14:ligatures w14:val="none"/>
        </w:rPr>
        <w:t xml:space="preserve"> </w:t>
      </w:r>
      <w:r>
        <w:rPr>
          <w:rFonts w:ascii="Times New Roman" w:eastAsia="Calibri" w:hAnsi="Times New Roman"/>
          <w:sz w:val="24"/>
          <w:lang w:eastAsia="zh-CN"/>
          <w14:ligatures w14:val="none"/>
        </w:rPr>
        <w:t>н</w:t>
      </w:r>
      <w:r w:rsidRPr="00385580">
        <w:rPr>
          <w:rFonts w:ascii="Times New Roman CYR" w:hAnsi="Times New Roman CYR" w:cs="Times New Roman CYR"/>
          <w:sz w:val="24"/>
          <w:szCs w:val="24"/>
        </w:rPr>
        <w:t>аложение изолирующей прокладки</w:t>
      </w:r>
    </w:p>
    <w:p w14:paraId="7C796FE8" w14:textId="6C376A33" w:rsidR="000F318B"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CYR" w:hAnsi="Times New Roman CYR" w:cs="Times New Roman CYR"/>
          <w:sz w:val="24"/>
          <w:szCs w:val="24"/>
        </w:rPr>
        <w:t>-восстановление анатомической формы зуба</w:t>
      </w:r>
    </w:p>
    <w:p w14:paraId="63868E8F" w14:textId="1525A9FC" w:rsidR="007642ED" w:rsidRDefault="000F318B"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rFonts w:ascii="Times New Roman" w:hAnsi="Times New Roman"/>
          <w:sz w:val="24"/>
          <w:szCs w:val="24"/>
        </w:rPr>
        <w:t>-н</w:t>
      </w:r>
      <w:r w:rsidR="007642ED">
        <w:rPr>
          <w:rFonts w:ascii="Times New Roman CYR" w:hAnsi="Times New Roman CYR" w:cs="Times New Roman CYR"/>
          <w:sz w:val="24"/>
          <w:szCs w:val="24"/>
        </w:rPr>
        <w:t>азначение лекарственной терапии</w:t>
      </w:r>
      <w:r>
        <w:rPr>
          <w:rFonts w:ascii="Times New Roman CYR" w:hAnsi="Times New Roman CYR" w:cs="Times New Roman CYR"/>
          <w:sz w:val="24"/>
          <w:szCs w:val="24"/>
        </w:rPr>
        <w:t xml:space="preserve"> (по показаниям)</w:t>
      </w:r>
    </w:p>
    <w:p w14:paraId="3C17F025" w14:textId="004DC9D1" w:rsidR="007642ED" w:rsidRDefault="007642E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sidRPr="003E3483">
        <w:rPr>
          <w:rFonts w:ascii="Times New Roman" w:hAnsi="Times New Roman"/>
          <w:sz w:val="24"/>
          <w:szCs w:val="24"/>
        </w:rPr>
        <w:t xml:space="preserve"> </w:t>
      </w:r>
      <w:r w:rsidR="000F318B">
        <w:rPr>
          <w:rFonts w:ascii="Times New Roman" w:hAnsi="Times New Roman"/>
          <w:sz w:val="24"/>
          <w:szCs w:val="24"/>
        </w:rPr>
        <w:t>-</w:t>
      </w:r>
      <w:r w:rsidRPr="003E3483">
        <w:rPr>
          <w:rFonts w:ascii="Times New Roman" w:hAnsi="Times New Roman"/>
          <w:sz w:val="24"/>
          <w:szCs w:val="24"/>
        </w:rPr>
        <w:t xml:space="preserve"> </w:t>
      </w:r>
      <w:r w:rsidR="000F318B">
        <w:rPr>
          <w:rFonts w:ascii="Times New Roman" w:hAnsi="Times New Roman"/>
          <w:sz w:val="24"/>
          <w:szCs w:val="24"/>
        </w:rPr>
        <w:t>назначение ф</w:t>
      </w:r>
      <w:r>
        <w:rPr>
          <w:rFonts w:ascii="Times New Roman CYR" w:hAnsi="Times New Roman CYR" w:cs="Times New Roman CYR"/>
          <w:sz w:val="24"/>
          <w:szCs w:val="24"/>
        </w:rPr>
        <w:t>изиотерап</w:t>
      </w:r>
      <w:r w:rsidR="000F318B">
        <w:rPr>
          <w:rFonts w:ascii="Times New Roman CYR" w:hAnsi="Times New Roman CYR" w:cs="Times New Roman CYR"/>
          <w:sz w:val="24"/>
          <w:szCs w:val="24"/>
        </w:rPr>
        <w:t xml:space="preserve">евтических процедур </w:t>
      </w:r>
      <w:r w:rsidR="000D0E9B">
        <w:rPr>
          <w:rFonts w:ascii="Times New Roman CYR" w:hAnsi="Times New Roman CYR" w:cs="Times New Roman CYR"/>
          <w:sz w:val="24"/>
          <w:szCs w:val="24"/>
        </w:rPr>
        <w:t>(</w:t>
      </w:r>
      <w:r w:rsidR="000F318B">
        <w:rPr>
          <w:rFonts w:ascii="Times New Roman CYR" w:hAnsi="Times New Roman CYR" w:cs="Times New Roman CYR"/>
          <w:sz w:val="24"/>
          <w:szCs w:val="24"/>
        </w:rPr>
        <w:t>по показаниям</w:t>
      </w:r>
      <w:r w:rsidR="000D0E9B">
        <w:rPr>
          <w:rFonts w:ascii="Times New Roman CYR" w:hAnsi="Times New Roman CYR" w:cs="Times New Roman CYR"/>
          <w:sz w:val="24"/>
          <w:szCs w:val="24"/>
        </w:rPr>
        <w:t>)</w:t>
      </w:r>
    </w:p>
    <w:p w14:paraId="7D6F61B7" w14:textId="77777777" w:rsidR="008F0B9D" w:rsidRPr="008F0B9D" w:rsidRDefault="008F0B9D" w:rsidP="008F0B9D">
      <w:pPr>
        <w:widowControl w:val="0"/>
        <w:autoSpaceDE w:val="0"/>
        <w:autoSpaceDN w:val="0"/>
        <w:adjustRightInd w:val="0"/>
        <w:spacing w:after="160" w:line="259" w:lineRule="atLeast"/>
        <w:ind w:firstLine="142"/>
        <w:rPr>
          <w:rFonts w:ascii="Times New Roman CYR" w:hAnsi="Times New Roman CYR" w:cs="Times New Roman CYR"/>
          <w:sz w:val="24"/>
          <w:szCs w:val="24"/>
          <w:u w:val="single"/>
        </w:rPr>
      </w:pPr>
      <w:r w:rsidRPr="008F0B9D">
        <w:rPr>
          <w:rFonts w:ascii="Times New Roman CYR" w:hAnsi="Times New Roman CYR" w:cs="Times New Roman CYR"/>
          <w:sz w:val="24"/>
          <w:szCs w:val="24"/>
          <w:u w:val="single"/>
        </w:rPr>
        <w:t>_</w:t>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r w:rsidRPr="008F0B9D">
        <w:rPr>
          <w:rFonts w:ascii="Times New Roman CYR" w:hAnsi="Times New Roman CYR" w:cs="Times New Roman CYR"/>
          <w:sz w:val="24"/>
          <w:szCs w:val="24"/>
          <w:u w:val="single"/>
        </w:rPr>
        <w:tab/>
      </w:r>
    </w:p>
    <w:p w14:paraId="35049D52" w14:textId="646D741A" w:rsidR="008F0B9D" w:rsidRPr="008F0B9D" w:rsidRDefault="008F0B9D" w:rsidP="008F0B9D">
      <w:pPr>
        <w:widowControl w:val="0"/>
        <w:autoSpaceDE w:val="0"/>
        <w:autoSpaceDN w:val="0"/>
        <w:adjustRightInd w:val="0"/>
        <w:spacing w:after="160" w:line="259" w:lineRule="atLeast"/>
        <w:ind w:firstLine="142"/>
        <w:rPr>
          <w:rFonts w:ascii="Times New Roman CYR" w:hAnsi="Times New Roman CYR" w:cs="Times New Roman CYR"/>
          <w:sz w:val="24"/>
          <w:szCs w:val="24"/>
        </w:rPr>
      </w:pPr>
      <w:r w:rsidRPr="008F0B9D">
        <w:rPr>
          <w:rFonts w:ascii="Times New Roman CYR" w:hAnsi="Times New Roman CYR" w:cs="Times New Roman CYR"/>
          <w:sz w:val="24"/>
          <w:szCs w:val="24"/>
        </w:rPr>
        <w:t xml:space="preserve">*при </w:t>
      </w:r>
      <w:r>
        <w:rPr>
          <w:rFonts w:ascii="Times New Roman CYR" w:hAnsi="Times New Roman CYR" w:cs="Times New Roman CYR"/>
          <w:sz w:val="24"/>
          <w:szCs w:val="24"/>
        </w:rPr>
        <w:t>экссудативной стадии острого апикального периодонтита, обострении хронического периодонтита, абсцессе без свища.</w:t>
      </w:r>
    </w:p>
    <w:p w14:paraId="05D30FC2" w14:textId="77777777" w:rsidR="008F0B9D" w:rsidRDefault="008F0B9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p>
    <w:p w14:paraId="40B96D95" w14:textId="77777777" w:rsidR="008F0B9D" w:rsidRDefault="008F0B9D"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p>
    <w:p w14:paraId="58E990E7" w14:textId="520D40C3" w:rsidR="000D0E9B" w:rsidRDefault="00E13164"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r>
        <w:rPr>
          <w:noProof/>
        </w:rPr>
        <mc:AlternateContent>
          <mc:Choice Requires="wps">
            <w:drawing>
              <wp:anchor distT="0" distB="0" distL="114300" distR="114300" simplePos="0" relativeHeight="251665408" behindDoc="0" locked="0" layoutInCell="1" allowOverlap="1" wp14:anchorId="617A5E37" wp14:editId="3AD41306">
                <wp:simplePos x="0" y="0"/>
                <wp:positionH relativeFrom="column">
                  <wp:posOffset>2158365</wp:posOffset>
                </wp:positionH>
                <wp:positionV relativeFrom="paragraph">
                  <wp:posOffset>2104390</wp:posOffset>
                </wp:positionV>
                <wp:extent cx="3482340" cy="190500"/>
                <wp:effectExtent l="0" t="0" r="22860" b="19050"/>
                <wp:wrapNone/>
                <wp:docPr id="206816705" name="Прямая соединительная линия 7"/>
                <wp:cNvGraphicFramePr/>
                <a:graphic xmlns:a="http://schemas.openxmlformats.org/drawingml/2006/main">
                  <a:graphicData uri="http://schemas.microsoft.com/office/word/2010/wordprocessingShape">
                    <wps:wsp>
                      <wps:cNvCnPr/>
                      <wps:spPr>
                        <a:xfrm flipH="1">
                          <a:off x="0" y="0"/>
                          <a:ext cx="3482340"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0EB098" id="Прямая соединительная линия 7"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169.95pt,165.7pt" to="444.15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" strokecolor="black [3200]" strokeweight=".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5B9E6F19" wp14:editId="6B4C8B9C">
                <wp:simplePos x="0" y="0"/>
                <wp:positionH relativeFrom="column">
                  <wp:posOffset>2089785</wp:posOffset>
                </wp:positionH>
                <wp:positionV relativeFrom="paragraph">
                  <wp:posOffset>2089150</wp:posOffset>
                </wp:positionV>
                <wp:extent cx="2598420" cy="182880"/>
                <wp:effectExtent l="0" t="0" r="11430" b="26670"/>
                <wp:wrapNone/>
                <wp:docPr id="1659917164" name="Прямая соединительная линия 6"/>
                <wp:cNvGraphicFramePr/>
                <a:graphic xmlns:a="http://schemas.openxmlformats.org/drawingml/2006/main">
                  <a:graphicData uri="http://schemas.microsoft.com/office/word/2010/wordprocessingShape">
                    <wps:wsp>
                      <wps:cNvCnPr/>
                      <wps:spPr>
                        <a:xfrm flipH="1">
                          <a:off x="0" y="0"/>
                          <a:ext cx="2598420" cy="182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CA6673" id="Прямая соединительная линия 6"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164.55pt,164.5pt" to="369.15pt,1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" strokecolor="black [3200]"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4B224FCA" wp14:editId="52091459">
                <wp:simplePos x="0" y="0"/>
                <wp:positionH relativeFrom="column">
                  <wp:posOffset>2219325</wp:posOffset>
                </wp:positionH>
                <wp:positionV relativeFrom="paragraph">
                  <wp:posOffset>2081530</wp:posOffset>
                </wp:positionV>
                <wp:extent cx="1158240" cy="182880"/>
                <wp:effectExtent l="0" t="0" r="22860" b="26670"/>
                <wp:wrapNone/>
                <wp:docPr id="1232172230" name="Прямая соединительная линия 5"/>
                <wp:cNvGraphicFramePr/>
                <a:graphic xmlns:a="http://schemas.openxmlformats.org/drawingml/2006/main">
                  <a:graphicData uri="http://schemas.microsoft.com/office/word/2010/wordprocessingShape">
                    <wps:wsp>
                      <wps:cNvCnPr/>
                      <wps:spPr>
                        <a:xfrm flipH="1">
                          <a:off x="0" y="0"/>
                          <a:ext cx="1158240" cy="182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1BB2E9" id="Прямая соединительная линия 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75pt,163.9pt" to="265.95pt,17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" strokecolor="black [3200]" strokeweight=".5pt">
                <v:stroke joinstyle="miter"/>
              </v:line>
            </w:pict>
          </mc:Fallback>
        </mc:AlternateContent>
      </w:r>
      <w:r>
        <w:rPr>
          <w:noProof/>
        </w:rPr>
        <mc:AlternateContent>
          <mc:Choice Requires="wps">
            <w:drawing>
              <wp:anchor distT="0" distB="0" distL="114300" distR="114300" simplePos="0" relativeHeight="251662336" behindDoc="0" locked="0" layoutInCell="1" allowOverlap="1" wp14:anchorId="46E382DB" wp14:editId="6BC1C5E2">
                <wp:simplePos x="0" y="0"/>
                <wp:positionH relativeFrom="column">
                  <wp:posOffset>2181225</wp:posOffset>
                </wp:positionH>
                <wp:positionV relativeFrom="paragraph">
                  <wp:posOffset>2089150</wp:posOffset>
                </wp:positionV>
                <wp:extent cx="7620" cy="198120"/>
                <wp:effectExtent l="0" t="0" r="30480" b="30480"/>
                <wp:wrapNone/>
                <wp:docPr id="2090378147" name="Прямая соединительная линия 4"/>
                <wp:cNvGraphicFramePr/>
                <a:graphic xmlns:a="http://schemas.openxmlformats.org/drawingml/2006/main">
                  <a:graphicData uri="http://schemas.microsoft.com/office/word/2010/wordprocessingShape">
                    <wps:wsp>
                      <wps:cNvCnPr/>
                      <wps:spPr>
                        <a:xfrm>
                          <a:off x="0" y="0"/>
                          <a:ext cx="7620" cy="19812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E13597" id="Прямая соединительная линия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71.75pt,164.5pt" to="172.3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" strokecolor="black [3213]"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76287796" wp14:editId="5EB3C67D">
                <wp:simplePos x="0" y="0"/>
                <wp:positionH relativeFrom="column">
                  <wp:posOffset>946785</wp:posOffset>
                </wp:positionH>
                <wp:positionV relativeFrom="paragraph">
                  <wp:posOffset>2081530</wp:posOffset>
                </wp:positionV>
                <wp:extent cx="1234440" cy="205740"/>
                <wp:effectExtent l="0" t="0" r="22860" b="22860"/>
                <wp:wrapNone/>
                <wp:docPr id="1717220456" name="Прямая соединительная линия 3"/>
                <wp:cNvGraphicFramePr/>
                <a:graphic xmlns:a="http://schemas.openxmlformats.org/drawingml/2006/main">
                  <a:graphicData uri="http://schemas.microsoft.com/office/word/2010/wordprocessingShape">
                    <wps:wsp>
                      <wps:cNvCnPr/>
                      <wps:spPr>
                        <a:xfrm>
                          <a:off x="0" y="0"/>
                          <a:ext cx="1234440" cy="2057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AC02AF" id="Прямая соединительная линия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4.55pt,163.9pt" to="171.7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" strokecolor="black [3200]" strokeweight=".5pt">
                <v:stroke joinstyle="miter"/>
              </v:line>
            </w:pict>
          </mc:Fallback>
        </mc:AlternateContent>
      </w:r>
      <w:r w:rsidR="00710B22">
        <w:rPr>
          <w:noProof/>
        </w:rPr>
        <mc:AlternateContent>
          <mc:Choice Requires="wps">
            <w:drawing>
              <wp:anchor distT="0" distB="0" distL="114300" distR="114300" simplePos="0" relativeHeight="251660288" behindDoc="0" locked="0" layoutInCell="1" allowOverlap="1" wp14:anchorId="16F5A2F7" wp14:editId="1EFD0FF6">
                <wp:simplePos x="0" y="0"/>
                <wp:positionH relativeFrom="column">
                  <wp:posOffset>1160145</wp:posOffset>
                </wp:positionH>
                <wp:positionV relativeFrom="paragraph">
                  <wp:posOffset>2302510</wp:posOffset>
                </wp:positionV>
                <wp:extent cx="4175760" cy="426720"/>
                <wp:effectExtent l="0" t="0" r="15240" b="11430"/>
                <wp:wrapNone/>
                <wp:docPr id="1650049725" name="Надпись 2"/>
                <wp:cNvGraphicFramePr/>
                <a:graphic xmlns:a="http://schemas.openxmlformats.org/drawingml/2006/main">
                  <a:graphicData uri="http://schemas.microsoft.com/office/word/2010/wordprocessingShape">
                    <wps:wsp>
                      <wps:cNvSpPr txBox="1"/>
                      <wps:spPr>
                        <a:xfrm>
                          <a:off x="0" y="0"/>
                          <a:ext cx="4175760" cy="426720"/>
                        </a:xfrm>
                        <a:prstGeom prst="rect">
                          <a:avLst/>
                        </a:prstGeom>
                        <a:solidFill>
                          <a:schemeClr val="lt1"/>
                        </a:solidFill>
                        <a:ln w="6350">
                          <a:solidFill>
                            <a:prstClr val="black"/>
                          </a:solidFill>
                        </a:ln>
                      </wps:spPr>
                      <wps:txbx>
                        <w:txbxContent>
                          <w:p w14:paraId="53D1D0C4" w14:textId="77777777" w:rsidR="00E13164" w:rsidRDefault="00710B22" w:rsidP="00E13164">
                            <w:pPr>
                              <w:spacing w:after="0" w:line="240" w:lineRule="auto"/>
                              <w:rPr>
                                <w:sz w:val="16"/>
                                <w:szCs w:val="16"/>
                              </w:rPr>
                            </w:pPr>
                            <w:r w:rsidRPr="00E13164">
                              <w:rPr>
                                <w:sz w:val="16"/>
                                <w:szCs w:val="16"/>
                              </w:rPr>
                              <w:t>Эндоонтическое лечение;</w:t>
                            </w:r>
                          </w:p>
                          <w:p w14:paraId="1C70BCA9" w14:textId="3A2BE9FB" w:rsidR="00710B22" w:rsidRPr="00E13164" w:rsidRDefault="00710B22" w:rsidP="00E13164">
                            <w:pPr>
                              <w:spacing w:after="0" w:line="240" w:lineRule="auto"/>
                              <w:rPr>
                                <w:sz w:val="16"/>
                                <w:szCs w:val="16"/>
                              </w:rPr>
                            </w:pPr>
                            <w:r w:rsidRPr="00E13164">
                              <w:rPr>
                                <w:sz w:val="16"/>
                                <w:szCs w:val="16"/>
                              </w:rPr>
                              <w:t>в</w:t>
                            </w:r>
                            <w:r w:rsidR="00E13164">
                              <w:rPr>
                                <w:sz w:val="16"/>
                                <w:szCs w:val="16"/>
                              </w:rPr>
                              <w:t>о</w:t>
                            </w:r>
                            <w:r w:rsidRPr="00E13164">
                              <w:rPr>
                                <w:sz w:val="16"/>
                                <w:szCs w:val="16"/>
                              </w:rPr>
                              <w:t xml:space="preserve"> многокорневых зубах</w:t>
                            </w:r>
                            <w:r w:rsidR="00E13164">
                              <w:rPr>
                                <w:sz w:val="16"/>
                                <w:szCs w:val="16"/>
                              </w:rPr>
                              <w:t>-</w:t>
                            </w:r>
                            <w:r w:rsidR="00E13164" w:rsidRPr="00E13164">
                              <w:t xml:space="preserve"> </w:t>
                            </w:r>
                            <w:r w:rsidR="00E13164" w:rsidRPr="00E13164">
                              <w:rPr>
                                <w:sz w:val="16"/>
                                <w:szCs w:val="16"/>
                              </w:rPr>
                              <w:t>гемисекци</w:t>
                            </w:r>
                            <w:r w:rsidR="00E13164">
                              <w:rPr>
                                <w:sz w:val="16"/>
                                <w:szCs w:val="16"/>
                              </w:rPr>
                              <w:t>я</w:t>
                            </w:r>
                            <w:r w:rsidR="00E13164" w:rsidRPr="00E13164">
                              <w:rPr>
                                <w:sz w:val="16"/>
                                <w:szCs w:val="16"/>
                              </w:rPr>
                              <w:t xml:space="preserve"> и ампутаци</w:t>
                            </w:r>
                            <w:r w:rsidR="00E13164">
                              <w:rPr>
                                <w:sz w:val="16"/>
                                <w:szCs w:val="16"/>
                              </w:rPr>
                              <w:t>я</w:t>
                            </w:r>
                            <w:r w:rsidR="00E13164" w:rsidRPr="00E13164">
                              <w:rPr>
                                <w:sz w:val="16"/>
                                <w:szCs w:val="16"/>
                              </w:rPr>
                              <w:t xml:space="preserve"> корня, коронорадикулярн</w:t>
                            </w:r>
                            <w:r w:rsidR="00E13164">
                              <w:rPr>
                                <w:sz w:val="16"/>
                                <w:szCs w:val="16"/>
                              </w:rPr>
                              <w:t>ая</w:t>
                            </w:r>
                            <w:r w:rsidR="00E13164" w:rsidRPr="00E13164">
                              <w:rPr>
                                <w:sz w:val="16"/>
                                <w:szCs w:val="16"/>
                              </w:rPr>
                              <w:t xml:space="preserve"> сепараци</w:t>
                            </w:r>
                            <w:r w:rsidR="00E13164">
                              <w:rPr>
                                <w:sz w:val="16"/>
                                <w:szCs w:val="16"/>
                              </w:rPr>
                              <w:t>я</w:t>
                            </w:r>
                            <w:r w:rsidR="00E13164" w:rsidRPr="00E13164">
                              <w:rPr>
                                <w:sz w:val="16"/>
                                <w:szCs w:val="16"/>
                              </w:rPr>
                              <w:t>.</w:t>
                            </w:r>
                          </w:p>
                          <w:p w14:paraId="6185A937" w14:textId="274A0513" w:rsidR="00710B22" w:rsidRDefault="00710B22">
                            <w:r>
                              <w:t xml:space="preserve"> </w:t>
                            </w:r>
                          </w:p>
                          <w:p w14:paraId="51E9751F" w14:textId="77777777" w:rsidR="00710B22" w:rsidRDefault="00710B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F5A2F7" id="_x0000_t202" coordsize="21600,21600" o:spt="202" path="m,l,21600r21600,l21600,xe">
                <v:stroke joinstyle="miter"/>
                <v:path gradientshapeok="t" o:connecttype="rect"/>
              </v:shapetype>
              <v:shape id="Надпись 2" o:spid="_x0000_s1026" type="#_x0000_t202" style="position:absolute;left:0;text-align:left;margin-left:91.35pt;margin-top:181.3pt;width:328.8pt;height:3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" fillcolor="white [3201]" strokeweight=".5pt">
                <v:textbox>
                  <w:txbxContent>
                    <w:p w14:paraId="53D1D0C4" w14:textId="77777777" w:rsidR="00E13164" w:rsidRDefault="00710B22" w:rsidP="00E13164">
                      <w:pPr>
                        <w:spacing w:after="0" w:line="240" w:lineRule="auto"/>
                        <w:rPr>
                          <w:sz w:val="16"/>
                          <w:szCs w:val="16"/>
                        </w:rPr>
                      </w:pPr>
                      <w:r w:rsidRPr="00E13164">
                        <w:rPr>
                          <w:sz w:val="16"/>
                          <w:szCs w:val="16"/>
                        </w:rPr>
                        <w:t>Эндоонтическое лечение;</w:t>
                      </w:r>
                    </w:p>
                    <w:p w14:paraId="1C70BCA9" w14:textId="3A2BE9FB" w:rsidR="00710B22" w:rsidRPr="00E13164" w:rsidRDefault="00710B22" w:rsidP="00E13164">
                      <w:pPr>
                        <w:spacing w:after="0" w:line="240" w:lineRule="auto"/>
                        <w:rPr>
                          <w:sz w:val="16"/>
                          <w:szCs w:val="16"/>
                        </w:rPr>
                      </w:pPr>
                      <w:r w:rsidRPr="00E13164">
                        <w:rPr>
                          <w:sz w:val="16"/>
                          <w:szCs w:val="16"/>
                        </w:rPr>
                        <w:t>в</w:t>
                      </w:r>
                      <w:r w:rsidR="00E13164">
                        <w:rPr>
                          <w:sz w:val="16"/>
                          <w:szCs w:val="16"/>
                        </w:rPr>
                        <w:t>о</w:t>
                      </w:r>
                      <w:r w:rsidRPr="00E13164">
                        <w:rPr>
                          <w:sz w:val="16"/>
                          <w:szCs w:val="16"/>
                        </w:rPr>
                        <w:t xml:space="preserve"> многокорневых зубах</w:t>
                      </w:r>
                      <w:r w:rsidR="00E13164">
                        <w:rPr>
                          <w:sz w:val="16"/>
                          <w:szCs w:val="16"/>
                        </w:rPr>
                        <w:t>-</w:t>
                      </w:r>
                      <w:r w:rsidR="00E13164" w:rsidRPr="00E13164">
                        <w:t xml:space="preserve"> </w:t>
                      </w:r>
                      <w:r w:rsidR="00E13164" w:rsidRPr="00E13164">
                        <w:rPr>
                          <w:sz w:val="16"/>
                          <w:szCs w:val="16"/>
                        </w:rPr>
                        <w:t>гемисекци</w:t>
                      </w:r>
                      <w:r w:rsidR="00E13164">
                        <w:rPr>
                          <w:sz w:val="16"/>
                          <w:szCs w:val="16"/>
                        </w:rPr>
                        <w:t>я</w:t>
                      </w:r>
                      <w:r w:rsidR="00E13164" w:rsidRPr="00E13164">
                        <w:rPr>
                          <w:sz w:val="16"/>
                          <w:szCs w:val="16"/>
                        </w:rPr>
                        <w:t xml:space="preserve"> и ампутаци</w:t>
                      </w:r>
                      <w:r w:rsidR="00E13164">
                        <w:rPr>
                          <w:sz w:val="16"/>
                          <w:szCs w:val="16"/>
                        </w:rPr>
                        <w:t>я</w:t>
                      </w:r>
                      <w:r w:rsidR="00E13164" w:rsidRPr="00E13164">
                        <w:rPr>
                          <w:sz w:val="16"/>
                          <w:szCs w:val="16"/>
                        </w:rPr>
                        <w:t xml:space="preserve"> корня, коронорадикулярн</w:t>
                      </w:r>
                      <w:r w:rsidR="00E13164">
                        <w:rPr>
                          <w:sz w:val="16"/>
                          <w:szCs w:val="16"/>
                        </w:rPr>
                        <w:t>ая</w:t>
                      </w:r>
                      <w:r w:rsidR="00E13164" w:rsidRPr="00E13164">
                        <w:rPr>
                          <w:sz w:val="16"/>
                          <w:szCs w:val="16"/>
                        </w:rPr>
                        <w:t xml:space="preserve"> сепараци</w:t>
                      </w:r>
                      <w:r w:rsidR="00E13164">
                        <w:rPr>
                          <w:sz w:val="16"/>
                          <w:szCs w:val="16"/>
                        </w:rPr>
                        <w:t>я</w:t>
                      </w:r>
                      <w:r w:rsidR="00E13164" w:rsidRPr="00E13164">
                        <w:rPr>
                          <w:sz w:val="16"/>
                          <w:szCs w:val="16"/>
                        </w:rPr>
                        <w:t>.</w:t>
                      </w:r>
                    </w:p>
                    <w:p w14:paraId="6185A937" w14:textId="274A0513" w:rsidR="00710B22" w:rsidRDefault="00710B22">
                      <w:r>
                        <w:t xml:space="preserve"> </w:t>
                      </w:r>
                    </w:p>
                    <w:p w14:paraId="51E9751F" w14:textId="77777777" w:rsidR="00710B22" w:rsidRDefault="00710B22"/>
                  </w:txbxContent>
                </v:textbox>
              </v:shape>
            </w:pict>
          </mc:Fallback>
        </mc:AlternateContent>
      </w:r>
      <w:r w:rsidR="000D0E9B">
        <w:rPr>
          <w:noProof/>
        </w:rPr>
        <w:drawing>
          <wp:inline distT="0" distB="0" distL="0" distR="0" wp14:anchorId="60247CC0" wp14:editId="72D193D1">
            <wp:extent cx="6019800" cy="2811780"/>
            <wp:effectExtent l="0" t="0" r="19050" b="0"/>
            <wp:docPr id="1031640920"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292C6AFC" w14:textId="2AC27D0E" w:rsidR="00981037" w:rsidRDefault="00981037"/>
    <w:p w14:paraId="3C7C4783" w14:textId="366E25FB" w:rsidR="00710B22" w:rsidRDefault="00710B22" w:rsidP="000F318B">
      <w:pPr>
        <w:widowControl w:val="0"/>
        <w:autoSpaceDE w:val="0"/>
        <w:autoSpaceDN w:val="0"/>
        <w:adjustRightInd w:val="0"/>
        <w:spacing w:after="160" w:line="259" w:lineRule="atLeast"/>
        <w:ind w:firstLine="142"/>
        <w:rPr>
          <w:rFonts w:ascii="Times New Roman CYR" w:hAnsi="Times New Roman CYR" w:cs="Times New Roman CYR"/>
          <w:sz w:val="24"/>
          <w:szCs w:val="24"/>
        </w:rPr>
      </w:pPr>
    </w:p>
    <w:p w14:paraId="17566F74" w14:textId="54EA5927" w:rsidR="0040722E" w:rsidRDefault="0040722E" w:rsidP="0040722E">
      <w:pPr>
        <w:widowControl w:val="0"/>
        <w:autoSpaceDE w:val="0"/>
        <w:autoSpaceDN w:val="0"/>
        <w:adjustRightInd w:val="0"/>
        <w:spacing w:after="160" w:line="259" w:lineRule="atLeast"/>
        <w:rPr>
          <w:rFonts w:ascii="Times New Roman CYR" w:hAnsi="Times New Roman CYR" w:cs="Times New Roman CYR"/>
          <w:sz w:val="24"/>
          <w:szCs w:val="24"/>
        </w:rPr>
      </w:pPr>
    </w:p>
    <w:p w14:paraId="76D916CE" w14:textId="77777777" w:rsidR="00716576" w:rsidRPr="00716576" w:rsidRDefault="00716576" w:rsidP="00B04CDC">
      <w:pPr>
        <w:tabs>
          <w:tab w:val="num" w:pos="0"/>
        </w:tabs>
        <w:suppressAutoHyphens/>
        <w:spacing w:before="240" w:after="0" w:line="360" w:lineRule="auto"/>
        <w:ind w:firstLine="567"/>
        <w:jc w:val="center"/>
        <w:outlineLvl w:val="0"/>
        <w:rPr>
          <w:rFonts w:ascii="Times New Roman" w:eastAsia="Calibri" w:hAnsi="Times New Roman"/>
          <w:b/>
          <w:sz w:val="28"/>
          <w:szCs w:val="28"/>
          <w:lang w:eastAsia="zh-CN"/>
          <w14:ligatures w14:val="none"/>
        </w:rPr>
      </w:pPr>
      <w:bookmarkStart w:id="69" w:name="_Toc173684685"/>
      <w:bookmarkStart w:id="70" w:name="_Toc173932422"/>
      <w:r w:rsidRPr="00716576">
        <w:rPr>
          <w:rFonts w:ascii="Times New Roman" w:eastAsia="Calibri" w:hAnsi="Times New Roman"/>
          <w:b/>
          <w:sz w:val="28"/>
          <w:szCs w:val="28"/>
          <w:lang w:eastAsia="zh-CN"/>
          <w14:ligatures w14:val="none"/>
        </w:rPr>
        <w:t>Приложение Б2. Выбор ортопедических конструкций для восстановления коронки зуба</w:t>
      </w:r>
      <w:bookmarkEnd w:id="69"/>
      <w:bookmarkEnd w:id="70"/>
    </w:p>
    <w:p w14:paraId="014CDFBD" w14:textId="77777777" w:rsidR="00716576" w:rsidRPr="00716576" w:rsidRDefault="00716576" w:rsidP="00716576">
      <w:pPr>
        <w:spacing w:after="160" w:line="360" w:lineRule="auto"/>
        <w:rPr>
          <w:rFonts w:ascii="Times New Roman" w:eastAsia="Calibri" w:hAnsi="Times New Roman"/>
          <w:sz w:val="24"/>
          <w:lang w:eastAsia="zh-CN"/>
          <w14:ligatures w14:val="none"/>
        </w:rPr>
      </w:pPr>
      <w:r w:rsidRPr="00716576">
        <w:rPr>
          <w:rFonts w:ascii="Times New Roman" w:eastAsia="Calibri" w:hAnsi="Times New Roman"/>
          <w:sz w:val="24"/>
          <w:lang w:eastAsia="zh-CN"/>
          <w14:ligatures w14:val="none"/>
        </w:rPr>
        <w:lastRenderedPageBreak/>
        <w:t>Восстановление коронки зуба протетическими (ортопедическими) конструкциями показано при индексе ИРОПЗ более 0,4: изготовление вкладок (из металла, керамики, композитных материалов) – при 0,4&lt;ИРОПЗ&lt;0,6; изготовление искусственных коронок – при 0,6 &lt; ИРОПЗ &lt; 0,8.</w:t>
      </w:r>
    </w:p>
    <w:p w14:paraId="4258D1D9" w14:textId="0A0B35AA" w:rsidR="0040722E" w:rsidRPr="003E3483" w:rsidRDefault="0040722E" w:rsidP="0040722E">
      <w:pPr>
        <w:widowControl w:val="0"/>
        <w:autoSpaceDE w:val="0"/>
        <w:autoSpaceDN w:val="0"/>
        <w:adjustRightInd w:val="0"/>
        <w:jc w:val="center"/>
        <w:rPr>
          <w:rFonts w:ascii="Times New Roman" w:hAnsi="Times New Roman"/>
          <w:b/>
          <w:bCs/>
          <w:i/>
          <w:iCs/>
          <w:sz w:val="24"/>
          <w:szCs w:val="24"/>
          <w:u w:val="single"/>
        </w:rPr>
      </w:pPr>
      <w:r>
        <w:rPr>
          <w:rFonts w:cs="Calibri"/>
        </w:rPr>
        <w:br w:type="page"/>
      </w:r>
    </w:p>
    <w:p w14:paraId="78F9A545" w14:textId="77777777" w:rsidR="00102224" w:rsidRPr="00102224" w:rsidRDefault="00102224" w:rsidP="00102224">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71" w:name="_Toc173684686"/>
      <w:bookmarkStart w:id="72" w:name="_Toc173932423"/>
      <w:r w:rsidRPr="00102224">
        <w:rPr>
          <w:rFonts w:ascii="Times New Roman" w:eastAsia="Calibri" w:hAnsi="Times New Roman"/>
          <w:b/>
          <w:sz w:val="28"/>
          <w:szCs w:val="28"/>
          <w:lang w:eastAsia="zh-CN"/>
          <w14:ligatures w14:val="none"/>
        </w:rPr>
        <w:lastRenderedPageBreak/>
        <w:t>XVIII. Приложение В. Информация для пациента.</w:t>
      </w:r>
      <w:bookmarkEnd w:id="71"/>
      <w:bookmarkEnd w:id="72"/>
    </w:p>
    <w:p w14:paraId="5AB0BC29" w14:textId="7294DB8A" w:rsidR="0040722E" w:rsidRDefault="005F5479" w:rsidP="007E73BF">
      <w:pPr>
        <w:keepNext/>
        <w:keepLines/>
        <w:widowControl w:val="0"/>
        <w:autoSpaceDE w:val="0"/>
        <w:autoSpaceDN w:val="0"/>
        <w:adjustRightInd w:val="0"/>
        <w:jc w:val="both"/>
        <w:rPr>
          <w:rFonts w:ascii="Times New Roman" w:hAnsi="Times New Roman"/>
          <w:sz w:val="24"/>
          <w:szCs w:val="24"/>
        </w:rPr>
      </w:pPr>
      <w:r>
        <w:rPr>
          <w:rFonts w:ascii="Times New Roman" w:hAnsi="Times New Roman"/>
          <w:sz w:val="24"/>
          <w:szCs w:val="24"/>
        </w:rPr>
        <w:t>-</w:t>
      </w:r>
      <w:r w:rsidR="007E73BF" w:rsidRPr="007E73BF">
        <w:rPr>
          <w:rFonts w:ascii="Times New Roman" w:hAnsi="Times New Roman"/>
          <w:sz w:val="24"/>
          <w:szCs w:val="24"/>
        </w:rPr>
        <w:t>При проведени</w:t>
      </w:r>
      <w:r w:rsidR="007E73BF">
        <w:rPr>
          <w:rFonts w:ascii="Times New Roman" w:hAnsi="Times New Roman"/>
          <w:sz w:val="24"/>
          <w:szCs w:val="24"/>
        </w:rPr>
        <w:t>и</w:t>
      </w:r>
      <w:r w:rsidR="007E73BF" w:rsidRPr="007E73BF">
        <w:rPr>
          <w:rFonts w:ascii="Times New Roman" w:hAnsi="Times New Roman"/>
          <w:sz w:val="24"/>
          <w:szCs w:val="24"/>
        </w:rPr>
        <w:t xml:space="preserve">  лечения</w:t>
      </w:r>
      <w:r w:rsidR="007E73BF">
        <w:rPr>
          <w:rFonts w:ascii="Times New Roman" w:hAnsi="Times New Roman"/>
          <w:sz w:val="24"/>
          <w:szCs w:val="24"/>
        </w:rPr>
        <w:t xml:space="preserve"> периодонтита</w:t>
      </w:r>
      <w:r w:rsidR="007E73BF" w:rsidRPr="007E73BF">
        <w:rPr>
          <w:rFonts w:ascii="Times New Roman" w:hAnsi="Times New Roman"/>
          <w:sz w:val="24"/>
          <w:szCs w:val="24"/>
        </w:rPr>
        <w:t xml:space="preserve"> необходимо выполнять все назначения врача</w:t>
      </w:r>
      <w:r w:rsidR="007E73BF">
        <w:rPr>
          <w:rFonts w:ascii="Times New Roman" w:hAnsi="Times New Roman"/>
          <w:sz w:val="24"/>
          <w:szCs w:val="24"/>
        </w:rPr>
        <w:t>.</w:t>
      </w:r>
    </w:p>
    <w:p w14:paraId="21499E4A" w14:textId="53B72043" w:rsidR="005F5479" w:rsidRPr="005F5479" w:rsidRDefault="005F5479" w:rsidP="007E73BF">
      <w:pPr>
        <w:keepNext/>
        <w:keepLines/>
        <w:widowControl w:val="0"/>
        <w:autoSpaceDE w:val="0"/>
        <w:autoSpaceDN w:val="0"/>
        <w:adjustRightInd w:val="0"/>
        <w:jc w:val="both"/>
        <w:rPr>
          <w:rFonts w:ascii="Times New Roman" w:hAnsi="Times New Roman"/>
          <w:sz w:val="24"/>
          <w:szCs w:val="24"/>
        </w:rPr>
      </w:pPr>
      <w:r>
        <w:rPr>
          <w:rFonts w:ascii="Times New Roman" w:hAnsi="Times New Roman"/>
          <w:sz w:val="24"/>
          <w:szCs w:val="24"/>
        </w:rPr>
        <w:t>-</w:t>
      </w:r>
      <w:bookmarkStart w:id="73" w:name="_Hlk173915693"/>
      <w:r>
        <w:rPr>
          <w:rFonts w:ascii="Times New Roman" w:hAnsi="Times New Roman"/>
          <w:sz w:val="24"/>
          <w:szCs w:val="24"/>
        </w:rPr>
        <w:t>П</w:t>
      </w:r>
      <w:r w:rsidRPr="005F5479">
        <w:rPr>
          <w:rFonts w:ascii="Times New Roman" w:hAnsi="Times New Roman"/>
          <w:sz w:val="24"/>
          <w:szCs w:val="24"/>
        </w:rPr>
        <w:t xml:space="preserve">осле успешного лечения острого </w:t>
      </w:r>
      <w:r>
        <w:rPr>
          <w:rFonts w:ascii="Times New Roman" w:hAnsi="Times New Roman"/>
          <w:sz w:val="24"/>
          <w:szCs w:val="24"/>
        </w:rPr>
        <w:t xml:space="preserve"> и обострения хронических форм </w:t>
      </w:r>
      <w:r w:rsidRPr="005F5479">
        <w:rPr>
          <w:rFonts w:ascii="Times New Roman" w:hAnsi="Times New Roman"/>
          <w:sz w:val="24"/>
          <w:szCs w:val="24"/>
        </w:rPr>
        <w:t>периодонтита больной в течение 2–3 дней может испытывать болезненность либо чувство неловкости при жевании</w:t>
      </w:r>
      <w:bookmarkEnd w:id="73"/>
    </w:p>
    <w:p w14:paraId="60AEF0B8" w14:textId="335D902B" w:rsidR="007E73BF" w:rsidRDefault="005F5479" w:rsidP="007E73BF">
      <w:pPr>
        <w:keepNext/>
        <w:keepLines/>
        <w:widowControl w:val="0"/>
        <w:autoSpaceDE w:val="0"/>
        <w:autoSpaceDN w:val="0"/>
        <w:adjustRightInd w:val="0"/>
        <w:rPr>
          <w:rFonts w:ascii="Times New Roman" w:hAnsi="Times New Roman"/>
          <w:sz w:val="24"/>
          <w:szCs w:val="24"/>
        </w:rPr>
      </w:pPr>
      <w:r>
        <w:rPr>
          <w:rFonts w:ascii="Times New Roman" w:hAnsi="Times New Roman"/>
          <w:sz w:val="24"/>
          <w:szCs w:val="24"/>
        </w:rPr>
        <w:t>-</w:t>
      </w:r>
      <w:r w:rsidR="007E73BF">
        <w:rPr>
          <w:rFonts w:ascii="Times New Roman" w:hAnsi="Times New Roman"/>
          <w:sz w:val="24"/>
          <w:szCs w:val="24"/>
        </w:rPr>
        <w:t>Регресс деструктивных очагов с полным восстановлением костных структур в среднем наблюдается в срок до 12 месяцев</w:t>
      </w:r>
      <w:r>
        <w:rPr>
          <w:rFonts w:ascii="Times New Roman" w:hAnsi="Times New Roman"/>
          <w:sz w:val="24"/>
          <w:szCs w:val="24"/>
        </w:rPr>
        <w:t>.</w:t>
      </w:r>
    </w:p>
    <w:p w14:paraId="252B7980" w14:textId="13443E33" w:rsidR="005F5479" w:rsidRDefault="005F5479" w:rsidP="007E73BF">
      <w:pPr>
        <w:keepNext/>
        <w:keepLines/>
        <w:widowControl w:val="0"/>
        <w:autoSpaceDE w:val="0"/>
        <w:autoSpaceDN w:val="0"/>
        <w:adjustRightInd w:val="0"/>
        <w:rPr>
          <w:rFonts w:ascii="Times New Roman" w:hAnsi="Times New Roman"/>
          <w:sz w:val="24"/>
          <w:szCs w:val="24"/>
        </w:rPr>
      </w:pPr>
      <w:bookmarkStart w:id="74" w:name="_Hlk173915781"/>
      <w:r>
        <w:rPr>
          <w:rFonts w:ascii="Times New Roman" w:hAnsi="Times New Roman"/>
          <w:sz w:val="24"/>
          <w:szCs w:val="24"/>
        </w:rPr>
        <w:t>-</w:t>
      </w:r>
      <w:r w:rsidRPr="005F5479">
        <w:t xml:space="preserve"> </w:t>
      </w:r>
      <w:r w:rsidRPr="005F5479">
        <w:rPr>
          <w:rFonts w:ascii="Times New Roman" w:hAnsi="Times New Roman"/>
          <w:sz w:val="24"/>
          <w:szCs w:val="24"/>
        </w:rPr>
        <w:t>Повторное клинико-рентгенологическое обследование проводят через 3, 6 и 12 мес. Если при обследовании через 12–48 мес больной не предъявляет жалоб, а на рентгенограмме в области верхушки корня не обнаруживают патологических изменений, то прогноз благоприятный</w:t>
      </w:r>
      <w:r>
        <w:rPr>
          <w:rFonts w:ascii="Times New Roman" w:hAnsi="Times New Roman"/>
          <w:sz w:val="24"/>
          <w:szCs w:val="24"/>
        </w:rPr>
        <w:t>.</w:t>
      </w:r>
    </w:p>
    <w:bookmarkEnd w:id="74"/>
    <w:p w14:paraId="3BB61435" w14:textId="3454EB6F" w:rsidR="005F5479" w:rsidRDefault="005F5479" w:rsidP="007E73BF">
      <w:pPr>
        <w:keepNext/>
        <w:keepLines/>
        <w:widowControl w:val="0"/>
        <w:autoSpaceDE w:val="0"/>
        <w:autoSpaceDN w:val="0"/>
        <w:adjustRightInd w:val="0"/>
        <w:rPr>
          <w:rFonts w:ascii="Times New Roman" w:hAnsi="Times New Roman"/>
          <w:sz w:val="24"/>
          <w:szCs w:val="24"/>
        </w:rPr>
      </w:pPr>
      <w:r>
        <w:rPr>
          <w:rFonts w:ascii="Times New Roman" w:hAnsi="Times New Roman"/>
          <w:sz w:val="24"/>
          <w:szCs w:val="24"/>
        </w:rPr>
        <w:t>-</w:t>
      </w:r>
      <w:r w:rsidRPr="005F5479">
        <w:t xml:space="preserve"> </w:t>
      </w:r>
      <w:r w:rsidRPr="005F5479">
        <w:rPr>
          <w:rFonts w:ascii="Times New Roman" w:hAnsi="Times New Roman"/>
          <w:sz w:val="24"/>
          <w:szCs w:val="24"/>
        </w:rPr>
        <w:t>В случаях отсутствия положительной динамики при лечении апикальных гранулём (спустя 12–18 мес очаг деструкции не уменьшается), необходимо повторное эндодонтическое лечение</w:t>
      </w:r>
      <w:r>
        <w:rPr>
          <w:rFonts w:ascii="Times New Roman" w:hAnsi="Times New Roman"/>
          <w:sz w:val="24"/>
          <w:szCs w:val="24"/>
        </w:rPr>
        <w:t>.</w:t>
      </w:r>
    </w:p>
    <w:p w14:paraId="5DCD8332" w14:textId="055F7C5B" w:rsidR="005F5479" w:rsidRDefault="005F5479" w:rsidP="007E73BF">
      <w:pPr>
        <w:keepNext/>
        <w:keepLines/>
        <w:widowControl w:val="0"/>
        <w:autoSpaceDE w:val="0"/>
        <w:autoSpaceDN w:val="0"/>
        <w:adjustRightInd w:val="0"/>
        <w:rPr>
          <w:rFonts w:ascii="Times New Roman" w:hAnsi="Times New Roman"/>
          <w:sz w:val="24"/>
          <w:szCs w:val="24"/>
        </w:rPr>
      </w:pPr>
      <w:r>
        <w:rPr>
          <w:rFonts w:ascii="Times New Roman" w:hAnsi="Times New Roman"/>
          <w:sz w:val="24"/>
          <w:szCs w:val="24"/>
        </w:rPr>
        <w:t>-</w:t>
      </w:r>
      <w:r w:rsidRPr="005F5479">
        <w:t xml:space="preserve"> </w:t>
      </w:r>
      <w:r w:rsidRPr="005F5479">
        <w:rPr>
          <w:rFonts w:ascii="Times New Roman" w:hAnsi="Times New Roman"/>
          <w:sz w:val="24"/>
          <w:szCs w:val="24"/>
        </w:rPr>
        <w:t>Сохранение периапикального хронического воспалительного очага может провоцировать и поддерживать хроническое септическое состояние и отягощать тече</w:t>
      </w:r>
      <w:r w:rsidR="00631A11">
        <w:rPr>
          <w:rFonts w:ascii="Times New Roman" w:hAnsi="Times New Roman"/>
          <w:sz w:val="24"/>
          <w:szCs w:val="24"/>
        </w:rPr>
        <w:t>н</w:t>
      </w:r>
      <w:r w:rsidRPr="005F5479">
        <w:rPr>
          <w:rFonts w:ascii="Times New Roman" w:hAnsi="Times New Roman"/>
          <w:sz w:val="24"/>
          <w:szCs w:val="24"/>
        </w:rPr>
        <w:t>ие сопутствующих заболеваний</w:t>
      </w:r>
      <w:r w:rsidR="00443CCD">
        <w:rPr>
          <w:rFonts w:ascii="Times New Roman" w:hAnsi="Times New Roman"/>
          <w:sz w:val="24"/>
          <w:szCs w:val="24"/>
        </w:rPr>
        <w:t>.</w:t>
      </w:r>
    </w:p>
    <w:p w14:paraId="15B6220F" w14:textId="77777777" w:rsidR="00443CCD" w:rsidRPr="007E73BF" w:rsidRDefault="00443CCD" w:rsidP="007E73BF">
      <w:pPr>
        <w:keepNext/>
        <w:keepLines/>
        <w:widowControl w:val="0"/>
        <w:autoSpaceDE w:val="0"/>
        <w:autoSpaceDN w:val="0"/>
        <w:adjustRightInd w:val="0"/>
        <w:rPr>
          <w:rFonts w:ascii="Times New Roman" w:hAnsi="Times New Roman"/>
          <w:sz w:val="24"/>
          <w:szCs w:val="24"/>
        </w:rPr>
      </w:pPr>
    </w:p>
    <w:p w14:paraId="654710E0" w14:textId="77777777" w:rsidR="006A0832" w:rsidRPr="004D169D" w:rsidRDefault="006A0832" w:rsidP="006A0832">
      <w:pPr>
        <w:tabs>
          <w:tab w:val="num" w:pos="0"/>
        </w:tabs>
        <w:suppressAutoHyphens/>
        <w:spacing w:before="240" w:after="0" w:line="360" w:lineRule="auto"/>
        <w:jc w:val="center"/>
        <w:outlineLvl w:val="0"/>
        <w:rPr>
          <w:rFonts w:ascii="Times New Roman" w:eastAsia="Calibri" w:hAnsi="Times New Roman"/>
          <w:b/>
          <w:sz w:val="24"/>
          <w:szCs w:val="24"/>
          <w:u w:val="single"/>
          <w:lang w:eastAsia="zh-CN"/>
          <w14:ligatures w14:val="none"/>
        </w:rPr>
      </w:pPr>
      <w:bookmarkStart w:id="75" w:name="_Toc173684687"/>
      <w:bookmarkStart w:id="76" w:name="_Toc173932424"/>
      <w:r w:rsidRPr="006A0832">
        <w:rPr>
          <w:rFonts w:ascii="Times New Roman" w:eastAsia="Calibri" w:hAnsi="Times New Roman"/>
          <w:b/>
          <w:sz w:val="28"/>
          <w:szCs w:val="28"/>
          <w:lang w:eastAsia="zh-CN"/>
          <w14:ligatures w14:val="none"/>
        </w:rPr>
        <w:t xml:space="preserve">XIX. </w:t>
      </w:r>
      <w:bookmarkStart w:id="77" w:name="_Hlk173709146"/>
      <w:r w:rsidRPr="006A0832">
        <w:rPr>
          <w:rFonts w:ascii="Times New Roman" w:eastAsia="Calibri" w:hAnsi="Times New Roman"/>
          <w:b/>
          <w:sz w:val="28"/>
          <w:szCs w:val="28"/>
          <w:lang w:eastAsia="zh-CN"/>
          <w14:ligatures w14:val="none"/>
        </w:rPr>
        <w:t xml:space="preserve">Приложение Г1 </w:t>
      </w:r>
      <w:bookmarkEnd w:id="77"/>
      <w:r w:rsidRPr="006A0832">
        <w:rPr>
          <w:rFonts w:ascii="Times New Roman" w:eastAsia="Calibri" w:hAnsi="Times New Roman"/>
          <w:b/>
          <w:sz w:val="28"/>
          <w:szCs w:val="28"/>
          <w:lang w:eastAsia="zh-CN"/>
          <w14:ligatures w14:val="none"/>
        </w:rPr>
        <w:t>- ГN. Шкалы оценки, вопросники и другие оценочные инструменты состояния пациента, приведенные в клинических рекомендациях</w:t>
      </w:r>
      <w:r w:rsidRPr="006A0832">
        <w:rPr>
          <w:rFonts w:ascii="Times New Roman" w:eastAsia="Calibri" w:hAnsi="Times New Roman"/>
          <w:b/>
          <w:sz w:val="24"/>
          <w:szCs w:val="24"/>
          <w:u w:val="single"/>
          <w:lang w:eastAsia="zh-CN"/>
          <w14:ligatures w14:val="none"/>
        </w:rPr>
        <w:t>.</w:t>
      </w:r>
      <w:bookmarkEnd w:id="75"/>
      <w:bookmarkEnd w:id="76"/>
    </w:p>
    <w:p w14:paraId="585A7389" w14:textId="5BD51357" w:rsidR="006A0832" w:rsidRPr="00B04CDC" w:rsidRDefault="006A0832" w:rsidP="006A0832">
      <w:pPr>
        <w:tabs>
          <w:tab w:val="num" w:pos="0"/>
        </w:tabs>
        <w:suppressAutoHyphens/>
        <w:spacing w:before="240" w:after="0" w:line="360" w:lineRule="auto"/>
        <w:jc w:val="both"/>
        <w:outlineLvl w:val="0"/>
        <w:rPr>
          <w:rFonts w:ascii="Times New Roman" w:eastAsia="Calibri" w:hAnsi="Times New Roman"/>
          <w:b/>
          <w:sz w:val="28"/>
          <w:szCs w:val="28"/>
          <w:lang w:eastAsia="zh-CN"/>
          <w14:ligatures w14:val="none"/>
        </w:rPr>
      </w:pPr>
      <w:bookmarkStart w:id="78" w:name="_Hlk173709222"/>
      <w:bookmarkStart w:id="79" w:name="_Toc173932425"/>
      <w:r w:rsidRPr="006A0832">
        <w:rPr>
          <w:rFonts w:ascii="Times New Roman" w:eastAsia="Calibri" w:hAnsi="Times New Roman"/>
          <w:b/>
          <w:sz w:val="28"/>
          <w:szCs w:val="28"/>
          <w:lang w:eastAsia="zh-CN"/>
          <w14:ligatures w14:val="none"/>
        </w:rPr>
        <w:t xml:space="preserve">Приложение Г1  </w:t>
      </w:r>
      <w:bookmarkEnd w:id="78"/>
      <w:r w:rsidRPr="006A0832">
        <w:rPr>
          <w:rFonts w:ascii="Times New Roman" w:eastAsia="Calibri" w:hAnsi="Times New Roman"/>
          <w:b/>
          <w:sz w:val="28"/>
          <w:szCs w:val="28"/>
          <w:lang w:eastAsia="zh-CN"/>
          <w14:ligatures w14:val="none"/>
        </w:rPr>
        <w:t xml:space="preserve">Требования к диагностике болезней </w:t>
      </w:r>
      <w:r w:rsidRPr="00B04CDC">
        <w:rPr>
          <w:rFonts w:ascii="Times New Roman" w:eastAsia="Calibri" w:hAnsi="Times New Roman"/>
          <w:b/>
          <w:sz w:val="28"/>
          <w:szCs w:val="28"/>
          <w:lang w:eastAsia="zh-CN"/>
          <w14:ligatures w14:val="none"/>
        </w:rPr>
        <w:t>периодонта</w:t>
      </w:r>
      <w:bookmarkEnd w:id="79"/>
    </w:p>
    <w:p w14:paraId="0F9AFEE9" w14:textId="77777777" w:rsidR="006A0832" w:rsidRPr="006A0832" w:rsidRDefault="006A0832" w:rsidP="006A0832">
      <w:pPr>
        <w:keepNext/>
        <w:keepLines/>
        <w:suppressAutoHyphens/>
        <w:spacing w:after="0" w:line="360" w:lineRule="auto"/>
        <w:ind w:firstLine="709"/>
        <w:rPr>
          <w:rFonts w:ascii="Times New Roman" w:eastAsia="Calibri" w:hAnsi="Times New Roman"/>
          <w:sz w:val="24"/>
          <w:lang w:eastAsia="zh-CN"/>
          <w14:ligatures w14:val="none"/>
        </w:rPr>
      </w:pPr>
      <w:r w:rsidRPr="006A0832">
        <w:rPr>
          <w:rFonts w:ascii="Times New Roman" w:eastAsia="Calibri" w:hAnsi="Times New Roman"/>
          <w:bCs/>
          <w:kern w:val="1"/>
          <w:sz w:val="24"/>
          <w:szCs w:val="24"/>
          <w:lang w:eastAsia="zh-CN"/>
          <w14:ligatures w14:val="none"/>
        </w:rPr>
        <w:t>(из Приказа Министерства здравоохранения РФ от 13 октября 2017 г. №804 н в редакции от 24.09.2020 N 1010н, (в т.ч. с изменениями от 26.10.2022 ) «Об утверждении номенклатуры медицинских услуг»</w:t>
      </w:r>
      <w:r w:rsidRPr="006A0832">
        <w:rPr>
          <w:rFonts w:ascii="Verdana" w:eastAsiaTheme="minorHAnsi" w:hAnsi="Verdana" w:cstheme="minorBidi"/>
          <w:color w:val="333333"/>
          <w:kern w:val="2"/>
          <w:sz w:val="20"/>
          <w:szCs w:val="20"/>
          <w:shd w:val="clear" w:color="auto" w:fill="E4EDFF"/>
          <w:lang w:eastAsia="en-US"/>
        </w:rPr>
        <w:t xml:space="preserve"> </w:t>
      </w:r>
    </w:p>
    <w:p w14:paraId="4831F0A2" w14:textId="77777777" w:rsidR="006A0832" w:rsidRPr="006A0832" w:rsidRDefault="006A0832" w:rsidP="006A0832">
      <w:pPr>
        <w:suppressAutoHyphens/>
        <w:spacing w:after="0" w:line="360" w:lineRule="auto"/>
        <w:ind w:firstLine="709"/>
        <w:jc w:val="both"/>
        <w:rPr>
          <w:rFonts w:ascii="Times New Roman" w:eastAsia="Calibri" w:hAnsi="Times New Roman"/>
          <w:sz w:val="24"/>
          <w:lang w:eastAsia="zh-CN"/>
          <w14:ligatures w14:val="none"/>
        </w:rPr>
      </w:pPr>
      <w:r w:rsidRPr="006A0832">
        <w:rPr>
          <w:rFonts w:ascii="Times New Roman" w:eastAsia="Calibri" w:hAnsi="Times New Roman"/>
          <w:b/>
          <w:kern w:val="1"/>
          <w:sz w:val="24"/>
          <w:lang w:eastAsia="zh-CN"/>
          <w14:ligatures w14:val="none"/>
        </w:rPr>
        <w:t xml:space="preserve">Таблица 1. Требования к диагностике </w:t>
      </w:r>
    </w:p>
    <w:tbl>
      <w:tblPr>
        <w:tblW w:w="0" w:type="auto"/>
        <w:tblInd w:w="144" w:type="dxa"/>
        <w:tblLayout w:type="fixed"/>
        <w:tblCellMar>
          <w:left w:w="51" w:type="dxa"/>
          <w:right w:w="51" w:type="dxa"/>
        </w:tblCellMar>
        <w:tblLook w:val="0000" w:firstRow="0" w:lastRow="0" w:firstColumn="0" w:lastColumn="0" w:noHBand="0" w:noVBand="0"/>
      </w:tblPr>
      <w:tblGrid>
        <w:gridCol w:w="2142"/>
        <w:gridCol w:w="7086"/>
      </w:tblGrid>
      <w:tr w:rsidR="00AC4FBD" w:rsidRPr="00AC4FBD" w14:paraId="48B54049" w14:textId="77777777" w:rsidTr="00BA6BEA">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7118F5C4" w14:textId="2BCB8C1B" w:rsidR="00AC4FBD" w:rsidRPr="00AC4FBD" w:rsidRDefault="00AC4FBD" w:rsidP="00AC4FBD">
            <w:pPr>
              <w:widowControl w:val="0"/>
              <w:autoSpaceDE w:val="0"/>
              <w:autoSpaceDN w:val="0"/>
              <w:adjustRightInd w:val="0"/>
              <w:spacing w:line="240" w:lineRule="auto"/>
              <w:jc w:val="center"/>
              <w:rPr>
                <w:rFonts w:ascii="Times New Roman" w:eastAsiaTheme="minorEastAsia" w:hAnsi="Times New Roman"/>
                <w:sz w:val="24"/>
                <w:szCs w:val="24"/>
                <w:lang w:val="en-US"/>
              </w:rPr>
            </w:pPr>
            <w:r w:rsidRPr="00AC4FBD">
              <w:rPr>
                <w:rFonts w:ascii="Times New Roman" w:hAnsi="Times New Roman"/>
                <w:sz w:val="24"/>
                <w:szCs w:val="24"/>
              </w:rPr>
              <w:t>Код медицинской услуги</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65996499" w14:textId="0BCD9903" w:rsidR="00AC4FBD" w:rsidRPr="00AC4FBD" w:rsidRDefault="00AC4FBD" w:rsidP="00AC4FBD">
            <w:pPr>
              <w:widowControl w:val="0"/>
              <w:autoSpaceDE w:val="0"/>
              <w:autoSpaceDN w:val="0"/>
              <w:adjustRightInd w:val="0"/>
              <w:spacing w:line="240" w:lineRule="auto"/>
              <w:jc w:val="center"/>
              <w:rPr>
                <w:rFonts w:ascii="Times New Roman" w:eastAsiaTheme="minorEastAsia" w:hAnsi="Times New Roman"/>
                <w:sz w:val="24"/>
                <w:szCs w:val="24"/>
                <w:lang w:val="en-US"/>
              </w:rPr>
            </w:pPr>
            <w:r w:rsidRPr="00AC4FBD">
              <w:rPr>
                <w:rFonts w:ascii="Times New Roman" w:hAnsi="Times New Roman"/>
                <w:sz w:val="24"/>
                <w:szCs w:val="24"/>
              </w:rPr>
              <w:t>Наименование медицинской услуги</w:t>
            </w:r>
          </w:p>
        </w:tc>
      </w:tr>
      <w:tr w:rsidR="00AC4FBD" w:rsidRPr="00AC4FBD" w14:paraId="3FD1488C"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6C701047" w14:textId="175CE1F2" w:rsidR="00AC4FBD" w:rsidRPr="00AC4FBD" w:rsidRDefault="00AC4FBD" w:rsidP="00AC4FBD">
            <w:pPr>
              <w:widowControl w:val="0"/>
              <w:autoSpaceDE w:val="0"/>
              <w:autoSpaceDN w:val="0"/>
              <w:adjustRightInd w:val="0"/>
              <w:spacing w:line="240" w:lineRule="auto"/>
              <w:ind w:firstLine="616"/>
              <w:jc w:val="both"/>
              <w:rPr>
                <w:rFonts w:ascii="Times New Roman" w:eastAsiaTheme="minorEastAsia" w:hAnsi="Times New Roman"/>
                <w:sz w:val="24"/>
                <w:szCs w:val="24"/>
                <w:lang w:val="en-US"/>
              </w:rPr>
            </w:pPr>
            <w:r w:rsidRPr="00AC4FBD">
              <w:rPr>
                <w:rFonts w:ascii="Times New Roman" w:hAnsi="Times New Roman"/>
                <w:sz w:val="24"/>
                <w:szCs w:val="24"/>
              </w:rPr>
              <w:t>А01.07.001</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222D52E1" w14:textId="0C483318"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Сбор анамнеза и жалоб при патологии рта</w:t>
            </w:r>
          </w:p>
        </w:tc>
      </w:tr>
      <w:tr w:rsidR="00AC4FBD" w:rsidRPr="00AC4FBD" w14:paraId="4A1411FD"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5AD8EF49" w14:textId="5C6DC203" w:rsidR="00AC4FBD" w:rsidRPr="00AC4FBD" w:rsidRDefault="00AC4FBD" w:rsidP="00AC4FBD">
            <w:pPr>
              <w:widowControl w:val="0"/>
              <w:autoSpaceDE w:val="0"/>
              <w:autoSpaceDN w:val="0"/>
              <w:adjustRightInd w:val="0"/>
              <w:spacing w:line="240" w:lineRule="auto"/>
              <w:ind w:firstLine="616"/>
              <w:jc w:val="both"/>
              <w:rPr>
                <w:rFonts w:ascii="Times New Roman" w:eastAsiaTheme="minorEastAsia" w:hAnsi="Times New Roman"/>
                <w:sz w:val="24"/>
                <w:szCs w:val="24"/>
                <w:lang w:val="en-US"/>
              </w:rPr>
            </w:pPr>
            <w:r w:rsidRPr="00AC4FBD">
              <w:rPr>
                <w:rFonts w:ascii="Times New Roman" w:hAnsi="Times New Roman"/>
                <w:sz w:val="24"/>
                <w:szCs w:val="24"/>
              </w:rPr>
              <w:t>А01.07.002</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4F60A7D9" w14:textId="44B0DC39"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Визуальное исследование при патологии рта</w:t>
            </w:r>
          </w:p>
        </w:tc>
      </w:tr>
      <w:tr w:rsidR="00AC4FBD" w:rsidRPr="00AC4FBD" w14:paraId="66FA9277"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7F02EECC" w14:textId="1BEEB452" w:rsidR="00AC4FBD" w:rsidRPr="00AC4FBD" w:rsidRDefault="00AC4FBD" w:rsidP="00AC4FBD">
            <w:pPr>
              <w:widowControl w:val="0"/>
              <w:autoSpaceDE w:val="0"/>
              <w:autoSpaceDN w:val="0"/>
              <w:adjustRightInd w:val="0"/>
              <w:spacing w:line="240" w:lineRule="auto"/>
              <w:ind w:firstLine="616"/>
              <w:rPr>
                <w:rFonts w:ascii="Times New Roman" w:eastAsiaTheme="minorEastAsia" w:hAnsi="Times New Roman"/>
                <w:sz w:val="24"/>
                <w:szCs w:val="24"/>
                <w:lang w:val="en-US"/>
              </w:rPr>
            </w:pPr>
            <w:r w:rsidRPr="00AC4FBD">
              <w:rPr>
                <w:rFonts w:ascii="Times New Roman" w:hAnsi="Times New Roman"/>
                <w:sz w:val="24"/>
                <w:szCs w:val="24"/>
              </w:rPr>
              <w:lastRenderedPageBreak/>
              <w:t>А01.07.003</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2E900AC9" w14:textId="4C61FF54"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Пальпация органов полости рта</w:t>
            </w:r>
          </w:p>
        </w:tc>
      </w:tr>
      <w:tr w:rsidR="00AC4FBD" w:rsidRPr="00AC4FBD" w14:paraId="23FF0B30"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35D1CA14" w14:textId="4F9EFF89" w:rsidR="00AC4FBD" w:rsidRPr="00AC4FBD" w:rsidRDefault="00AC4FBD" w:rsidP="00AC4FBD">
            <w:pPr>
              <w:widowControl w:val="0"/>
              <w:autoSpaceDE w:val="0"/>
              <w:autoSpaceDN w:val="0"/>
              <w:adjustRightInd w:val="0"/>
              <w:spacing w:line="240" w:lineRule="auto"/>
              <w:ind w:firstLine="616"/>
              <w:jc w:val="both"/>
              <w:rPr>
                <w:rFonts w:ascii="Times New Roman" w:eastAsiaTheme="minorEastAsia" w:hAnsi="Times New Roman"/>
                <w:sz w:val="24"/>
                <w:szCs w:val="24"/>
                <w:lang w:val="en-US"/>
              </w:rPr>
            </w:pPr>
            <w:r w:rsidRPr="00AC4FBD">
              <w:rPr>
                <w:rFonts w:ascii="Times New Roman" w:hAnsi="Times New Roman"/>
                <w:sz w:val="24"/>
                <w:szCs w:val="24"/>
              </w:rPr>
              <w:t>А01.07.004</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4C423BDA" w14:textId="150B0095"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 xml:space="preserve">Перкуссия при патологии полости рта </w:t>
            </w:r>
          </w:p>
        </w:tc>
      </w:tr>
      <w:tr w:rsidR="00AC4FBD" w:rsidRPr="00AC4FBD" w14:paraId="4356D66E" w14:textId="77777777" w:rsidTr="00BA6BEA">
        <w:trPr>
          <w:trHeight w:val="419"/>
        </w:trPr>
        <w:tc>
          <w:tcPr>
            <w:tcW w:w="2142" w:type="dxa"/>
            <w:tcBorders>
              <w:top w:val="single" w:sz="2" w:space="0" w:color="000001"/>
              <w:left w:val="single" w:sz="2" w:space="0" w:color="000001"/>
              <w:bottom w:val="single" w:sz="2" w:space="0" w:color="00000A"/>
              <w:right w:val="single" w:sz="2" w:space="0" w:color="000001"/>
            </w:tcBorders>
            <w:shd w:val="clear" w:color="000000" w:fill="auto"/>
          </w:tcPr>
          <w:p w14:paraId="0A5D06FC" w14:textId="521CADDB" w:rsidR="00AC4FBD" w:rsidRPr="00AC4FBD" w:rsidRDefault="00AC4FBD" w:rsidP="00AC4FBD">
            <w:pPr>
              <w:widowControl w:val="0"/>
              <w:autoSpaceDE w:val="0"/>
              <w:autoSpaceDN w:val="0"/>
              <w:adjustRightInd w:val="0"/>
              <w:spacing w:line="240" w:lineRule="auto"/>
              <w:ind w:left="647"/>
              <w:jc w:val="both"/>
              <w:rPr>
                <w:rFonts w:ascii="Times New Roman" w:eastAsiaTheme="minorEastAsia" w:hAnsi="Times New Roman"/>
                <w:sz w:val="24"/>
                <w:szCs w:val="24"/>
                <w:lang w:val="en-US"/>
              </w:rPr>
            </w:pPr>
            <w:r w:rsidRPr="00AC4FBD">
              <w:rPr>
                <w:rFonts w:ascii="Times New Roman" w:hAnsi="Times New Roman"/>
                <w:sz w:val="24"/>
                <w:szCs w:val="24"/>
              </w:rPr>
              <w:t>А01.07.005</w:t>
            </w:r>
          </w:p>
        </w:tc>
        <w:tc>
          <w:tcPr>
            <w:tcW w:w="7086" w:type="dxa"/>
            <w:tcBorders>
              <w:top w:val="single" w:sz="2" w:space="0" w:color="000001"/>
              <w:left w:val="single" w:sz="2" w:space="0" w:color="000001"/>
              <w:bottom w:val="single" w:sz="2" w:space="0" w:color="00000A"/>
              <w:right w:val="single" w:sz="2" w:space="0" w:color="000001"/>
            </w:tcBorders>
            <w:shd w:val="clear" w:color="000000" w:fill="auto"/>
          </w:tcPr>
          <w:p w14:paraId="2DE19D28" w14:textId="78551A1B"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Внешний осмотр челюстно-лицевой области</w:t>
            </w:r>
          </w:p>
        </w:tc>
      </w:tr>
      <w:tr w:rsidR="00AC4FBD" w:rsidRPr="00AC4FBD" w14:paraId="5AB91CED" w14:textId="77777777" w:rsidTr="001F49E4">
        <w:tblPrEx>
          <w:tblCellMar>
            <w:left w:w="53" w:type="dxa"/>
            <w:right w:w="53" w:type="dxa"/>
          </w:tblCellMar>
        </w:tblPrEx>
        <w:trPr>
          <w:trHeight w:val="419"/>
        </w:trPr>
        <w:tc>
          <w:tcPr>
            <w:tcW w:w="2142" w:type="dxa"/>
            <w:tcBorders>
              <w:top w:val="single" w:sz="2" w:space="0" w:color="000001"/>
              <w:left w:val="single" w:sz="2" w:space="0" w:color="000001"/>
              <w:bottom w:val="single" w:sz="2" w:space="0" w:color="000001"/>
              <w:right w:val="single" w:sz="2" w:space="0" w:color="000001"/>
            </w:tcBorders>
          </w:tcPr>
          <w:p w14:paraId="756D1E10" w14:textId="29D3EFD3" w:rsidR="00AC4FBD" w:rsidRPr="00AC4FBD" w:rsidRDefault="00AC4FBD" w:rsidP="00AC4FBD">
            <w:pPr>
              <w:widowControl w:val="0"/>
              <w:autoSpaceDE w:val="0"/>
              <w:autoSpaceDN w:val="0"/>
              <w:adjustRightInd w:val="0"/>
              <w:spacing w:line="240" w:lineRule="auto"/>
              <w:ind w:left="647"/>
              <w:jc w:val="both"/>
              <w:rPr>
                <w:rFonts w:ascii="Times New Roman" w:eastAsiaTheme="minorEastAsia" w:hAnsi="Times New Roman"/>
                <w:sz w:val="24"/>
                <w:szCs w:val="24"/>
              </w:rPr>
            </w:pPr>
            <w:r w:rsidRPr="00AC4FBD">
              <w:rPr>
                <w:rFonts w:ascii="Times New Roman" w:hAnsi="Times New Roman"/>
                <w:sz w:val="24"/>
                <w:szCs w:val="24"/>
              </w:rPr>
              <w:t>А01.07.006</w:t>
            </w:r>
          </w:p>
        </w:tc>
        <w:tc>
          <w:tcPr>
            <w:tcW w:w="7086" w:type="dxa"/>
            <w:tcBorders>
              <w:top w:val="single" w:sz="2" w:space="0" w:color="000001"/>
              <w:left w:val="single" w:sz="2" w:space="0" w:color="000001"/>
              <w:bottom w:val="single" w:sz="2" w:space="0" w:color="000001"/>
              <w:right w:val="single" w:sz="2" w:space="0" w:color="000001"/>
            </w:tcBorders>
          </w:tcPr>
          <w:p w14:paraId="76273F6D" w14:textId="3355B96E"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Пальпация челюстно-лицевой области</w:t>
            </w:r>
          </w:p>
        </w:tc>
      </w:tr>
      <w:tr w:rsidR="00AC4FBD" w:rsidRPr="00AC4FBD" w14:paraId="60845E10" w14:textId="77777777" w:rsidTr="001F49E4">
        <w:tblPrEx>
          <w:tblCellMar>
            <w:left w:w="53" w:type="dxa"/>
            <w:right w:w="53" w:type="dxa"/>
          </w:tblCellMar>
        </w:tblPrEx>
        <w:trPr>
          <w:trHeight w:val="419"/>
        </w:trPr>
        <w:tc>
          <w:tcPr>
            <w:tcW w:w="2142" w:type="dxa"/>
            <w:tcBorders>
              <w:top w:val="single" w:sz="2" w:space="0" w:color="000001"/>
              <w:left w:val="single" w:sz="2" w:space="0" w:color="000001"/>
              <w:bottom w:val="single" w:sz="2" w:space="0" w:color="000001"/>
              <w:right w:val="single" w:sz="2" w:space="0" w:color="000001"/>
            </w:tcBorders>
          </w:tcPr>
          <w:p w14:paraId="0A979255" w14:textId="6D1E3A1C" w:rsidR="00AC4FBD" w:rsidRPr="00AC4FBD" w:rsidRDefault="00AC4FBD" w:rsidP="00AC4FBD">
            <w:pPr>
              <w:widowControl w:val="0"/>
              <w:autoSpaceDE w:val="0"/>
              <w:autoSpaceDN w:val="0"/>
              <w:adjustRightInd w:val="0"/>
              <w:spacing w:line="240" w:lineRule="auto"/>
              <w:ind w:left="647"/>
              <w:jc w:val="both"/>
              <w:rPr>
                <w:rFonts w:ascii="Times New Roman" w:eastAsiaTheme="minorEastAsia" w:hAnsi="Times New Roman"/>
                <w:sz w:val="24"/>
                <w:szCs w:val="24"/>
              </w:rPr>
            </w:pPr>
            <w:r w:rsidRPr="00AC4FBD">
              <w:rPr>
                <w:rFonts w:ascii="Times New Roman" w:hAnsi="Times New Roman"/>
                <w:sz w:val="24"/>
                <w:szCs w:val="24"/>
              </w:rPr>
              <w:t>А02.07.002</w:t>
            </w:r>
          </w:p>
        </w:tc>
        <w:tc>
          <w:tcPr>
            <w:tcW w:w="7086" w:type="dxa"/>
            <w:tcBorders>
              <w:top w:val="single" w:sz="2" w:space="0" w:color="000001"/>
              <w:left w:val="single" w:sz="2" w:space="0" w:color="000001"/>
              <w:bottom w:val="single" w:sz="2" w:space="0" w:color="000001"/>
              <w:right w:val="single" w:sz="2" w:space="0" w:color="000001"/>
            </w:tcBorders>
          </w:tcPr>
          <w:p w14:paraId="73D57F5F" w14:textId="3EFE0386"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Исследование кариозных полостей с использованием стоматологического зонда</w:t>
            </w:r>
          </w:p>
        </w:tc>
      </w:tr>
      <w:tr w:rsidR="00AC4FBD" w:rsidRPr="00AC4FBD" w14:paraId="6935D09F" w14:textId="77777777" w:rsidTr="001F49E4">
        <w:trPr>
          <w:trHeight w:val="419"/>
        </w:trPr>
        <w:tc>
          <w:tcPr>
            <w:tcW w:w="2142" w:type="dxa"/>
            <w:tcBorders>
              <w:top w:val="single" w:sz="2" w:space="0" w:color="00000A"/>
              <w:left w:val="single" w:sz="2" w:space="0" w:color="00000A"/>
              <w:bottom w:val="single" w:sz="2" w:space="0" w:color="00000A"/>
              <w:right w:val="single" w:sz="2" w:space="0" w:color="00000A"/>
            </w:tcBorders>
          </w:tcPr>
          <w:p w14:paraId="1AC2E230" w14:textId="37243CB6" w:rsidR="00AC4FBD" w:rsidRPr="00AC4FBD" w:rsidRDefault="00AC4FBD" w:rsidP="00AC4FBD">
            <w:pPr>
              <w:widowControl w:val="0"/>
              <w:autoSpaceDE w:val="0"/>
              <w:autoSpaceDN w:val="0"/>
              <w:adjustRightInd w:val="0"/>
              <w:spacing w:line="240" w:lineRule="auto"/>
              <w:ind w:firstLine="647"/>
              <w:jc w:val="both"/>
              <w:rPr>
                <w:rFonts w:ascii="Times New Roman" w:eastAsiaTheme="minorEastAsia" w:hAnsi="Times New Roman"/>
                <w:sz w:val="24"/>
                <w:szCs w:val="24"/>
              </w:rPr>
            </w:pPr>
            <w:r w:rsidRPr="00AC4FBD">
              <w:rPr>
                <w:rFonts w:ascii="Times New Roman" w:hAnsi="Times New Roman"/>
                <w:sz w:val="24"/>
                <w:szCs w:val="24"/>
              </w:rPr>
              <w:t>А02.07.005</w:t>
            </w:r>
          </w:p>
        </w:tc>
        <w:tc>
          <w:tcPr>
            <w:tcW w:w="7086" w:type="dxa"/>
            <w:tcBorders>
              <w:top w:val="single" w:sz="2" w:space="0" w:color="00000A"/>
              <w:left w:val="single" w:sz="2" w:space="0" w:color="00000A"/>
              <w:bottom w:val="single" w:sz="2" w:space="0" w:color="00000A"/>
              <w:right w:val="single" w:sz="2" w:space="0" w:color="00000A"/>
            </w:tcBorders>
          </w:tcPr>
          <w:p w14:paraId="416C0CDA" w14:textId="3A2FA96E"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Термодиагностика зуба</w:t>
            </w:r>
          </w:p>
        </w:tc>
      </w:tr>
      <w:tr w:rsidR="00AC4FBD" w:rsidRPr="00AC4FBD" w14:paraId="102C0C60" w14:textId="77777777" w:rsidTr="00BA6BEA">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50916443" w14:textId="45C77A77" w:rsidR="00AC4FBD" w:rsidRPr="00AC4FBD" w:rsidRDefault="00AC4FBD" w:rsidP="00AC4FBD">
            <w:pPr>
              <w:widowControl w:val="0"/>
              <w:autoSpaceDE w:val="0"/>
              <w:autoSpaceDN w:val="0"/>
              <w:adjustRightInd w:val="0"/>
              <w:spacing w:line="240" w:lineRule="auto"/>
              <w:ind w:firstLine="647"/>
              <w:jc w:val="both"/>
              <w:rPr>
                <w:rFonts w:ascii="Times New Roman" w:eastAsiaTheme="minorEastAsia" w:hAnsi="Times New Roman"/>
                <w:sz w:val="24"/>
                <w:szCs w:val="24"/>
                <w:lang w:val="en-US"/>
              </w:rPr>
            </w:pPr>
            <w:r w:rsidRPr="00AC4FBD">
              <w:rPr>
                <w:rFonts w:ascii="Times New Roman" w:hAnsi="Times New Roman"/>
                <w:sz w:val="24"/>
                <w:szCs w:val="24"/>
              </w:rPr>
              <w:t>А02.07.006</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74C04BE2" w14:textId="15871C3E"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Определение прикуса</w:t>
            </w:r>
          </w:p>
        </w:tc>
      </w:tr>
      <w:tr w:rsidR="00AC4FBD" w:rsidRPr="00AC4FBD" w14:paraId="72205A30" w14:textId="77777777" w:rsidTr="001F49E4">
        <w:trPr>
          <w:trHeight w:val="458"/>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04E36850" w14:textId="4305D693" w:rsidR="00AC4FBD" w:rsidRPr="00AC4FBD" w:rsidRDefault="00AC4FBD" w:rsidP="00AC4FBD">
            <w:pPr>
              <w:widowControl w:val="0"/>
              <w:autoSpaceDE w:val="0"/>
              <w:autoSpaceDN w:val="0"/>
              <w:adjustRightInd w:val="0"/>
              <w:spacing w:line="240" w:lineRule="auto"/>
              <w:ind w:firstLine="616"/>
              <w:jc w:val="both"/>
              <w:rPr>
                <w:rFonts w:ascii="Times New Roman" w:eastAsiaTheme="minorEastAsia" w:hAnsi="Times New Roman"/>
                <w:sz w:val="24"/>
                <w:szCs w:val="24"/>
                <w:lang w:val="en-US"/>
              </w:rPr>
            </w:pPr>
            <w:r w:rsidRPr="00AC4FBD">
              <w:rPr>
                <w:rFonts w:ascii="Times New Roman" w:hAnsi="Times New Roman"/>
                <w:sz w:val="24"/>
                <w:szCs w:val="24"/>
              </w:rPr>
              <w:t>А02.07.007</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232589B3" w14:textId="3BB26B18"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 xml:space="preserve">Перкуссия зубов </w:t>
            </w:r>
          </w:p>
        </w:tc>
      </w:tr>
      <w:tr w:rsidR="00AC4FBD" w:rsidRPr="00AC4FBD" w14:paraId="1991A49B"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5E30CC30" w14:textId="4D5EF528" w:rsidR="00AC4FBD" w:rsidRPr="00AC4FBD" w:rsidRDefault="00AC4FBD" w:rsidP="00AC4FBD">
            <w:pPr>
              <w:widowControl w:val="0"/>
              <w:autoSpaceDE w:val="0"/>
              <w:autoSpaceDN w:val="0"/>
              <w:adjustRightInd w:val="0"/>
              <w:spacing w:line="240" w:lineRule="auto"/>
              <w:ind w:firstLine="616"/>
              <w:rPr>
                <w:rFonts w:ascii="Times New Roman" w:eastAsiaTheme="minorEastAsia" w:hAnsi="Times New Roman"/>
                <w:sz w:val="24"/>
                <w:szCs w:val="24"/>
                <w:lang w:val="en-US"/>
              </w:rPr>
            </w:pPr>
            <w:r w:rsidRPr="00AC4FBD">
              <w:rPr>
                <w:rFonts w:ascii="Times New Roman" w:hAnsi="Times New Roman"/>
                <w:sz w:val="24"/>
                <w:szCs w:val="24"/>
              </w:rPr>
              <w:t>А02.07.008</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111624E2" w14:textId="62E5DE02"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Определение степени патологической подвижности зубов</w:t>
            </w:r>
          </w:p>
        </w:tc>
      </w:tr>
      <w:tr w:rsidR="00AC4FBD" w:rsidRPr="00AC4FBD" w14:paraId="5D7D04DA"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0364921F" w14:textId="63E83A90" w:rsidR="00AC4FBD" w:rsidRPr="00AC4FBD" w:rsidRDefault="00AC4FBD" w:rsidP="00AC4FBD">
            <w:pPr>
              <w:widowControl w:val="0"/>
              <w:autoSpaceDE w:val="0"/>
              <w:autoSpaceDN w:val="0"/>
              <w:adjustRightInd w:val="0"/>
              <w:spacing w:line="240" w:lineRule="auto"/>
              <w:ind w:firstLine="616"/>
              <w:rPr>
                <w:rFonts w:ascii="Times New Roman" w:eastAsiaTheme="minorEastAsia" w:hAnsi="Times New Roman"/>
                <w:sz w:val="24"/>
                <w:szCs w:val="24"/>
                <w:lang w:val="en-US"/>
              </w:rPr>
            </w:pPr>
            <w:r w:rsidRPr="00AC4FBD">
              <w:rPr>
                <w:rFonts w:ascii="Times New Roman" w:hAnsi="Times New Roman"/>
                <w:sz w:val="24"/>
                <w:szCs w:val="24"/>
              </w:rPr>
              <w:t>А05.07.001</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44467180" w14:textId="42966A36"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 xml:space="preserve">Электроодонтометрия зуба </w:t>
            </w:r>
          </w:p>
        </w:tc>
      </w:tr>
      <w:tr w:rsidR="00AC4FBD" w:rsidRPr="00AC4FBD" w14:paraId="376AB1B1"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203018BB" w14:textId="78A4581F" w:rsidR="00AC4FBD" w:rsidRPr="00AC4FBD" w:rsidRDefault="00AC4FBD" w:rsidP="00AC4FBD">
            <w:pPr>
              <w:widowControl w:val="0"/>
              <w:autoSpaceDE w:val="0"/>
              <w:autoSpaceDN w:val="0"/>
              <w:adjustRightInd w:val="0"/>
              <w:spacing w:line="240" w:lineRule="auto"/>
              <w:ind w:firstLine="616"/>
              <w:rPr>
                <w:rFonts w:ascii="Times New Roman" w:eastAsiaTheme="minorEastAsia" w:hAnsi="Times New Roman"/>
                <w:sz w:val="24"/>
                <w:szCs w:val="24"/>
                <w:lang w:val="en-US"/>
              </w:rPr>
            </w:pPr>
            <w:r w:rsidRPr="00AC4FBD">
              <w:rPr>
                <w:rFonts w:ascii="Times New Roman" w:hAnsi="Times New Roman"/>
                <w:sz w:val="24"/>
                <w:szCs w:val="24"/>
              </w:rPr>
              <w:t>А06.07.003</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7031893C" w14:textId="41F8D327"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Прицельная внутриротовая контактная рентгенография</w:t>
            </w:r>
          </w:p>
        </w:tc>
      </w:tr>
      <w:tr w:rsidR="00AC4FBD" w:rsidRPr="00AC4FBD" w14:paraId="12BEABC4"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132FA68D" w14:textId="26A479AA" w:rsidR="00AC4FBD" w:rsidRPr="00AC4FBD" w:rsidRDefault="00AC4FBD" w:rsidP="00AC4FBD">
            <w:pPr>
              <w:widowControl w:val="0"/>
              <w:autoSpaceDE w:val="0"/>
              <w:autoSpaceDN w:val="0"/>
              <w:adjustRightInd w:val="0"/>
              <w:spacing w:line="240" w:lineRule="auto"/>
              <w:ind w:firstLine="616"/>
              <w:rPr>
                <w:rFonts w:ascii="Times New Roman" w:eastAsiaTheme="minorEastAsia" w:hAnsi="Times New Roman"/>
                <w:sz w:val="24"/>
                <w:szCs w:val="24"/>
                <w:lang w:val="en-US"/>
              </w:rPr>
            </w:pPr>
            <w:r w:rsidRPr="00AC4FBD">
              <w:rPr>
                <w:rFonts w:ascii="Times New Roman" w:hAnsi="Times New Roman"/>
                <w:sz w:val="24"/>
                <w:szCs w:val="24"/>
              </w:rPr>
              <w:t xml:space="preserve">А06.07.004 </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26151B22" w14:textId="319DF7FE"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 xml:space="preserve">Одонтопантомограмма </w:t>
            </w:r>
          </w:p>
        </w:tc>
      </w:tr>
      <w:tr w:rsidR="00AC4FBD" w:rsidRPr="00AC4FBD" w14:paraId="12F6AF92"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37D02B76" w14:textId="62A7B6B2" w:rsidR="00AC4FBD" w:rsidRPr="00AC4FBD" w:rsidRDefault="00AC4FBD" w:rsidP="00AC4FBD">
            <w:pPr>
              <w:widowControl w:val="0"/>
              <w:autoSpaceDE w:val="0"/>
              <w:autoSpaceDN w:val="0"/>
              <w:adjustRightInd w:val="0"/>
              <w:spacing w:line="240" w:lineRule="auto"/>
              <w:ind w:firstLine="616"/>
              <w:jc w:val="both"/>
              <w:rPr>
                <w:rFonts w:ascii="Times New Roman" w:eastAsiaTheme="minorEastAsia" w:hAnsi="Times New Roman"/>
                <w:sz w:val="24"/>
                <w:szCs w:val="24"/>
                <w:lang w:val="en-US"/>
              </w:rPr>
            </w:pPr>
            <w:r w:rsidRPr="00AC4FBD">
              <w:rPr>
                <w:rFonts w:ascii="Times New Roman" w:hAnsi="Times New Roman"/>
                <w:sz w:val="24"/>
                <w:szCs w:val="24"/>
              </w:rPr>
              <w:t>А06.07.010</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48201C9E" w14:textId="1E308EDE"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Радиовизиография челюстно-лицевой области</w:t>
            </w:r>
          </w:p>
        </w:tc>
      </w:tr>
      <w:tr w:rsidR="00AC4FBD" w:rsidRPr="00AC4FBD" w14:paraId="66B209DB" w14:textId="77777777" w:rsidTr="00BA6BEA">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1CBA232C" w14:textId="2E4395F1" w:rsidR="00AC4FBD" w:rsidRPr="00AC4FBD" w:rsidRDefault="00AC4FBD" w:rsidP="00AC4FBD">
            <w:pPr>
              <w:widowControl w:val="0"/>
              <w:autoSpaceDE w:val="0"/>
              <w:autoSpaceDN w:val="0"/>
              <w:adjustRightInd w:val="0"/>
              <w:spacing w:line="240" w:lineRule="auto"/>
              <w:ind w:firstLine="647"/>
              <w:jc w:val="both"/>
              <w:rPr>
                <w:rFonts w:ascii="Times New Roman" w:eastAsiaTheme="minorEastAsia" w:hAnsi="Times New Roman"/>
                <w:sz w:val="24"/>
                <w:szCs w:val="24"/>
                <w:lang w:val="en-US"/>
              </w:rPr>
            </w:pPr>
            <w:r w:rsidRPr="00AC4FBD">
              <w:rPr>
                <w:rFonts w:ascii="Times New Roman" w:hAnsi="Times New Roman"/>
                <w:sz w:val="24"/>
                <w:szCs w:val="24"/>
              </w:rPr>
              <w:t>А06.30.002</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2BE40C21" w14:textId="7F745B57"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hAnsi="Times New Roman"/>
                <w:sz w:val="24"/>
                <w:szCs w:val="24"/>
              </w:rPr>
              <w:t>Описание и интерпретация рентгенологических изображений</w:t>
            </w:r>
          </w:p>
        </w:tc>
      </w:tr>
      <w:tr w:rsidR="00AC4FBD" w:rsidRPr="00AC4FBD" w14:paraId="234451A3" w14:textId="77777777" w:rsidTr="00531C8C">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6CD6456B" w14:textId="77777777" w:rsidR="00AC4FBD" w:rsidRPr="001E57D3" w:rsidRDefault="00AC4FBD" w:rsidP="00AC4FBD">
            <w:pPr>
              <w:suppressAutoHyphens/>
              <w:snapToGrid w:val="0"/>
              <w:spacing w:after="0" w:line="240" w:lineRule="auto"/>
              <w:ind w:left="432" w:firstLine="215"/>
              <w:jc w:val="both"/>
              <w:rPr>
                <w:rFonts w:ascii="Times New Roman" w:eastAsia="Calibri" w:hAnsi="Times New Roman"/>
                <w:sz w:val="24"/>
                <w:lang w:eastAsia="zh-CN"/>
                <w14:ligatures w14:val="none"/>
              </w:rPr>
            </w:pPr>
            <w:r w:rsidRPr="001E57D3">
              <w:rPr>
                <w:rFonts w:ascii="Times New Roman" w:eastAsia="Calibri" w:hAnsi="Times New Roman"/>
                <w:sz w:val="24"/>
                <w:lang w:eastAsia="zh-CN"/>
                <w14:ligatures w14:val="none"/>
              </w:rPr>
              <w:t>B01.065.001</w:t>
            </w:r>
          </w:p>
          <w:p w14:paraId="5730F56B" w14:textId="7B9C4245" w:rsidR="00AC4FBD" w:rsidRPr="00AC4FBD" w:rsidRDefault="00AC4FBD" w:rsidP="00AC4FBD">
            <w:pPr>
              <w:widowControl w:val="0"/>
              <w:autoSpaceDE w:val="0"/>
              <w:autoSpaceDN w:val="0"/>
              <w:adjustRightInd w:val="0"/>
              <w:spacing w:line="240" w:lineRule="auto"/>
              <w:ind w:firstLine="215"/>
              <w:jc w:val="both"/>
              <w:rPr>
                <w:rFonts w:ascii="Times New Roman" w:eastAsiaTheme="minorEastAsia" w:hAnsi="Times New Roman"/>
                <w:sz w:val="24"/>
                <w:szCs w:val="24"/>
              </w:rPr>
            </w:pP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0C43E211" w14:textId="359BCDF8" w:rsidR="00AC4FBD" w:rsidRPr="00AC4FBD" w:rsidRDefault="00AC4FBD" w:rsidP="00AC4FBD">
            <w:pPr>
              <w:suppressAutoHyphens/>
              <w:spacing w:after="0" w:line="240" w:lineRule="auto"/>
              <w:ind w:left="432" w:hanging="432"/>
              <w:jc w:val="both"/>
              <w:rPr>
                <w:rFonts w:ascii="Times New Roman" w:eastAsiaTheme="minorEastAsia" w:hAnsi="Times New Roman"/>
                <w:sz w:val="24"/>
                <w:szCs w:val="24"/>
              </w:rPr>
            </w:pPr>
            <w:r w:rsidRPr="00F301B6">
              <w:rPr>
                <w:rFonts w:ascii="Times New Roman" w:eastAsia="Calibri" w:hAnsi="Times New Roman"/>
                <w:sz w:val="24"/>
                <w:lang w:eastAsia="zh-CN"/>
                <w14:ligatures w14:val="none"/>
              </w:rPr>
              <w:t>Прием (осмотр, консультация) врача-стоматолога-терапевта первичный</w:t>
            </w:r>
          </w:p>
        </w:tc>
      </w:tr>
      <w:tr w:rsidR="00AC4FBD" w:rsidRPr="00AC4FBD" w14:paraId="444CEE2A" w14:textId="77777777" w:rsidTr="00531C8C">
        <w:trPr>
          <w:trHeight w:val="397"/>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626A304E" w14:textId="77777777" w:rsidR="00AC4FBD" w:rsidRPr="001E57D3" w:rsidRDefault="00AC4FBD" w:rsidP="00AC4FBD">
            <w:pPr>
              <w:suppressAutoHyphens/>
              <w:snapToGrid w:val="0"/>
              <w:spacing w:after="0" w:line="240" w:lineRule="auto"/>
              <w:ind w:left="432" w:firstLine="215"/>
              <w:jc w:val="both"/>
              <w:rPr>
                <w:rFonts w:ascii="Times New Roman" w:eastAsia="Calibri" w:hAnsi="Times New Roman"/>
                <w:sz w:val="24"/>
                <w:szCs w:val="24"/>
                <w14:ligatures w14:val="none"/>
              </w:rPr>
            </w:pPr>
            <w:r w:rsidRPr="001E57D3">
              <w:rPr>
                <w:rFonts w:ascii="Times New Roman" w:eastAsia="Calibri" w:hAnsi="Times New Roman"/>
                <w:sz w:val="24"/>
                <w:szCs w:val="24"/>
                <w14:ligatures w14:val="none"/>
              </w:rPr>
              <w:t>B01.065.00</w:t>
            </w:r>
            <w:r w:rsidRPr="00AC4FBD">
              <w:rPr>
                <w:rFonts w:ascii="Times New Roman" w:eastAsia="Calibri" w:hAnsi="Times New Roman"/>
                <w:sz w:val="24"/>
                <w:szCs w:val="24"/>
                <w14:ligatures w14:val="none"/>
              </w:rPr>
              <w:t>2</w:t>
            </w:r>
          </w:p>
          <w:p w14:paraId="0EFC9B2E" w14:textId="379A1C7C" w:rsidR="00AC4FBD" w:rsidRPr="00AC4FBD" w:rsidRDefault="00AC4FBD" w:rsidP="00AC4FBD">
            <w:pPr>
              <w:widowControl w:val="0"/>
              <w:autoSpaceDE w:val="0"/>
              <w:autoSpaceDN w:val="0"/>
              <w:adjustRightInd w:val="0"/>
              <w:spacing w:line="240" w:lineRule="auto"/>
              <w:ind w:firstLine="215"/>
              <w:jc w:val="both"/>
              <w:rPr>
                <w:rFonts w:ascii="Times New Roman" w:eastAsiaTheme="minorEastAsia" w:hAnsi="Times New Roman"/>
                <w:sz w:val="24"/>
                <w:szCs w:val="24"/>
              </w:rPr>
            </w:pP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0BD9F9B3" w14:textId="1ECC0D5C"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eastAsia="Calibri" w:hAnsi="Times New Roman"/>
                <w:sz w:val="24"/>
                <w:szCs w:val="24"/>
                <w14:ligatures w14:val="none"/>
              </w:rPr>
              <w:t>Прием (осмотр, консультация) врача-стоматолога-терапевта повторный.</w:t>
            </w:r>
          </w:p>
        </w:tc>
      </w:tr>
      <w:tr w:rsidR="00AC4FBD" w:rsidRPr="00AC4FBD" w14:paraId="5C6E2907" w14:textId="77777777" w:rsidTr="00531C8C">
        <w:trPr>
          <w:trHeight w:val="349"/>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152940EA" w14:textId="77777777" w:rsidR="00AC4FBD" w:rsidRPr="001E57D3" w:rsidRDefault="00AC4FBD" w:rsidP="00AC4FBD">
            <w:pPr>
              <w:suppressAutoHyphens/>
              <w:snapToGrid w:val="0"/>
              <w:spacing w:after="0" w:line="240" w:lineRule="auto"/>
              <w:ind w:left="432" w:firstLine="215"/>
              <w:jc w:val="both"/>
              <w:rPr>
                <w:rFonts w:ascii="Times New Roman" w:eastAsia="Calibri" w:hAnsi="Times New Roman"/>
                <w:sz w:val="24"/>
                <w:lang w:eastAsia="zh-CN"/>
                <w14:ligatures w14:val="none"/>
              </w:rPr>
            </w:pPr>
            <w:r w:rsidRPr="001E57D3">
              <w:rPr>
                <w:rFonts w:ascii="Times New Roman" w:eastAsia="Calibri" w:hAnsi="Times New Roman"/>
                <w:sz w:val="24"/>
                <w:lang w:eastAsia="zh-CN"/>
                <w14:ligatures w14:val="none"/>
              </w:rPr>
              <w:t>B01.065.00</w:t>
            </w:r>
            <w:r w:rsidRPr="00AC4FBD">
              <w:rPr>
                <w:rFonts w:ascii="Times New Roman" w:eastAsia="Calibri" w:hAnsi="Times New Roman"/>
                <w:sz w:val="24"/>
                <w:lang w:eastAsia="zh-CN"/>
                <w14:ligatures w14:val="none"/>
              </w:rPr>
              <w:t>5</w:t>
            </w:r>
          </w:p>
          <w:p w14:paraId="5659AC8E" w14:textId="4AD3AA2B" w:rsidR="00AC4FBD" w:rsidRPr="00AC4FBD" w:rsidRDefault="00AC4FBD" w:rsidP="00AC4FBD">
            <w:pPr>
              <w:widowControl w:val="0"/>
              <w:autoSpaceDE w:val="0"/>
              <w:autoSpaceDN w:val="0"/>
              <w:adjustRightInd w:val="0"/>
              <w:spacing w:line="240" w:lineRule="auto"/>
              <w:ind w:firstLine="215"/>
              <w:jc w:val="both"/>
              <w:rPr>
                <w:rFonts w:ascii="Times New Roman" w:eastAsiaTheme="minorEastAsia" w:hAnsi="Times New Roman"/>
                <w:sz w:val="24"/>
                <w:szCs w:val="24"/>
              </w:rPr>
            </w:pP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493DA19F" w14:textId="6AAC1737" w:rsidR="00AC4FBD" w:rsidRPr="00AC4FBD" w:rsidRDefault="00AC4FBD" w:rsidP="00AC4FBD">
            <w:pPr>
              <w:widowControl w:val="0"/>
              <w:autoSpaceDE w:val="0"/>
              <w:autoSpaceDN w:val="0"/>
              <w:adjustRightInd w:val="0"/>
              <w:spacing w:line="240" w:lineRule="auto"/>
              <w:rPr>
                <w:rFonts w:ascii="Times New Roman" w:eastAsiaTheme="minorEastAsia" w:hAnsi="Times New Roman"/>
                <w:sz w:val="24"/>
                <w:szCs w:val="24"/>
              </w:rPr>
            </w:pPr>
            <w:r w:rsidRPr="00AC4FBD">
              <w:rPr>
                <w:rFonts w:ascii="Times New Roman" w:eastAsia="Calibri" w:hAnsi="Times New Roman"/>
                <w:sz w:val="24"/>
                <w:lang w:eastAsia="zh-CN"/>
                <w14:ligatures w14:val="none"/>
              </w:rPr>
              <w:t>Диспансерный прием (осмотр, консультация) врача-стоматолога</w:t>
            </w:r>
          </w:p>
        </w:tc>
      </w:tr>
    </w:tbl>
    <w:p w14:paraId="0928CA56" w14:textId="77777777" w:rsidR="0040722E" w:rsidRPr="00862A18" w:rsidRDefault="0040722E" w:rsidP="0040722E">
      <w:pPr>
        <w:widowControl w:val="0"/>
        <w:autoSpaceDE w:val="0"/>
        <w:autoSpaceDN w:val="0"/>
        <w:adjustRightInd w:val="0"/>
        <w:rPr>
          <w:rFonts w:ascii="Times New Roman" w:hAnsi="Times New Roman"/>
          <w:b/>
          <w:bCs/>
          <w:sz w:val="24"/>
          <w:szCs w:val="24"/>
        </w:rPr>
      </w:pPr>
    </w:p>
    <w:p w14:paraId="7CE70215" w14:textId="77777777" w:rsidR="0040722E" w:rsidRDefault="0040722E" w:rsidP="0040722E">
      <w:pPr>
        <w:widowControl w:val="0"/>
        <w:autoSpaceDE w:val="0"/>
        <w:autoSpaceDN w:val="0"/>
        <w:adjustRightInd w:val="0"/>
        <w:rPr>
          <w:rFonts w:ascii="Times New Roman CYR" w:hAnsi="Times New Roman CYR" w:cs="Times New Roman CYR"/>
          <w:b/>
          <w:bCs/>
          <w:sz w:val="24"/>
          <w:szCs w:val="24"/>
        </w:rPr>
      </w:pPr>
      <w:r>
        <w:rPr>
          <w:rFonts w:ascii="Times New Roman CYR" w:hAnsi="Times New Roman CYR" w:cs="Times New Roman CYR"/>
          <w:b/>
          <w:bCs/>
          <w:sz w:val="24"/>
          <w:szCs w:val="24"/>
        </w:rPr>
        <w:t>Таблица 2. Лабораторная диагностика</w:t>
      </w:r>
    </w:p>
    <w:tbl>
      <w:tblPr>
        <w:tblW w:w="0" w:type="auto"/>
        <w:tblInd w:w="90" w:type="dxa"/>
        <w:tblLayout w:type="fixed"/>
        <w:tblCellMar>
          <w:left w:w="28" w:type="dxa"/>
          <w:right w:w="28" w:type="dxa"/>
        </w:tblCellMar>
        <w:tblLook w:val="0000" w:firstRow="0" w:lastRow="0" w:firstColumn="0" w:lastColumn="0" w:noHBand="0" w:noVBand="0"/>
      </w:tblPr>
      <w:tblGrid>
        <w:gridCol w:w="2133"/>
        <w:gridCol w:w="7080"/>
      </w:tblGrid>
      <w:tr w:rsidR="0040722E" w:rsidRPr="007D70BE" w14:paraId="74EDE068" w14:textId="77777777" w:rsidTr="001F49E4">
        <w:trPr>
          <w:trHeight w:val="1"/>
        </w:trPr>
        <w:tc>
          <w:tcPr>
            <w:tcW w:w="2133" w:type="dxa"/>
            <w:tcBorders>
              <w:top w:val="single" w:sz="2" w:space="0" w:color="00000A"/>
              <w:left w:val="single" w:sz="2" w:space="0" w:color="00000A"/>
              <w:bottom w:val="single" w:sz="2" w:space="0" w:color="00000A"/>
              <w:right w:val="single" w:sz="2" w:space="0" w:color="00000A"/>
            </w:tcBorders>
            <w:shd w:val="clear" w:color="000000" w:fill="auto"/>
          </w:tcPr>
          <w:p w14:paraId="4547CC5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A26.07.004</w:t>
            </w:r>
          </w:p>
        </w:tc>
        <w:tc>
          <w:tcPr>
            <w:tcW w:w="7080" w:type="dxa"/>
            <w:tcBorders>
              <w:top w:val="single" w:sz="2" w:space="0" w:color="00000A"/>
              <w:left w:val="single" w:sz="2" w:space="0" w:color="00000A"/>
              <w:bottom w:val="single" w:sz="2" w:space="0" w:color="00000A"/>
              <w:right w:val="single" w:sz="2" w:space="0" w:color="00000A"/>
            </w:tcBorders>
            <w:shd w:val="clear" w:color="000000" w:fill="auto"/>
          </w:tcPr>
          <w:p w14:paraId="6E7761BF"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Бактериологическое исследование отделяемого слизистой полости рта на неспорообразующие анаэробные микроорганизмы</w:t>
            </w:r>
          </w:p>
        </w:tc>
      </w:tr>
      <w:tr w:rsidR="0040722E" w:rsidRPr="007D70BE" w14:paraId="5C61308B" w14:textId="77777777" w:rsidTr="001F49E4">
        <w:trPr>
          <w:trHeight w:val="1"/>
        </w:trPr>
        <w:tc>
          <w:tcPr>
            <w:tcW w:w="2133" w:type="dxa"/>
            <w:tcBorders>
              <w:top w:val="single" w:sz="2" w:space="0" w:color="00000A"/>
              <w:left w:val="single" w:sz="2" w:space="0" w:color="00000A"/>
              <w:bottom w:val="single" w:sz="2" w:space="0" w:color="00000A"/>
              <w:right w:val="single" w:sz="2" w:space="0" w:color="00000A"/>
            </w:tcBorders>
            <w:shd w:val="clear" w:color="000000" w:fill="auto"/>
          </w:tcPr>
          <w:p w14:paraId="64C6F814"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A26.07.005</w:t>
            </w:r>
          </w:p>
        </w:tc>
        <w:tc>
          <w:tcPr>
            <w:tcW w:w="7080" w:type="dxa"/>
            <w:tcBorders>
              <w:top w:val="single" w:sz="2" w:space="0" w:color="00000A"/>
              <w:left w:val="single" w:sz="2" w:space="0" w:color="00000A"/>
              <w:bottom w:val="single" w:sz="2" w:space="0" w:color="00000A"/>
              <w:right w:val="single" w:sz="2" w:space="0" w:color="00000A"/>
            </w:tcBorders>
            <w:shd w:val="clear" w:color="000000" w:fill="auto"/>
          </w:tcPr>
          <w:p w14:paraId="402812AC"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Бактериологическое исследование абсцессов на аэробные и факультативно-анаэробные микроорганизмы</w:t>
            </w:r>
          </w:p>
        </w:tc>
      </w:tr>
    </w:tbl>
    <w:p w14:paraId="17901918" w14:textId="77777777" w:rsidR="0040722E" w:rsidRPr="003E3483" w:rsidRDefault="0040722E" w:rsidP="0040722E">
      <w:pPr>
        <w:widowControl w:val="0"/>
        <w:autoSpaceDE w:val="0"/>
        <w:autoSpaceDN w:val="0"/>
        <w:adjustRightInd w:val="0"/>
        <w:spacing w:line="240" w:lineRule="auto"/>
        <w:rPr>
          <w:rFonts w:ascii="Times New Roman" w:hAnsi="Times New Roman"/>
          <w:b/>
          <w:bCs/>
          <w:color w:val="00000A"/>
          <w:sz w:val="24"/>
          <w:szCs w:val="24"/>
        </w:rPr>
      </w:pPr>
    </w:p>
    <w:p w14:paraId="17A38E58" w14:textId="58EA8D4B" w:rsidR="00593890" w:rsidRPr="00B26441" w:rsidRDefault="00593890" w:rsidP="00593890">
      <w:pPr>
        <w:pStyle w:val="3"/>
        <w:jc w:val="center"/>
        <w:rPr>
          <w:rFonts w:ascii="Times New Roman CYR" w:hAnsi="Times New Roman CYR" w:cs="Times New Roman CYR"/>
          <w:b/>
          <w:bCs/>
          <w:color w:val="auto"/>
        </w:rPr>
      </w:pPr>
      <w:bookmarkStart w:id="80" w:name="_Toc173932426"/>
      <w:bookmarkStart w:id="81" w:name="_Hlk173759927"/>
      <w:r w:rsidRPr="00E5153C">
        <w:rPr>
          <w:rFonts w:ascii="Times New Roman" w:hAnsi="Times New Roman" w:cs="Times New Roman"/>
          <w:b/>
          <w:bCs/>
          <w:color w:val="auto"/>
          <w:sz w:val="28"/>
          <w:szCs w:val="28"/>
        </w:rPr>
        <w:t xml:space="preserve">Приложение Г2  </w:t>
      </w:r>
      <w:r w:rsidRPr="00E5153C">
        <w:rPr>
          <w:rFonts w:ascii="Times New Roman" w:eastAsia="Times New Roman" w:hAnsi="Times New Roman" w:cs="Times New Roman"/>
          <w:b/>
          <w:bCs/>
          <w:color w:val="auto"/>
          <w:sz w:val="28"/>
          <w:szCs w:val="28"/>
        </w:rPr>
        <w:t xml:space="preserve"> </w:t>
      </w:r>
      <w:r w:rsidR="00E5153C" w:rsidRPr="00B26441">
        <w:rPr>
          <w:rFonts w:ascii="Times New Roman CYR" w:hAnsi="Times New Roman CYR" w:cs="Times New Roman CYR"/>
          <w:b/>
          <w:bCs/>
          <w:color w:val="auto"/>
          <w:sz w:val="28"/>
          <w:szCs w:val="28"/>
        </w:rPr>
        <w:t>Консервативно-оперативное лечение заболеваний периодонта</w:t>
      </w:r>
      <w:bookmarkEnd w:id="80"/>
    </w:p>
    <w:bookmarkEnd w:id="81"/>
    <w:p w14:paraId="3BFA52D7" w14:textId="77777777" w:rsidR="00B04CDC" w:rsidRDefault="00593890" w:rsidP="00B04CDC">
      <w:pPr>
        <w:widowControl w:val="0"/>
        <w:autoSpaceDE w:val="0"/>
        <w:autoSpaceDN w:val="0"/>
        <w:adjustRightInd w:val="0"/>
        <w:rPr>
          <w:rFonts w:ascii="Times New Roman CYR" w:hAnsi="Times New Roman CYR" w:cs="Times New Roman CYR"/>
          <w:sz w:val="24"/>
          <w:szCs w:val="24"/>
        </w:rPr>
      </w:pPr>
      <w:r w:rsidRPr="00593890">
        <w:rPr>
          <w:rFonts w:ascii="Times New Roman CYR" w:hAnsi="Times New Roman CYR" w:cs="Times New Roman CYR"/>
          <w:sz w:val="24"/>
          <w:szCs w:val="24"/>
        </w:rPr>
        <w:t>(из Приказа Министерства здравоохранения РФ от 13 октября 2017 г. №804 н в редакции от 24.09.2020 N 1010н, (в т.ч. с изменениями от 26.10.2022 ) «Об утверждении номенклатуры медицинских услуг»</w:t>
      </w:r>
    </w:p>
    <w:p w14:paraId="62339E1B" w14:textId="0D457085" w:rsidR="00B04CDC" w:rsidRDefault="00593890" w:rsidP="00B04CDC">
      <w:pPr>
        <w:widowControl w:val="0"/>
        <w:autoSpaceDE w:val="0"/>
        <w:autoSpaceDN w:val="0"/>
        <w:adjustRightInd w:val="0"/>
        <w:rPr>
          <w:rFonts w:ascii="Times New Roman CYR" w:hAnsi="Times New Roman CYR" w:cs="Times New Roman CYR"/>
          <w:b/>
          <w:bCs/>
          <w:sz w:val="24"/>
          <w:szCs w:val="24"/>
        </w:rPr>
      </w:pPr>
      <w:r w:rsidRPr="00593890">
        <w:rPr>
          <w:rFonts w:ascii="Times New Roman CYR" w:hAnsi="Times New Roman CYR" w:cs="Times New Roman CYR"/>
          <w:sz w:val="24"/>
          <w:szCs w:val="24"/>
        </w:rPr>
        <w:t xml:space="preserve"> </w:t>
      </w:r>
      <w:r w:rsidR="00B04CDC">
        <w:rPr>
          <w:rFonts w:ascii="Times New Roman CYR" w:hAnsi="Times New Roman CYR" w:cs="Times New Roman CYR"/>
          <w:b/>
          <w:bCs/>
          <w:sz w:val="24"/>
          <w:szCs w:val="24"/>
        </w:rPr>
        <w:t xml:space="preserve">Таблица 1. </w:t>
      </w:r>
    </w:p>
    <w:tbl>
      <w:tblPr>
        <w:tblW w:w="0" w:type="auto"/>
        <w:tblInd w:w="144" w:type="dxa"/>
        <w:tblLayout w:type="fixed"/>
        <w:tblCellMar>
          <w:left w:w="51" w:type="dxa"/>
          <w:right w:w="51" w:type="dxa"/>
        </w:tblCellMar>
        <w:tblLook w:val="0000" w:firstRow="0" w:lastRow="0" w:firstColumn="0" w:lastColumn="0" w:noHBand="0" w:noVBand="0"/>
      </w:tblPr>
      <w:tblGrid>
        <w:gridCol w:w="2142"/>
        <w:gridCol w:w="7086"/>
      </w:tblGrid>
      <w:tr w:rsidR="0040722E" w:rsidRPr="007D70BE" w14:paraId="049E601C"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121C36D8" w14:textId="77777777" w:rsidR="0040722E" w:rsidRPr="007D70BE" w:rsidRDefault="0040722E" w:rsidP="001F49E4">
            <w:pPr>
              <w:widowControl w:val="0"/>
              <w:autoSpaceDE w:val="0"/>
              <w:autoSpaceDN w:val="0"/>
              <w:adjustRightInd w:val="0"/>
              <w:spacing w:line="240" w:lineRule="auto"/>
              <w:jc w:val="center"/>
              <w:rPr>
                <w:rFonts w:eastAsiaTheme="minorEastAsia" w:cs="Calibri"/>
                <w:lang w:val="en-US"/>
              </w:rPr>
            </w:pPr>
            <w:r w:rsidRPr="007D70BE">
              <w:rPr>
                <w:rFonts w:ascii="Times New Roman CYR" w:eastAsiaTheme="minorEastAsia" w:hAnsi="Times New Roman CYR" w:cs="Times New Roman CYR"/>
                <w:sz w:val="24"/>
                <w:szCs w:val="24"/>
              </w:rPr>
              <w:t>Код медицинской услуги</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5F70C765" w14:textId="77777777" w:rsidR="0040722E" w:rsidRPr="007D70BE" w:rsidRDefault="0040722E" w:rsidP="001F49E4">
            <w:pPr>
              <w:widowControl w:val="0"/>
              <w:autoSpaceDE w:val="0"/>
              <w:autoSpaceDN w:val="0"/>
              <w:adjustRightInd w:val="0"/>
              <w:spacing w:line="240" w:lineRule="auto"/>
              <w:jc w:val="center"/>
              <w:rPr>
                <w:rFonts w:eastAsiaTheme="minorEastAsia" w:cs="Calibri"/>
                <w:lang w:val="en-US"/>
              </w:rPr>
            </w:pPr>
            <w:r w:rsidRPr="007D70BE">
              <w:rPr>
                <w:rFonts w:ascii="Times New Roman CYR" w:eastAsiaTheme="minorEastAsia" w:hAnsi="Times New Roman CYR" w:cs="Times New Roman CYR"/>
                <w:sz w:val="24"/>
                <w:szCs w:val="24"/>
              </w:rPr>
              <w:t>Наименование медицинской услуги</w:t>
            </w:r>
          </w:p>
        </w:tc>
      </w:tr>
      <w:tr w:rsidR="0040722E" w:rsidRPr="007D70BE" w14:paraId="2405A3C4"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4AD9D3A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2199CACB" w14:textId="54CCA7B2" w:rsidR="0040722E" w:rsidRPr="007D70BE" w:rsidRDefault="0040722E" w:rsidP="00593890">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Анестезиологическое пособие </w:t>
            </w:r>
          </w:p>
        </w:tc>
      </w:tr>
      <w:tr w:rsidR="0040722E" w:rsidRPr="007D70BE" w14:paraId="75A4B730"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07685DC3"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B01.003.004.001</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49E1C73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Местная анестезия</w:t>
            </w:r>
          </w:p>
        </w:tc>
      </w:tr>
      <w:tr w:rsidR="0040722E" w:rsidRPr="007D70BE" w14:paraId="5C55FE04"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4B149257"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B01.003.004.009</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6F3EEEA4"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Тотальная внутривенная анестезия</w:t>
            </w:r>
          </w:p>
        </w:tc>
      </w:tr>
      <w:tr w:rsidR="0040722E" w:rsidRPr="007D70BE" w14:paraId="22175075"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69FEC3C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B01.003.004.010</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6DA9B1CF"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Комбинированный эндотрахеальный наркоз</w:t>
            </w:r>
          </w:p>
        </w:tc>
      </w:tr>
      <w:tr w:rsidR="0040722E" w:rsidRPr="007D70BE" w14:paraId="106D943C"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73764E8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B01.003.004.011</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1CAF697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Сочетанная анестезия</w:t>
            </w:r>
          </w:p>
        </w:tc>
      </w:tr>
      <w:tr w:rsidR="0040722E" w:rsidRPr="007D70BE" w14:paraId="1EDB8332"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56DC7665"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B01.003.004.012</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62B6EE29"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Комбинированный ингаляционный наркоз (в том числе с применением ксенона)</w:t>
            </w:r>
          </w:p>
        </w:tc>
      </w:tr>
      <w:tr w:rsidR="0040722E" w:rsidRPr="007D70BE" w14:paraId="6725DA67"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6644E90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B01.003.004.002</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7CABD561"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Проводниковая анестезия </w:t>
            </w:r>
          </w:p>
        </w:tc>
      </w:tr>
      <w:tr w:rsidR="0040722E" w:rsidRPr="007D70BE" w14:paraId="2CB1764F"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32389E7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B01.003.004.004</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412467DE"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Аппликационная анестезия </w:t>
            </w:r>
          </w:p>
        </w:tc>
      </w:tr>
      <w:tr w:rsidR="0040722E" w:rsidRPr="007D70BE" w14:paraId="4AC55F22"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2F147331"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B01.003.004.005</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3E93E50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Инфильтрационная анестезия </w:t>
            </w:r>
          </w:p>
        </w:tc>
      </w:tr>
      <w:tr w:rsidR="0040722E" w:rsidRPr="007D70BE" w14:paraId="3E0FDDE9" w14:textId="77777777" w:rsidTr="001F49E4">
        <w:trPr>
          <w:trHeight w:val="467"/>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10DF7A4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отсутствует</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686321AD"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Изоляция рабочего поля</w:t>
            </w:r>
          </w:p>
        </w:tc>
      </w:tr>
      <w:tr w:rsidR="0040722E" w:rsidRPr="007D70BE" w14:paraId="69C33502" w14:textId="77777777" w:rsidTr="001F49E4">
        <w:trPr>
          <w:trHeight w:val="417"/>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01C11B5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отсутствует</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6842E7CB"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Раскрытие полости зуба</w:t>
            </w:r>
          </w:p>
        </w:tc>
      </w:tr>
      <w:tr w:rsidR="0040722E" w:rsidRPr="007D70BE" w14:paraId="799BD6ED" w14:textId="77777777" w:rsidTr="001F49E4">
        <w:trPr>
          <w:trHeight w:val="417"/>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00D56B8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А16.07.092</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168B507F"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Трепанация зуба, искусственной коронки</w:t>
            </w:r>
          </w:p>
        </w:tc>
      </w:tr>
      <w:tr w:rsidR="0040722E" w:rsidRPr="007D70BE" w14:paraId="2CF1FA4F"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6A912FAE"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А16.07.010</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5EDF05E5"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Удаление содержимого корневого канала</w:t>
            </w:r>
          </w:p>
        </w:tc>
      </w:tr>
      <w:tr w:rsidR="0040722E" w:rsidRPr="007D70BE" w14:paraId="128A3319"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5A1C738D"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А16.07.030</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1089D3AC"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Инструментальная и медикаментозная обработка корневого канала</w:t>
            </w:r>
          </w:p>
        </w:tc>
      </w:tr>
      <w:tr w:rsidR="0040722E" w:rsidRPr="007D70BE" w14:paraId="6D85E179"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5AD6EFBE"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А16.07.030.001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02B82591"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Инструментальная и медикаментозная обработка хорошо проходимого корневого канала</w:t>
            </w:r>
          </w:p>
        </w:tc>
      </w:tr>
      <w:tr w:rsidR="0040722E" w:rsidRPr="007D70BE" w14:paraId="3AF63DF2"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4427C8D5"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А16.07.030.002</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4550771C"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Инструментальная и медикаментозная обработка плохо </w:t>
            </w:r>
            <w:r w:rsidRPr="007D70BE">
              <w:rPr>
                <w:rFonts w:ascii="Times New Roman CYR" w:eastAsiaTheme="minorEastAsia" w:hAnsi="Times New Roman CYR" w:cs="Times New Roman CYR"/>
                <w:sz w:val="24"/>
                <w:szCs w:val="24"/>
              </w:rPr>
              <w:lastRenderedPageBreak/>
              <w:t>проходимого корневого канала</w:t>
            </w:r>
          </w:p>
        </w:tc>
      </w:tr>
      <w:tr w:rsidR="0040722E" w:rsidRPr="007D70BE" w14:paraId="00DE0E21"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13B33F6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lastRenderedPageBreak/>
              <w:t>А16.07.082.001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5E947875"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Распломбировка корневого канала ранее леченного пастой</w:t>
            </w:r>
          </w:p>
        </w:tc>
      </w:tr>
      <w:tr w:rsidR="0040722E" w:rsidRPr="007D70BE" w14:paraId="2352A051"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61D0B17F"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А16.07.082.001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1E36471B"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Распломбировка корневого канала ранее леченного фосфат-цементом/ резорцин-формальдегидным методом</w:t>
            </w:r>
          </w:p>
        </w:tc>
      </w:tr>
      <w:tr w:rsidR="0040722E" w:rsidRPr="007D70BE" w14:paraId="32A212A4"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33DCFE2C"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А16.07.030.003</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400FA10C"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Временное пломбирование лекарственным препаратом корневого канала</w:t>
            </w:r>
          </w:p>
        </w:tc>
      </w:tr>
      <w:tr w:rsidR="0040722E" w:rsidRPr="007D70BE" w14:paraId="0CFF86CA"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0EB1E9C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А16.07.002.009</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5A626D14"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Наложение временной пломбы</w:t>
            </w:r>
          </w:p>
        </w:tc>
      </w:tr>
      <w:tr w:rsidR="0040722E" w:rsidRPr="007D70BE" w14:paraId="06D70618"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41E2A3C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А16.07.091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2EB23CE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Снятие временной пломбы</w:t>
            </w:r>
          </w:p>
        </w:tc>
      </w:tr>
      <w:tr w:rsidR="0040722E" w:rsidRPr="007D70BE" w14:paraId="7BE14783"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0211859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А16.07.008.001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753E8E2D"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Пломбирование корневого канала зуба пастой</w:t>
            </w:r>
          </w:p>
        </w:tc>
      </w:tr>
      <w:tr w:rsidR="0040722E" w:rsidRPr="007D70BE" w14:paraId="186E6361"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0C816467"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А16.07.008.002</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5AF587FA"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Пломбирование корневого канала зуба гуттаперчевыми штифтами</w:t>
            </w:r>
          </w:p>
        </w:tc>
      </w:tr>
      <w:tr w:rsidR="0040722E" w:rsidRPr="007D70BE" w14:paraId="53F052C9"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5DE746BF"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А25.07.001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0C91E44F"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Назначение лекарственных препаратов при заболеваниях полости рта и зубов</w:t>
            </w:r>
          </w:p>
        </w:tc>
      </w:tr>
      <w:tr w:rsidR="0040722E" w:rsidRPr="007D70BE" w14:paraId="09399BAA"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45A4C9AD"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А17.07.001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5DD9D7D3"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Электрофорез лекарственных препаратов при патологии полости рта и зубов</w:t>
            </w:r>
          </w:p>
        </w:tc>
      </w:tr>
      <w:tr w:rsidR="0040722E" w:rsidRPr="007D70BE" w14:paraId="5FDFB32A"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02156C5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А17.07.004</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0AEA76E4"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Ионофорез при патологии полости рта и зубов</w:t>
            </w:r>
          </w:p>
        </w:tc>
      </w:tr>
      <w:tr w:rsidR="0040722E" w:rsidRPr="007D70BE" w14:paraId="7B3BBBA1"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23E934C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А17.07.005</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449AA1BD"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Магнитотерапия при патологии полости рта и зубов</w:t>
            </w:r>
          </w:p>
        </w:tc>
      </w:tr>
      <w:tr w:rsidR="0040722E" w:rsidRPr="007D70BE" w14:paraId="2D675C2C"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3D9A05E0"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А17.07.006</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58E03BE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Депофорез корневого канала зуба</w:t>
            </w:r>
          </w:p>
        </w:tc>
      </w:tr>
      <w:tr w:rsidR="0040722E" w:rsidRPr="007D70BE" w14:paraId="177C3B21"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7147C77E"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А17.07.008</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69BD1FDC"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Флюктуоризация при патологии полости рта и зубов</w:t>
            </w:r>
          </w:p>
        </w:tc>
      </w:tr>
      <w:tr w:rsidR="0040722E" w:rsidRPr="007D70BE" w14:paraId="152B633A" w14:textId="77777777" w:rsidTr="001F49E4">
        <w:trPr>
          <w:trHeight w:val="423"/>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13F50C4D"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А17.07.013</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3AE59900"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Воздействие магнитными полями при патологии полости рта и зубов</w:t>
            </w:r>
          </w:p>
        </w:tc>
      </w:tr>
      <w:tr w:rsidR="0040722E" w:rsidRPr="007D70BE" w14:paraId="6B42334C"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4D5FE70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732EF38C"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Восстановление зуба пломбой</w:t>
            </w:r>
          </w:p>
        </w:tc>
      </w:tr>
      <w:tr w:rsidR="0040722E" w:rsidRPr="007D70BE" w14:paraId="381B019F"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65B6EB1C"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A16.07.002.001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35667ECB"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I, II, III, V, VI класс по Блэку с использованием стоматологических цементов </w:t>
            </w:r>
          </w:p>
        </w:tc>
      </w:tr>
      <w:tr w:rsidR="0040722E" w:rsidRPr="007D70BE" w14:paraId="6DBDFA8F"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7F19FC5C"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A16.07.002.002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22F36031"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I, II, III, V, VI класс по Блэку с использованием материалов химического отверждения </w:t>
            </w:r>
          </w:p>
        </w:tc>
      </w:tr>
      <w:tr w:rsidR="0040722E" w:rsidRPr="007D70BE" w14:paraId="3B0CF518"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2C423A15"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A16.07.002.003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03BB1478"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с нарушением контактного пункта II, III класс по Блэку с использованием стоматологических цементов </w:t>
            </w:r>
          </w:p>
        </w:tc>
      </w:tr>
      <w:tr w:rsidR="0040722E" w:rsidRPr="007D70BE" w14:paraId="2436806E"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7B2367B7"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A16.07.002.004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184EDB0F"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с нарушением контактного пункта II, III класс по Блэку с использованием материалов химического отверждения </w:t>
            </w:r>
          </w:p>
        </w:tc>
      </w:tr>
      <w:tr w:rsidR="0040722E" w:rsidRPr="007D70BE" w14:paraId="111FA92D"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59E9B55B"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lastRenderedPageBreak/>
              <w:t xml:space="preserve">A16.07.002.005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75DF4324"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IV класс по Блэку с использованием стеклоиномерных цементов </w:t>
            </w:r>
          </w:p>
        </w:tc>
      </w:tr>
      <w:tr w:rsidR="0040722E" w:rsidRPr="007D70BE" w14:paraId="3D38454D"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06A9E8CF"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A16.07.002.006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3F550F49"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IV класс по Блэку с использованием материалов химического отверждения </w:t>
            </w:r>
          </w:p>
        </w:tc>
      </w:tr>
      <w:tr w:rsidR="0040722E" w:rsidRPr="007D70BE" w14:paraId="38A383E4"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32C77663"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A16.07.002.007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29157E85"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из амальгамы I, V класс по Блэку </w:t>
            </w:r>
          </w:p>
        </w:tc>
      </w:tr>
      <w:tr w:rsidR="0040722E" w:rsidRPr="007D70BE" w14:paraId="7F8F5699"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740797EB"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A16.07.002.008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625C0742"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из амальгамы II класс по Блэку </w:t>
            </w:r>
          </w:p>
        </w:tc>
      </w:tr>
      <w:tr w:rsidR="0040722E" w:rsidRPr="007D70BE" w14:paraId="73FF54BB"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38FA33CD"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A16.07.002.009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71A22200"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Наложение временной пломбы </w:t>
            </w:r>
          </w:p>
        </w:tc>
      </w:tr>
      <w:tr w:rsidR="0040722E" w:rsidRPr="007D70BE" w14:paraId="4D4B7377"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2562782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A16.07.002.010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4DA85180"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I, V, VI класс по Блэку с использованием материалов из фотополимеров </w:t>
            </w:r>
          </w:p>
        </w:tc>
      </w:tr>
      <w:tr w:rsidR="0040722E" w:rsidRPr="007D70BE" w14:paraId="4493A93B"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62997F8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A16.07.002.011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35BD91EB"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с нарушением контактного пункта II, III класс по Блэку с использованием материалов из фотополимеров </w:t>
            </w:r>
          </w:p>
        </w:tc>
      </w:tr>
      <w:tr w:rsidR="0040722E" w:rsidRPr="007D70BE" w14:paraId="4CB469F4"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6FD0137F"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A16.07.002.012 </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1C88F1E4"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пломбой IV класс по Блэку с использованием материалов из фотополимеров </w:t>
            </w:r>
          </w:p>
        </w:tc>
      </w:tr>
      <w:tr w:rsidR="0040722E" w:rsidRPr="007D70BE" w14:paraId="2774A07A"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4051A35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A16.07.093</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16F3F11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Фиксация внутриканального штифта/вкладки</w:t>
            </w:r>
          </w:p>
        </w:tc>
      </w:tr>
      <w:tr w:rsidR="0040722E" w:rsidRPr="007D70BE" w14:paraId="00B16016"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403D26BC"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A16.07.094</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0503DFE7"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Удаление внутриканального штифта/вкладки</w:t>
            </w:r>
          </w:p>
        </w:tc>
      </w:tr>
      <w:tr w:rsidR="0040722E" w:rsidRPr="007D70BE" w14:paraId="3152B4B5" w14:textId="77777777" w:rsidTr="001F49E4">
        <w:trPr>
          <w:trHeight w:val="427"/>
        </w:trPr>
        <w:tc>
          <w:tcPr>
            <w:tcW w:w="2142" w:type="dxa"/>
            <w:tcBorders>
              <w:top w:val="single" w:sz="2" w:space="0" w:color="00000A"/>
              <w:left w:val="single" w:sz="2" w:space="0" w:color="00000A"/>
              <w:bottom w:val="single" w:sz="2" w:space="0" w:color="00000A"/>
              <w:right w:val="single" w:sz="2" w:space="0" w:color="00000A"/>
            </w:tcBorders>
            <w:shd w:val="clear" w:color="000000" w:fill="auto"/>
          </w:tcPr>
          <w:p w14:paraId="2FBFE431"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A16.07.008.003</w:t>
            </w:r>
          </w:p>
        </w:tc>
        <w:tc>
          <w:tcPr>
            <w:tcW w:w="7086" w:type="dxa"/>
            <w:tcBorders>
              <w:top w:val="single" w:sz="2" w:space="0" w:color="00000A"/>
              <w:left w:val="single" w:sz="2" w:space="0" w:color="000001"/>
              <w:bottom w:val="single" w:sz="2" w:space="0" w:color="00000A"/>
              <w:right w:val="single" w:sz="2" w:space="0" w:color="00000A"/>
            </w:tcBorders>
            <w:shd w:val="clear" w:color="000000" w:fill="auto"/>
          </w:tcPr>
          <w:p w14:paraId="6FA1E81E"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Закрытие перфорации стенки корневого канала</w:t>
            </w:r>
          </w:p>
        </w:tc>
      </w:tr>
      <w:tr w:rsidR="0040722E" w:rsidRPr="007D70BE" w14:paraId="1839BA47" w14:textId="77777777" w:rsidTr="001F49E4">
        <w:trPr>
          <w:trHeight w:val="391"/>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4CEB51E7"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A16.07.003 </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7AB1F610"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Восстановление зуба вкладками, виниром, полукоронкой </w:t>
            </w:r>
          </w:p>
        </w:tc>
      </w:tr>
      <w:tr w:rsidR="0040722E" w:rsidRPr="007D70BE" w14:paraId="7142DF35"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79ABF00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A16.07.004 </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5423821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Восстановление зуба коронкой </w:t>
            </w:r>
          </w:p>
        </w:tc>
      </w:tr>
      <w:tr w:rsidR="0040722E" w:rsidRPr="007D70BE" w14:paraId="46B0DB34"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2D79E433"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A16.07.051 </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38343A64"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Профессиональная гигиена полости рта и зубов </w:t>
            </w:r>
          </w:p>
        </w:tc>
      </w:tr>
      <w:tr w:rsidR="0040722E" w:rsidRPr="007D70BE" w14:paraId="11E2295D"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09D641AC"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В04.064.001</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7BA2068C"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Диспансерный прием (осмотр, консультация) врача-стоматолога детского</w:t>
            </w:r>
          </w:p>
        </w:tc>
      </w:tr>
      <w:tr w:rsidR="0040722E" w:rsidRPr="007D70BE" w14:paraId="7354339D"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2C599C0B"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 xml:space="preserve">A16.07.082 </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04C421E0"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Сошлифовывание твердых тканей зуба </w:t>
            </w:r>
          </w:p>
        </w:tc>
      </w:tr>
    </w:tbl>
    <w:p w14:paraId="004CF271" w14:textId="77777777" w:rsidR="0040722E" w:rsidRDefault="0040722E" w:rsidP="0040722E">
      <w:pPr>
        <w:widowControl w:val="0"/>
        <w:autoSpaceDE w:val="0"/>
        <w:autoSpaceDN w:val="0"/>
        <w:adjustRightInd w:val="0"/>
        <w:rPr>
          <w:rFonts w:ascii="Times New Roman CYR" w:hAnsi="Times New Roman CYR" w:cs="Times New Roman CYR"/>
          <w:b/>
          <w:bCs/>
          <w:sz w:val="24"/>
          <w:szCs w:val="24"/>
        </w:rPr>
      </w:pPr>
    </w:p>
    <w:p w14:paraId="06F07829" w14:textId="6E7675AB" w:rsidR="006A0832" w:rsidRPr="006A0832" w:rsidRDefault="006A0832" w:rsidP="006A0832">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82" w:name="_Toc173932427"/>
      <w:r w:rsidRPr="006A0832">
        <w:rPr>
          <w:rFonts w:ascii="Times New Roman" w:eastAsia="Calibri" w:hAnsi="Times New Roman"/>
          <w:b/>
          <w:sz w:val="28"/>
          <w:szCs w:val="28"/>
          <w:lang w:eastAsia="zh-CN"/>
          <w14:ligatures w14:val="none"/>
        </w:rPr>
        <w:t>Приложение Г</w:t>
      </w:r>
      <w:r w:rsidR="00E5153C" w:rsidRPr="00B04CDC">
        <w:rPr>
          <w:rFonts w:ascii="Times New Roman" w:eastAsia="Calibri" w:hAnsi="Times New Roman"/>
          <w:b/>
          <w:sz w:val="28"/>
          <w:szCs w:val="28"/>
          <w:lang w:eastAsia="zh-CN"/>
          <w14:ligatures w14:val="none"/>
        </w:rPr>
        <w:t>3</w:t>
      </w:r>
      <w:r w:rsidRPr="006A0832">
        <w:rPr>
          <w:rFonts w:ascii="Times New Roman" w:eastAsia="Calibri" w:hAnsi="Times New Roman"/>
          <w:b/>
          <w:sz w:val="28"/>
          <w:szCs w:val="28"/>
          <w:lang w:eastAsia="zh-CN"/>
          <w14:ligatures w14:val="none"/>
        </w:rPr>
        <w:t xml:space="preserve">   Оперативно</w:t>
      </w:r>
      <w:r w:rsidR="00E5153C" w:rsidRPr="00B04CDC">
        <w:rPr>
          <w:rFonts w:ascii="Times New Roman" w:eastAsia="Calibri" w:hAnsi="Times New Roman"/>
          <w:b/>
          <w:sz w:val="28"/>
          <w:szCs w:val="28"/>
          <w:lang w:eastAsia="zh-CN"/>
          <w14:ligatures w14:val="none"/>
        </w:rPr>
        <w:t>-</w:t>
      </w:r>
      <w:r w:rsidRPr="006A0832">
        <w:rPr>
          <w:rFonts w:ascii="Times New Roman" w:eastAsia="Calibri" w:hAnsi="Times New Roman"/>
          <w:b/>
          <w:sz w:val="28"/>
          <w:szCs w:val="28"/>
          <w:lang w:eastAsia="zh-CN"/>
          <w14:ligatures w14:val="none"/>
        </w:rPr>
        <w:t xml:space="preserve"> </w:t>
      </w:r>
      <w:r w:rsidR="00E5153C" w:rsidRPr="00B04CDC">
        <w:rPr>
          <w:rFonts w:ascii="Times New Roman" w:eastAsia="Calibri" w:hAnsi="Times New Roman"/>
          <w:b/>
          <w:sz w:val="28"/>
          <w:szCs w:val="28"/>
          <w:lang w:eastAsia="zh-CN"/>
          <w14:ligatures w14:val="none"/>
        </w:rPr>
        <w:t xml:space="preserve">хирургическое </w:t>
      </w:r>
      <w:r w:rsidRPr="006A0832">
        <w:rPr>
          <w:rFonts w:ascii="Times New Roman" w:eastAsia="Calibri" w:hAnsi="Times New Roman"/>
          <w:b/>
          <w:sz w:val="28"/>
          <w:szCs w:val="28"/>
          <w:lang w:eastAsia="zh-CN"/>
          <w14:ligatures w14:val="none"/>
        </w:rPr>
        <w:t xml:space="preserve">лечение заболеваний </w:t>
      </w:r>
      <w:r w:rsidR="00E5153C" w:rsidRPr="00B04CDC">
        <w:rPr>
          <w:rFonts w:ascii="Times New Roman" w:eastAsia="Calibri" w:hAnsi="Times New Roman"/>
          <w:b/>
          <w:sz w:val="28"/>
          <w:szCs w:val="28"/>
          <w:lang w:eastAsia="zh-CN"/>
          <w14:ligatures w14:val="none"/>
        </w:rPr>
        <w:t>периодонта</w:t>
      </w:r>
      <w:bookmarkEnd w:id="82"/>
    </w:p>
    <w:p w14:paraId="22FD9BD0" w14:textId="1EA64D21" w:rsidR="0040722E" w:rsidRPr="007E0527" w:rsidRDefault="00E5153C" w:rsidP="00E5153C">
      <w:pPr>
        <w:suppressAutoHyphens/>
        <w:spacing w:after="0" w:line="360" w:lineRule="auto"/>
        <w:jc w:val="both"/>
        <w:rPr>
          <w:rFonts w:ascii="Times New Roman CYR" w:hAnsi="Times New Roman CYR" w:cs="Times New Roman CYR"/>
          <w:b/>
          <w:bCs/>
          <w:sz w:val="24"/>
          <w:szCs w:val="24"/>
        </w:rPr>
      </w:pPr>
      <w:r w:rsidRPr="00E5153C">
        <w:rPr>
          <w:rFonts w:ascii="Times New Roman" w:eastAsia="Calibri" w:hAnsi="Times New Roman"/>
          <w:sz w:val="24"/>
          <w:lang w:eastAsia="zh-CN"/>
          <w14:ligatures w14:val="none"/>
        </w:rPr>
        <w:t>Таблица 1. Требования к лечению</w:t>
      </w:r>
    </w:p>
    <w:tbl>
      <w:tblPr>
        <w:tblW w:w="0" w:type="auto"/>
        <w:tblInd w:w="144" w:type="dxa"/>
        <w:tblLayout w:type="fixed"/>
        <w:tblCellMar>
          <w:left w:w="51" w:type="dxa"/>
          <w:right w:w="51" w:type="dxa"/>
        </w:tblCellMar>
        <w:tblLook w:val="0000" w:firstRow="0" w:lastRow="0" w:firstColumn="0" w:lastColumn="0" w:noHBand="0" w:noVBand="0"/>
      </w:tblPr>
      <w:tblGrid>
        <w:gridCol w:w="2142"/>
        <w:gridCol w:w="7086"/>
      </w:tblGrid>
      <w:tr w:rsidR="0040722E" w:rsidRPr="007D70BE" w14:paraId="652742D8"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764F4E55"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Код медицинской услуги</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5B7CFDF3"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Наименование медицинской услуги</w:t>
            </w:r>
          </w:p>
        </w:tc>
      </w:tr>
      <w:tr w:rsidR="0040722E" w:rsidRPr="007D70BE" w14:paraId="3F5D67FD"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2E3C4411"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590C13B8"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 xml:space="preserve">Анестезиологическое пособие (включая раннее послеоперационное </w:t>
            </w:r>
            <w:r w:rsidRPr="007D70BE">
              <w:rPr>
                <w:rFonts w:ascii="Times New Roman CYR" w:eastAsiaTheme="minorEastAsia" w:hAnsi="Times New Roman CYR" w:cs="Times New Roman CYR"/>
                <w:sz w:val="24"/>
                <w:szCs w:val="24"/>
              </w:rPr>
              <w:lastRenderedPageBreak/>
              <w:t>ведение)</w:t>
            </w:r>
          </w:p>
        </w:tc>
      </w:tr>
      <w:tr w:rsidR="0040722E" w:rsidRPr="007D70BE" w14:paraId="27667CF8"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7D6B2F3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lastRenderedPageBreak/>
              <w:t>B01.003.004.001</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13FE8CA6"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Местная анестезия</w:t>
            </w:r>
          </w:p>
        </w:tc>
      </w:tr>
      <w:tr w:rsidR="0040722E" w:rsidRPr="007D70BE" w14:paraId="68D0CE31"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21D5069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B01.003.004.009</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0469C5A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Тотальная внутривенная анестезия</w:t>
            </w:r>
          </w:p>
        </w:tc>
      </w:tr>
      <w:tr w:rsidR="0040722E" w:rsidRPr="007D70BE" w14:paraId="50D28DF6"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2D8319EC"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B01.003.004.010</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198650B2"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Комбинированный эндотрахеальный наркоз</w:t>
            </w:r>
          </w:p>
        </w:tc>
      </w:tr>
      <w:tr w:rsidR="0040722E" w:rsidRPr="007D70BE" w14:paraId="10363D02"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389CF347"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B01.003.004.011</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782DCD9F"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Сочетанная анестезия</w:t>
            </w:r>
          </w:p>
        </w:tc>
      </w:tr>
      <w:tr w:rsidR="0040722E" w:rsidRPr="007D70BE" w14:paraId="3500CD04"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tcPr>
          <w:p w14:paraId="0BCF2D1A"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B01.003.004.012</w:t>
            </w:r>
          </w:p>
        </w:tc>
        <w:tc>
          <w:tcPr>
            <w:tcW w:w="7086" w:type="dxa"/>
            <w:tcBorders>
              <w:top w:val="single" w:sz="2" w:space="0" w:color="000001"/>
              <w:left w:val="single" w:sz="2" w:space="0" w:color="000001"/>
              <w:bottom w:val="single" w:sz="2" w:space="0" w:color="000001"/>
              <w:right w:val="single" w:sz="2" w:space="0" w:color="000001"/>
            </w:tcBorders>
            <w:shd w:val="clear" w:color="000000" w:fill="auto"/>
          </w:tcPr>
          <w:p w14:paraId="2601FAD7" w14:textId="77777777" w:rsidR="0040722E" w:rsidRPr="007D70BE" w:rsidRDefault="0040722E" w:rsidP="001F49E4">
            <w:pPr>
              <w:widowControl w:val="0"/>
              <w:autoSpaceDE w:val="0"/>
              <w:autoSpaceDN w:val="0"/>
              <w:adjustRightInd w:val="0"/>
              <w:spacing w:line="240" w:lineRule="auto"/>
              <w:rPr>
                <w:rFonts w:eastAsiaTheme="minorEastAsia" w:cs="Calibri"/>
              </w:rPr>
            </w:pPr>
            <w:r w:rsidRPr="007D70BE">
              <w:rPr>
                <w:rFonts w:ascii="Times New Roman CYR" w:eastAsiaTheme="minorEastAsia" w:hAnsi="Times New Roman CYR" w:cs="Times New Roman CYR"/>
                <w:sz w:val="24"/>
                <w:szCs w:val="24"/>
              </w:rPr>
              <w:t>Комбинированный ингаляционный наркоз (в том числе с применением ксенона)</w:t>
            </w:r>
          </w:p>
        </w:tc>
      </w:tr>
      <w:tr w:rsidR="0040722E" w:rsidRPr="007D70BE" w14:paraId="5884E15B"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7AC5F42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B01.003.004.002</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17349D57"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Проводниковая анестезия </w:t>
            </w:r>
          </w:p>
        </w:tc>
      </w:tr>
      <w:tr w:rsidR="0040722E" w:rsidRPr="007D70BE" w14:paraId="3B568BE5"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7CC63639"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B01.003.004.004</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5B1B2490"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Аппликационная анестезия </w:t>
            </w:r>
          </w:p>
        </w:tc>
      </w:tr>
      <w:tr w:rsidR="0040722E" w:rsidRPr="007D70BE" w14:paraId="5B71F8B9" w14:textId="77777777" w:rsidTr="001F49E4">
        <w:trPr>
          <w:trHeight w:val="600"/>
        </w:trPr>
        <w:tc>
          <w:tcPr>
            <w:tcW w:w="2142"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0241930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w:eastAsiaTheme="minorEastAsia" w:hAnsi="Times New Roman"/>
                <w:sz w:val="24"/>
                <w:szCs w:val="24"/>
                <w:lang w:val="en-US"/>
              </w:rPr>
              <w:t>B01.003.004.005</w:t>
            </w:r>
          </w:p>
        </w:tc>
        <w:tc>
          <w:tcPr>
            <w:tcW w:w="7086" w:type="dxa"/>
            <w:tcBorders>
              <w:top w:val="single" w:sz="2" w:space="0" w:color="000001"/>
              <w:left w:val="single" w:sz="2" w:space="0" w:color="000001"/>
              <w:bottom w:val="single" w:sz="2" w:space="0" w:color="000001"/>
              <w:right w:val="single" w:sz="2" w:space="0" w:color="000001"/>
            </w:tcBorders>
            <w:shd w:val="clear" w:color="000000" w:fill="auto"/>
            <w:vAlign w:val="center"/>
          </w:tcPr>
          <w:p w14:paraId="28B24E48"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 xml:space="preserve">Инфильтрационная анестезия </w:t>
            </w:r>
          </w:p>
        </w:tc>
      </w:tr>
      <w:tr w:rsidR="0040722E" w:rsidRPr="007D70BE" w14:paraId="3242FE91" w14:textId="77777777" w:rsidTr="001F49E4">
        <w:trPr>
          <w:trHeight w:val="467"/>
        </w:trPr>
        <w:tc>
          <w:tcPr>
            <w:tcW w:w="2142" w:type="dxa"/>
            <w:tcBorders>
              <w:top w:val="single" w:sz="2" w:space="0" w:color="00000A"/>
              <w:left w:val="single" w:sz="2" w:space="0" w:color="00000A"/>
              <w:bottom w:val="single" w:sz="2" w:space="0" w:color="00000A"/>
              <w:right w:val="single" w:sz="2" w:space="0" w:color="00000A"/>
            </w:tcBorders>
            <w:shd w:val="clear" w:color="000000" w:fill="auto"/>
            <w:vAlign w:val="center"/>
          </w:tcPr>
          <w:p w14:paraId="3E5FB683"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А16.07.001</w:t>
            </w:r>
          </w:p>
        </w:tc>
        <w:tc>
          <w:tcPr>
            <w:tcW w:w="7086" w:type="dxa"/>
            <w:tcBorders>
              <w:top w:val="single" w:sz="2" w:space="0" w:color="00000A"/>
              <w:left w:val="single" w:sz="2" w:space="0" w:color="000001"/>
              <w:bottom w:val="single" w:sz="2" w:space="0" w:color="00000A"/>
              <w:right w:val="single" w:sz="2" w:space="0" w:color="00000A"/>
            </w:tcBorders>
            <w:shd w:val="clear" w:color="000000" w:fill="auto"/>
            <w:vAlign w:val="center"/>
          </w:tcPr>
          <w:p w14:paraId="78E9893E" w14:textId="77777777" w:rsidR="0040722E" w:rsidRPr="007D70BE" w:rsidRDefault="0040722E" w:rsidP="001F49E4">
            <w:pPr>
              <w:widowControl w:val="0"/>
              <w:autoSpaceDE w:val="0"/>
              <w:autoSpaceDN w:val="0"/>
              <w:adjustRightInd w:val="0"/>
              <w:spacing w:line="240" w:lineRule="auto"/>
              <w:rPr>
                <w:rFonts w:eastAsiaTheme="minorEastAsia" w:cs="Calibri"/>
                <w:lang w:val="en-US"/>
              </w:rPr>
            </w:pPr>
            <w:r w:rsidRPr="007D70BE">
              <w:rPr>
                <w:rFonts w:ascii="Times New Roman CYR" w:eastAsiaTheme="minorEastAsia" w:hAnsi="Times New Roman CYR" w:cs="Times New Roman CYR"/>
                <w:sz w:val="24"/>
                <w:szCs w:val="24"/>
              </w:rPr>
              <w:t>Удаление зуба</w:t>
            </w:r>
          </w:p>
        </w:tc>
      </w:tr>
      <w:tr w:rsidR="0040722E" w:rsidRPr="007D70BE" w14:paraId="4D5CEF95"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4F2CE202" w14:textId="1D14706F" w:rsidR="0040722E"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lang w:val="en-US"/>
              </w:rPr>
            </w:pPr>
            <w:r w:rsidRPr="00443CCD">
              <w:rPr>
                <w:rFonts w:ascii="Times New Roman" w:eastAsiaTheme="minorEastAsia" w:hAnsi="Times New Roman"/>
                <w:sz w:val="24"/>
                <w:szCs w:val="24"/>
              </w:rPr>
              <w:t xml:space="preserve">A16.07.007 </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07E73EB2" w14:textId="2B75A43B" w:rsidR="0040722E"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 xml:space="preserve">Резекция верхушки корня </w:t>
            </w:r>
          </w:p>
        </w:tc>
      </w:tr>
      <w:tr w:rsidR="00443CCD" w:rsidRPr="007D70BE" w14:paraId="2CBFAC97"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2BF47AC0" w14:textId="31E39645" w:rsidR="00443CCD"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A16.07.011</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5D15EA05" w14:textId="7532F65B" w:rsidR="00443CCD"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Вскрытие подслизистого или поднадкостничного очага воспаления в полости рта</w:t>
            </w:r>
          </w:p>
        </w:tc>
      </w:tr>
      <w:tr w:rsidR="00443CCD" w:rsidRPr="007D70BE" w14:paraId="5F858077"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7C5D53B4" w14:textId="68BB26EC" w:rsidR="00443CCD"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A16.07.012</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23611C40" w14:textId="71336E08" w:rsidR="00443CCD"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Вскрытие и дренирование одонтогенного абсцесса</w:t>
            </w:r>
          </w:p>
        </w:tc>
      </w:tr>
      <w:tr w:rsidR="00443CCD" w:rsidRPr="007D70BE" w14:paraId="7F757109"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38989798" w14:textId="111E7DE8" w:rsidR="00443CCD"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 xml:space="preserve">A16.07.059 </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50FC7085" w14:textId="59D0DC1C" w:rsidR="00443CCD"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Гемисекция зуба</w:t>
            </w:r>
          </w:p>
        </w:tc>
      </w:tr>
      <w:tr w:rsidR="0040722E" w:rsidRPr="007D70BE" w14:paraId="6C0553DA" w14:textId="77777777" w:rsidTr="001F49E4">
        <w:trPr>
          <w:trHeight w:val="425"/>
        </w:trPr>
        <w:tc>
          <w:tcPr>
            <w:tcW w:w="2142" w:type="dxa"/>
            <w:tcBorders>
              <w:top w:val="single" w:sz="2" w:space="0" w:color="000001"/>
              <w:left w:val="single" w:sz="2" w:space="0" w:color="00000A"/>
              <w:bottom w:val="single" w:sz="2" w:space="0" w:color="00000A"/>
              <w:right w:val="single" w:sz="2" w:space="0" w:color="00000A"/>
            </w:tcBorders>
            <w:shd w:val="clear" w:color="000000" w:fill="auto"/>
            <w:vAlign w:val="center"/>
          </w:tcPr>
          <w:p w14:paraId="015FF476" w14:textId="532D5F29" w:rsidR="0040722E"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lang w:val="en-US"/>
              </w:rPr>
            </w:pPr>
            <w:r w:rsidRPr="00443CCD">
              <w:rPr>
                <w:rFonts w:ascii="Times New Roman" w:eastAsiaTheme="minorEastAsia" w:hAnsi="Times New Roman"/>
                <w:sz w:val="24"/>
                <w:szCs w:val="24"/>
              </w:rPr>
              <w:t>A16.07.060</w:t>
            </w:r>
          </w:p>
        </w:tc>
        <w:tc>
          <w:tcPr>
            <w:tcW w:w="7086" w:type="dxa"/>
            <w:tcBorders>
              <w:top w:val="single" w:sz="2" w:space="0" w:color="000001"/>
              <w:left w:val="single" w:sz="2" w:space="0" w:color="000001"/>
              <w:bottom w:val="single" w:sz="2" w:space="0" w:color="00000A"/>
              <w:right w:val="single" w:sz="2" w:space="0" w:color="00000A"/>
            </w:tcBorders>
            <w:shd w:val="clear" w:color="000000" w:fill="auto"/>
            <w:vAlign w:val="center"/>
          </w:tcPr>
          <w:p w14:paraId="5931F15D" w14:textId="211648E9" w:rsidR="0040722E" w:rsidRPr="00443CCD" w:rsidRDefault="00443CCD" w:rsidP="001F49E4">
            <w:pPr>
              <w:widowControl w:val="0"/>
              <w:autoSpaceDE w:val="0"/>
              <w:autoSpaceDN w:val="0"/>
              <w:adjustRightInd w:val="0"/>
              <w:spacing w:line="240" w:lineRule="auto"/>
              <w:rPr>
                <w:rFonts w:ascii="Times New Roman" w:eastAsiaTheme="minorEastAsia" w:hAnsi="Times New Roman"/>
                <w:sz w:val="24"/>
                <w:szCs w:val="24"/>
              </w:rPr>
            </w:pPr>
            <w:r w:rsidRPr="00443CCD">
              <w:rPr>
                <w:rFonts w:ascii="Times New Roman" w:eastAsiaTheme="minorEastAsia" w:hAnsi="Times New Roman"/>
                <w:sz w:val="24"/>
                <w:szCs w:val="24"/>
              </w:rPr>
              <w:t>Коронарно-радикулярная сепарация</w:t>
            </w:r>
          </w:p>
        </w:tc>
      </w:tr>
    </w:tbl>
    <w:p w14:paraId="236EBA0C" w14:textId="77777777" w:rsidR="0040722E" w:rsidRPr="003E3483" w:rsidRDefault="0040722E" w:rsidP="0040722E">
      <w:pPr>
        <w:widowControl w:val="0"/>
        <w:autoSpaceDE w:val="0"/>
        <w:autoSpaceDN w:val="0"/>
        <w:adjustRightInd w:val="0"/>
        <w:spacing w:line="240" w:lineRule="auto"/>
        <w:rPr>
          <w:rFonts w:ascii="Times New Roman" w:hAnsi="Times New Roman"/>
          <w:b/>
          <w:bCs/>
          <w:color w:val="00000A"/>
          <w:sz w:val="24"/>
          <w:szCs w:val="24"/>
        </w:rPr>
      </w:pPr>
    </w:p>
    <w:p w14:paraId="312F0D54" w14:textId="77777777" w:rsidR="006A0832" w:rsidRDefault="006A0832" w:rsidP="0040722E">
      <w:pPr>
        <w:keepNext/>
        <w:keepLines/>
        <w:widowControl w:val="0"/>
        <w:autoSpaceDE w:val="0"/>
        <w:autoSpaceDN w:val="0"/>
        <w:adjustRightInd w:val="0"/>
        <w:jc w:val="center"/>
        <w:rPr>
          <w:rFonts w:ascii="Times New Roman CYR" w:hAnsi="Times New Roman CYR" w:cs="Times New Roman CYR"/>
          <w:b/>
          <w:bCs/>
          <w:sz w:val="24"/>
          <w:szCs w:val="24"/>
          <w:lang w:val="en-US"/>
        </w:rPr>
      </w:pPr>
    </w:p>
    <w:p w14:paraId="2748FB3A" w14:textId="77777777" w:rsidR="006A0832" w:rsidRPr="006A0832" w:rsidRDefault="006A0832" w:rsidP="006A0832">
      <w:pPr>
        <w:tabs>
          <w:tab w:val="num" w:pos="0"/>
        </w:tabs>
        <w:suppressAutoHyphens/>
        <w:spacing w:before="240" w:after="0" w:line="360" w:lineRule="auto"/>
        <w:jc w:val="center"/>
        <w:outlineLvl w:val="0"/>
        <w:rPr>
          <w:rFonts w:ascii="Times New Roman" w:eastAsia="Calibri" w:hAnsi="Times New Roman"/>
          <w:b/>
          <w:sz w:val="28"/>
          <w:szCs w:val="28"/>
          <w:lang w:eastAsia="zh-CN"/>
          <w14:ligatures w14:val="none"/>
        </w:rPr>
      </w:pPr>
      <w:bookmarkStart w:id="83" w:name="_Toc173932428"/>
      <w:r w:rsidRPr="006A0832">
        <w:rPr>
          <w:rFonts w:ascii="Times New Roman" w:eastAsia="Calibri" w:hAnsi="Times New Roman"/>
          <w:b/>
          <w:sz w:val="28"/>
          <w:szCs w:val="28"/>
          <w:lang w:eastAsia="zh-CN"/>
          <w14:ligatures w14:val="none"/>
        </w:rPr>
        <w:t>Приложение Г 4</w:t>
      </w:r>
      <w:bookmarkEnd w:id="83"/>
    </w:p>
    <w:p w14:paraId="35DAB590" w14:textId="77777777" w:rsidR="006A0832" w:rsidRPr="006A0832" w:rsidRDefault="006A0832" w:rsidP="006A0832">
      <w:pPr>
        <w:shd w:val="clear" w:color="auto" w:fill="FFFFFF"/>
        <w:spacing w:after="0" w:line="240" w:lineRule="auto"/>
        <w:jc w:val="center"/>
        <w:rPr>
          <w:rFonts w:ascii="Times New Roman" w:hAnsi="Times New Roman"/>
          <w:b/>
          <w:bCs/>
          <w:color w:val="000000"/>
          <w:sz w:val="24"/>
          <w:szCs w:val="24"/>
          <w14:ligatures w14:val="none"/>
        </w:rPr>
      </w:pPr>
    </w:p>
    <w:p w14:paraId="44353FC1" w14:textId="227438D2" w:rsidR="006A0832" w:rsidRDefault="006A0832" w:rsidP="006A0832">
      <w:pPr>
        <w:keepNext/>
        <w:keepLines/>
        <w:widowControl w:val="0"/>
        <w:autoSpaceDE w:val="0"/>
        <w:autoSpaceDN w:val="0"/>
        <w:adjustRightInd w:val="0"/>
        <w:jc w:val="center"/>
        <w:rPr>
          <w:rFonts w:ascii="Times New Roman" w:hAnsi="Times New Roman"/>
          <w:b/>
          <w:bCs/>
          <w:color w:val="000000"/>
          <w:sz w:val="28"/>
          <w:szCs w:val="28"/>
          <w:lang w:val="en-US"/>
          <w14:ligatures w14:val="none"/>
        </w:rPr>
      </w:pPr>
      <w:r w:rsidRPr="00E56F3B">
        <w:rPr>
          <w:rFonts w:ascii="Times New Roman" w:hAnsi="Times New Roman"/>
          <w:b/>
          <w:bCs/>
          <w:color w:val="000000"/>
          <w:sz w:val="28"/>
          <w:szCs w:val="28"/>
          <w14:ligatures w14:val="none"/>
        </w:rPr>
        <w:t>Анкета о здоровье</w:t>
      </w:r>
    </w:p>
    <w:p w14:paraId="7774DE94" w14:textId="77777777" w:rsidR="006A0832" w:rsidRPr="006A0832" w:rsidRDefault="006A0832" w:rsidP="006A0832">
      <w:pPr>
        <w:shd w:val="clear" w:color="auto" w:fill="FFFFFF"/>
        <w:spacing w:after="0" w:line="240" w:lineRule="auto"/>
        <w:rPr>
          <w:rFonts w:ascii="Times New Roman" w:hAnsi="Times New Roman"/>
          <w:b/>
          <w:bCs/>
          <w:color w:val="000000"/>
          <w:sz w:val="24"/>
          <w:szCs w:val="24"/>
          <w14:ligatures w14:val="none"/>
        </w:rPr>
      </w:pPr>
      <w:r w:rsidRPr="006A0832">
        <w:rPr>
          <w:rFonts w:ascii="Times New Roman" w:hAnsi="Times New Roman"/>
          <w:b/>
          <w:bCs/>
          <w:color w:val="000000"/>
          <w:sz w:val="24"/>
          <w:szCs w:val="24"/>
          <w14:ligatures w14:val="none"/>
        </w:rPr>
        <w:t>Уважаемый пациент!</w:t>
      </w:r>
    </w:p>
    <w:p w14:paraId="598BDB76"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t>Врачу необходима информация о состоянии Вашего здоровья в целях обеспечения успешного и безопасного решения Ваших стоматологических проблем, так как процесс лечения и его ближайшие и отдаленные результаты могут быть связаны с заболеваниями различных органов и систем, приемом лекарств, физиологическими особенностями организма.</w:t>
      </w:r>
    </w:p>
    <w:p w14:paraId="656F15E8"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lastRenderedPageBreak/>
        <w:t xml:space="preserve">         </w:t>
      </w:r>
      <w:r w:rsidRPr="006A0832">
        <w:rPr>
          <w:rFonts w:ascii="Times New Roman" w:hAnsi="Times New Roman" w:hint="eastAsia"/>
          <w:color w:val="000000"/>
          <w:sz w:val="24"/>
          <w:szCs w:val="24"/>
          <w14:ligatures w14:val="none"/>
        </w:rPr>
        <w:t>Внимательно</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заполните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предлагаемую</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анкету</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Мы</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гарантируем</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что</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сведения</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указанные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Вами</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в</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анкете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будут</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использованы</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только</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в</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целях</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лечения</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и</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профилактики</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и</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не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будут</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доступны</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посторонним</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лицам</w:t>
      </w:r>
      <w:r w:rsidRPr="006A0832">
        <w:rPr>
          <w:rFonts w:ascii="Times New Roman" w:hAnsi="Times New Roman"/>
          <w:color w:val="000000"/>
          <w:sz w:val="24"/>
          <w:szCs w:val="24"/>
          <w14:ligatures w14:val="none"/>
        </w:rPr>
        <w:t>.</w:t>
      </w:r>
    </w:p>
    <w:p w14:paraId="71A84F87"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hint="eastAsia"/>
          <w:color w:val="000000"/>
          <w:sz w:val="24"/>
          <w:szCs w:val="24"/>
          <w14:ligatures w14:val="none"/>
        </w:rPr>
        <w:t>Фамилия</w:t>
      </w:r>
      <w:r w:rsidRPr="006A0832">
        <w:rPr>
          <w:rFonts w:ascii="Times New Roman" w:hAnsi="Times New Roman"/>
          <w:color w:val="000000"/>
          <w:sz w:val="24"/>
          <w:szCs w:val="24"/>
          <w14:ligatures w14:val="none"/>
        </w:rPr>
        <w:t xml:space="preserve"> _______________________________________________________</w:t>
      </w:r>
    </w:p>
    <w:p w14:paraId="60FFDD9C"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hint="eastAsia"/>
          <w:color w:val="000000"/>
          <w:sz w:val="24"/>
          <w:szCs w:val="24"/>
          <w14:ligatures w14:val="none"/>
        </w:rPr>
        <w:t>Имя</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отчество</w:t>
      </w:r>
      <w:r w:rsidRPr="006A0832">
        <w:rPr>
          <w:rFonts w:ascii="Times New Roman" w:hAnsi="Times New Roman"/>
          <w:color w:val="000000"/>
          <w:sz w:val="24"/>
          <w:szCs w:val="24"/>
          <w14:ligatures w14:val="none"/>
        </w:rPr>
        <w:t xml:space="preserve"> ___________________________________________________</w:t>
      </w:r>
    </w:p>
    <w:p w14:paraId="52E59558"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hint="eastAsia"/>
          <w:color w:val="000000"/>
          <w:sz w:val="24"/>
          <w:szCs w:val="24"/>
          <w14:ligatures w14:val="none"/>
        </w:rPr>
        <w:t>Дата</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рождения</w:t>
      </w:r>
      <w:r w:rsidRPr="006A0832">
        <w:rPr>
          <w:rFonts w:ascii="Times New Roman" w:hAnsi="Times New Roman"/>
          <w:color w:val="000000"/>
          <w:sz w:val="24"/>
          <w:szCs w:val="24"/>
          <w14:ligatures w14:val="none"/>
        </w:rPr>
        <w:t xml:space="preserve"> ______/______/___________</w:t>
      </w:r>
    </w:p>
    <w:p w14:paraId="4C9F2B7B"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hint="eastAsia"/>
          <w:color w:val="000000"/>
          <w:sz w:val="24"/>
          <w:szCs w:val="24"/>
          <w14:ligatures w14:val="none"/>
        </w:rPr>
        <w:t>Последнее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посещение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стоматолога</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проводилось</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в</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году</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в</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клинике……………………</w:t>
      </w:r>
      <w:r w:rsidRPr="006A0832">
        <w:rPr>
          <w:rFonts w:ascii="Times New Roman" w:hAnsi="Times New Roman"/>
          <w:color w:val="000000"/>
          <w:sz w:val="24"/>
          <w:szCs w:val="24"/>
          <w14:ligatures w14:val="none"/>
        </w:rPr>
        <w:t>.</w:t>
      </w:r>
    </w:p>
    <w:p w14:paraId="1153F7B6"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hint="eastAsia"/>
          <w:color w:val="000000"/>
          <w:sz w:val="24"/>
          <w:szCs w:val="24"/>
          <w14:ligatures w14:val="none"/>
        </w:rPr>
        <w:t>Какую</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стоматологическую</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проблему</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вы</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хотели</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бы</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решить</w:t>
      </w:r>
      <w:r w:rsidRPr="006A0832">
        <w:rPr>
          <w:rFonts w:ascii="Times New Roman" w:hAnsi="Times New Roman"/>
          <w:color w:val="000000"/>
          <w:sz w:val="24"/>
          <w:szCs w:val="24"/>
          <w14:ligatures w14:val="none"/>
        </w:rPr>
        <w:t>: (</w:t>
      </w:r>
      <w:r w:rsidRPr="006A0832">
        <w:rPr>
          <w:rFonts w:ascii="Times New Roman" w:hAnsi="Times New Roman" w:hint="eastAsia"/>
          <w:color w:val="000000"/>
          <w:sz w:val="24"/>
          <w:szCs w:val="24"/>
          <w14:ligatures w14:val="none"/>
        </w:rPr>
        <w:t>нужное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подчеркнуть</w:t>
      </w:r>
      <w:r w:rsidRPr="006A0832">
        <w:rPr>
          <w:rFonts w:ascii="Times New Roman" w:hAnsi="Times New Roman"/>
          <w:color w:val="000000"/>
          <w:sz w:val="24"/>
          <w:szCs w:val="24"/>
          <w14:ligatures w14:val="none"/>
        </w:rPr>
        <w:t>)</w:t>
      </w:r>
    </w:p>
    <w:p w14:paraId="5D52B56A"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hint="eastAsia"/>
          <w:color w:val="000000"/>
          <w:sz w:val="24"/>
          <w:szCs w:val="24"/>
          <w14:ligatures w14:val="none"/>
        </w:rPr>
        <w:t>а</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лечение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зубов</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б</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лечение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десен</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в</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профилактический</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осмотр</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гигиеническая</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чистка</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г</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протезирование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д</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имплантация</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лечение</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брекет</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системой</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ж</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эстетическая</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реставрация</w:t>
      </w:r>
      <w:r w:rsidRPr="006A0832">
        <w:rPr>
          <w:rFonts w:ascii="Times New Roman" w:hAnsi="Times New Roman"/>
          <w:color w:val="000000"/>
          <w:sz w:val="24"/>
          <w:szCs w:val="24"/>
          <w14:ligatures w14:val="none"/>
        </w:rPr>
        <w:t xml:space="preserve"> </w:t>
      </w:r>
      <w:r w:rsidRPr="006A0832">
        <w:rPr>
          <w:rFonts w:ascii="Times New Roman" w:hAnsi="Times New Roman" w:hint="eastAsia"/>
          <w:color w:val="000000"/>
          <w:sz w:val="24"/>
          <w:szCs w:val="24"/>
          <w14:ligatures w14:val="none"/>
        </w:rPr>
        <w:t>зубов</w:t>
      </w:r>
    </w:p>
    <w:tbl>
      <w:tblPr>
        <w:tblStyle w:val="12"/>
        <w:tblW w:w="9068" w:type="dxa"/>
        <w:tblLook w:val="04A0" w:firstRow="1" w:lastRow="0" w:firstColumn="1" w:lastColumn="0" w:noHBand="0" w:noVBand="1"/>
      </w:tblPr>
      <w:tblGrid>
        <w:gridCol w:w="491"/>
        <w:gridCol w:w="6875"/>
        <w:gridCol w:w="851"/>
        <w:gridCol w:w="851"/>
      </w:tblGrid>
      <w:tr w:rsidR="006A0832" w:rsidRPr="006A0832" w14:paraId="652333F9" w14:textId="77777777" w:rsidTr="001F49E4">
        <w:tc>
          <w:tcPr>
            <w:tcW w:w="491" w:type="dxa"/>
          </w:tcPr>
          <w:p w14:paraId="49069B78"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1D871D04"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Вирусный</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гепатит</w:t>
            </w:r>
            <w:r w:rsidRPr="006A0832">
              <w:rPr>
                <w:rFonts w:ascii="Times New Roman" w:hAnsi="Times New Roman"/>
                <w:color w:val="000000"/>
                <w:sz w:val="24"/>
                <w:szCs w:val="24"/>
              </w:rPr>
              <w:t xml:space="preserve"> </w:t>
            </w:r>
          </w:p>
          <w:p w14:paraId="6370F4CC"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Если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да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то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какого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типа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когда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w:t>
            </w:r>
          </w:p>
        </w:tc>
        <w:tc>
          <w:tcPr>
            <w:tcW w:w="851" w:type="dxa"/>
          </w:tcPr>
          <w:p w14:paraId="7F6C27D9"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p w14:paraId="7341A5B1" w14:textId="77777777" w:rsidR="006A0832" w:rsidRPr="006A0832" w:rsidRDefault="006A0832" w:rsidP="006A0832">
            <w:pPr>
              <w:spacing w:after="0" w:line="240" w:lineRule="auto"/>
              <w:ind w:left="-123" w:firstLine="123"/>
              <w:rPr>
                <w:rFonts w:ascii="Times New Roman" w:hAnsi="Times New Roman"/>
                <w:color w:val="000000"/>
                <w:sz w:val="24"/>
                <w:szCs w:val="24"/>
              </w:rPr>
            </w:pPr>
          </w:p>
        </w:tc>
        <w:tc>
          <w:tcPr>
            <w:tcW w:w="851" w:type="dxa"/>
          </w:tcPr>
          <w:p w14:paraId="387E6CDD"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562E30D1" w14:textId="77777777" w:rsidTr="001F49E4">
        <w:tc>
          <w:tcPr>
            <w:tcW w:w="491" w:type="dxa"/>
          </w:tcPr>
          <w:p w14:paraId="128DC18F"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63474637"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Туберкулез</w:t>
            </w:r>
          </w:p>
        </w:tc>
        <w:tc>
          <w:tcPr>
            <w:tcW w:w="851" w:type="dxa"/>
          </w:tcPr>
          <w:p w14:paraId="405D9FD2"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62C90E15"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4BB29957" w14:textId="77777777" w:rsidTr="001F49E4">
        <w:tc>
          <w:tcPr>
            <w:tcW w:w="491" w:type="dxa"/>
          </w:tcPr>
          <w:p w14:paraId="45139F10"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1CC9FA30"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Эпилепсия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др</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заболевания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центральной</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периферической</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нервной</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системы</w:t>
            </w:r>
          </w:p>
        </w:tc>
        <w:tc>
          <w:tcPr>
            <w:tcW w:w="851" w:type="dxa"/>
          </w:tcPr>
          <w:p w14:paraId="0B8FC0F5"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p w14:paraId="24EA2F5A" w14:textId="77777777" w:rsidR="006A0832" w:rsidRPr="006A0832" w:rsidRDefault="006A0832" w:rsidP="006A0832">
            <w:pPr>
              <w:spacing w:after="0" w:line="240" w:lineRule="auto"/>
              <w:ind w:left="-123" w:firstLine="123"/>
              <w:rPr>
                <w:rFonts w:ascii="Times New Roman" w:hAnsi="Times New Roman"/>
                <w:color w:val="000000"/>
                <w:sz w:val="24"/>
                <w:szCs w:val="24"/>
              </w:rPr>
            </w:pPr>
          </w:p>
        </w:tc>
        <w:tc>
          <w:tcPr>
            <w:tcW w:w="851" w:type="dxa"/>
          </w:tcPr>
          <w:p w14:paraId="472759F3"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23BC86A6" w14:textId="77777777" w:rsidTr="001F49E4">
        <w:tc>
          <w:tcPr>
            <w:tcW w:w="491" w:type="dxa"/>
          </w:tcPr>
          <w:p w14:paraId="1DB1852F"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3E4F291A"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Нарушение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свертываемости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крови</w:t>
            </w:r>
          </w:p>
        </w:tc>
        <w:tc>
          <w:tcPr>
            <w:tcW w:w="851" w:type="dxa"/>
          </w:tcPr>
          <w:p w14:paraId="7DE899CA"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5F60E84C"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527222F9" w14:textId="77777777" w:rsidTr="001F49E4">
        <w:tc>
          <w:tcPr>
            <w:tcW w:w="491" w:type="dxa"/>
          </w:tcPr>
          <w:p w14:paraId="12865C62"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4792D96B"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eastAsia="Calibri" w:hAnsi="Times New Roman"/>
                <w:sz w:val="24"/>
                <w:szCs w:val="24"/>
                <w:lang w:eastAsia="en-US"/>
              </w:rPr>
              <w:t>Заболевания ЛОР органов (уха, горла, носа)</w:t>
            </w:r>
          </w:p>
        </w:tc>
        <w:tc>
          <w:tcPr>
            <w:tcW w:w="851" w:type="dxa"/>
          </w:tcPr>
          <w:p w14:paraId="67ABB217"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40DBFC7D"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5C1FC01A" w14:textId="77777777" w:rsidTr="001F49E4">
        <w:tc>
          <w:tcPr>
            <w:tcW w:w="491" w:type="dxa"/>
          </w:tcPr>
          <w:p w14:paraId="7FB482F2"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4B106B9C"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Повышение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или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понижение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артериального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давления</w:t>
            </w:r>
          </w:p>
        </w:tc>
        <w:tc>
          <w:tcPr>
            <w:tcW w:w="851" w:type="dxa"/>
          </w:tcPr>
          <w:p w14:paraId="4FFD1683"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3B558D6F"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06A56CF9" w14:textId="77777777" w:rsidTr="001F49E4">
        <w:tc>
          <w:tcPr>
            <w:tcW w:w="491" w:type="dxa"/>
          </w:tcPr>
          <w:p w14:paraId="49198B0C"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73F830E2"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Курите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Вы</w:t>
            </w:r>
          </w:p>
        </w:tc>
        <w:tc>
          <w:tcPr>
            <w:tcW w:w="851" w:type="dxa"/>
          </w:tcPr>
          <w:p w14:paraId="13785307"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0A15F004"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26FDBA45" w14:textId="77777777" w:rsidTr="001F49E4">
        <w:tc>
          <w:tcPr>
            <w:tcW w:w="491" w:type="dxa"/>
          </w:tcPr>
          <w:p w14:paraId="135243AF"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55FB3F07"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Гепатит</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если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да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то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когда</w:t>
            </w:r>
            <w:r w:rsidRPr="006A0832">
              <w:rPr>
                <w:rFonts w:ascii="Times New Roman" w:hAnsi="Times New Roman"/>
                <w:color w:val="000000"/>
                <w:sz w:val="24"/>
                <w:szCs w:val="24"/>
              </w:rPr>
              <w:t>)</w:t>
            </w:r>
          </w:p>
        </w:tc>
        <w:tc>
          <w:tcPr>
            <w:tcW w:w="851" w:type="dxa"/>
          </w:tcPr>
          <w:p w14:paraId="22ADE110"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039FDD69"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4BF6CE09" w14:textId="77777777" w:rsidTr="001F49E4">
        <w:tc>
          <w:tcPr>
            <w:tcW w:w="491" w:type="dxa"/>
          </w:tcPr>
          <w:p w14:paraId="6EDFBA96"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1805FE50"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Заболевания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легких</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бронхиальная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астма</w:t>
            </w:r>
            <w:r w:rsidRPr="006A0832">
              <w:rPr>
                <w:rFonts w:ascii="Times New Roman" w:hAnsi="Times New Roman"/>
                <w:color w:val="000000"/>
                <w:sz w:val="24"/>
                <w:szCs w:val="24"/>
              </w:rPr>
              <w:t>)</w:t>
            </w:r>
          </w:p>
        </w:tc>
        <w:tc>
          <w:tcPr>
            <w:tcW w:w="851" w:type="dxa"/>
          </w:tcPr>
          <w:p w14:paraId="38F9F33E"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67F5637E"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21D4441D" w14:textId="77777777" w:rsidTr="001F49E4">
        <w:tc>
          <w:tcPr>
            <w:tcW w:w="491" w:type="dxa"/>
          </w:tcPr>
          <w:p w14:paraId="564B135F"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19331721"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Заболевание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эндокринных</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органов</w:t>
            </w:r>
          </w:p>
        </w:tc>
        <w:tc>
          <w:tcPr>
            <w:tcW w:w="851" w:type="dxa"/>
          </w:tcPr>
          <w:p w14:paraId="580B0AE1"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3AAD34ED"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5070A70D" w14:textId="77777777" w:rsidTr="001F49E4">
        <w:tc>
          <w:tcPr>
            <w:tcW w:w="491" w:type="dxa"/>
          </w:tcPr>
          <w:p w14:paraId="6745C21B"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7A348123"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Заболевания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сердца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инфаркт</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миокарда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стенокардия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одышка</w:t>
            </w:r>
            <w:r w:rsidRPr="006A0832">
              <w:rPr>
                <w:rFonts w:ascii="Times New Roman" w:hAnsi="Times New Roman"/>
                <w:color w:val="000000"/>
                <w:sz w:val="24"/>
                <w:szCs w:val="24"/>
              </w:rPr>
              <w:t>)</w:t>
            </w:r>
          </w:p>
        </w:tc>
        <w:tc>
          <w:tcPr>
            <w:tcW w:w="851" w:type="dxa"/>
          </w:tcPr>
          <w:p w14:paraId="4B4B1B2B"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p w14:paraId="1B5E196A" w14:textId="77777777" w:rsidR="006A0832" w:rsidRPr="006A0832" w:rsidRDefault="006A0832" w:rsidP="006A0832">
            <w:pPr>
              <w:spacing w:after="0" w:line="240" w:lineRule="auto"/>
              <w:ind w:left="-123" w:firstLine="123"/>
              <w:rPr>
                <w:rFonts w:ascii="Times New Roman" w:hAnsi="Times New Roman"/>
                <w:color w:val="000000"/>
                <w:sz w:val="24"/>
                <w:szCs w:val="24"/>
              </w:rPr>
            </w:pPr>
          </w:p>
        </w:tc>
        <w:tc>
          <w:tcPr>
            <w:tcW w:w="851" w:type="dxa"/>
          </w:tcPr>
          <w:p w14:paraId="0401B45B"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28F74E2A" w14:textId="77777777" w:rsidTr="001F49E4">
        <w:tc>
          <w:tcPr>
            <w:tcW w:w="491" w:type="dxa"/>
          </w:tcPr>
          <w:p w14:paraId="0CC58D12"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11C19BDF"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Заболевание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желудочно</w:t>
            </w:r>
            <w:r w:rsidRPr="006A0832">
              <w:rPr>
                <w:rFonts w:ascii="Times New Roman" w:hAnsi="Times New Roman"/>
                <w:color w:val="000000"/>
                <w:sz w:val="24"/>
                <w:szCs w:val="24"/>
              </w:rPr>
              <w:t>-</w:t>
            </w:r>
            <w:r w:rsidRPr="006A0832">
              <w:rPr>
                <w:rFonts w:ascii="Times New Roman" w:hAnsi="Times New Roman" w:hint="eastAsia"/>
                <w:color w:val="000000"/>
                <w:sz w:val="24"/>
                <w:szCs w:val="24"/>
              </w:rPr>
              <w:t>кишечного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тракта</w:t>
            </w:r>
          </w:p>
        </w:tc>
        <w:tc>
          <w:tcPr>
            <w:tcW w:w="851" w:type="dxa"/>
          </w:tcPr>
          <w:p w14:paraId="4B85738E"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59AEFB9B"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3C21726F" w14:textId="77777777" w:rsidTr="001F49E4">
        <w:tc>
          <w:tcPr>
            <w:tcW w:w="491" w:type="dxa"/>
          </w:tcPr>
          <w:p w14:paraId="327E6777"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365421A3"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Травмы</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челюстно</w:t>
            </w:r>
            <w:r w:rsidRPr="006A0832">
              <w:rPr>
                <w:rFonts w:ascii="Times New Roman" w:hAnsi="Times New Roman"/>
                <w:color w:val="000000"/>
                <w:sz w:val="24"/>
                <w:szCs w:val="24"/>
              </w:rPr>
              <w:t>-</w:t>
            </w:r>
            <w:r w:rsidRPr="006A0832">
              <w:rPr>
                <w:rFonts w:ascii="Times New Roman" w:hAnsi="Times New Roman" w:hint="eastAsia"/>
                <w:color w:val="000000"/>
                <w:sz w:val="24"/>
                <w:szCs w:val="24"/>
              </w:rPr>
              <w:t>лицевой</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области</w:t>
            </w:r>
          </w:p>
        </w:tc>
        <w:tc>
          <w:tcPr>
            <w:tcW w:w="851" w:type="dxa"/>
          </w:tcPr>
          <w:p w14:paraId="549B4926"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645215F6"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69D70353" w14:textId="77777777" w:rsidTr="001F49E4">
        <w:tc>
          <w:tcPr>
            <w:tcW w:w="491" w:type="dxa"/>
          </w:tcPr>
          <w:p w14:paraId="6A2FCDA9"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46F1B538"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Сахарный</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диабет</w:t>
            </w:r>
          </w:p>
        </w:tc>
        <w:tc>
          <w:tcPr>
            <w:tcW w:w="851" w:type="dxa"/>
          </w:tcPr>
          <w:p w14:paraId="41C2039B"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4B11181E"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64434B81" w14:textId="77777777" w:rsidTr="001F49E4">
        <w:tc>
          <w:tcPr>
            <w:tcW w:w="491" w:type="dxa"/>
          </w:tcPr>
          <w:p w14:paraId="78A76B7A"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49D32FD7"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Бывает</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аллергические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реакции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виде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головокружение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потеря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сознания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одышка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при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введении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анестетиков</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или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др</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лекарственных</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препаратов</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укажите</w:t>
            </w:r>
            <w:r w:rsidRPr="006A0832">
              <w:rPr>
                <w:rFonts w:ascii="Times New Roman" w:hAnsi="Times New Roman"/>
                <w:color w:val="000000"/>
                <w:sz w:val="24"/>
                <w:szCs w:val="24"/>
              </w:rPr>
              <w:t>)</w:t>
            </w:r>
          </w:p>
        </w:tc>
        <w:tc>
          <w:tcPr>
            <w:tcW w:w="851" w:type="dxa"/>
          </w:tcPr>
          <w:p w14:paraId="45DF2325"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1C542CB1"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232CAD1B" w14:textId="77777777" w:rsidTr="001F49E4">
        <w:tc>
          <w:tcPr>
            <w:tcW w:w="491" w:type="dxa"/>
          </w:tcPr>
          <w:p w14:paraId="04B47F77"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1B8AA56A"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Принимаете</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Вы</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постоянно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какие</w:t>
            </w:r>
            <w:r w:rsidRPr="006A0832">
              <w:rPr>
                <w:rFonts w:ascii="Times New Roman" w:hAnsi="Times New Roman"/>
                <w:color w:val="000000"/>
                <w:sz w:val="24"/>
                <w:szCs w:val="24"/>
              </w:rPr>
              <w:t>-</w:t>
            </w:r>
            <w:r w:rsidRPr="006A0832">
              <w:rPr>
                <w:rFonts w:ascii="Times New Roman" w:hAnsi="Times New Roman" w:hint="eastAsia"/>
                <w:color w:val="000000"/>
                <w:sz w:val="24"/>
                <w:szCs w:val="24"/>
              </w:rPr>
              <w:t>либо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лекарства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если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да</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то</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какие</w:t>
            </w:r>
          </w:p>
        </w:tc>
        <w:tc>
          <w:tcPr>
            <w:tcW w:w="851" w:type="dxa"/>
          </w:tcPr>
          <w:p w14:paraId="30F89B4A"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4C6A402C"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r w:rsidR="006A0832" w:rsidRPr="006A0832" w14:paraId="431F528F" w14:textId="77777777" w:rsidTr="001F49E4">
        <w:tc>
          <w:tcPr>
            <w:tcW w:w="491" w:type="dxa"/>
          </w:tcPr>
          <w:p w14:paraId="03F9A57A"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1B4DE36F"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Для</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женщин</w:t>
            </w:r>
            <w:r w:rsidRPr="006A0832">
              <w:rPr>
                <w:rFonts w:ascii="Times New Roman" w:hAnsi="Times New Roman"/>
                <w:color w:val="000000"/>
                <w:sz w:val="24"/>
                <w:szCs w:val="24"/>
              </w:rPr>
              <w:t xml:space="preserve">: - </w:t>
            </w:r>
            <w:r w:rsidRPr="006A0832">
              <w:rPr>
                <w:rFonts w:ascii="Times New Roman" w:hAnsi="Times New Roman" w:hint="eastAsia"/>
                <w:color w:val="000000"/>
                <w:sz w:val="24"/>
                <w:szCs w:val="24"/>
              </w:rPr>
              <w:t>беременны</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Вы</w:t>
            </w:r>
          </w:p>
          <w:p w14:paraId="161ACFF3"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являетесь</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ли</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Вы</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кормящей</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матерью</w:t>
            </w:r>
          </w:p>
        </w:tc>
        <w:tc>
          <w:tcPr>
            <w:tcW w:w="851" w:type="dxa"/>
          </w:tcPr>
          <w:p w14:paraId="1DA860B7"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5F93123D"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p w14:paraId="282F8C1F" w14:textId="77777777" w:rsidR="006A0832" w:rsidRPr="006A0832" w:rsidRDefault="006A0832" w:rsidP="006A0832">
            <w:pPr>
              <w:spacing w:after="0" w:line="240" w:lineRule="auto"/>
              <w:rPr>
                <w:rFonts w:ascii="Times New Roman" w:hAnsi="Times New Roman"/>
                <w:color w:val="000000"/>
                <w:sz w:val="24"/>
                <w:szCs w:val="24"/>
              </w:rPr>
            </w:pPr>
          </w:p>
        </w:tc>
      </w:tr>
      <w:tr w:rsidR="006A0832" w:rsidRPr="006A0832" w14:paraId="506C98D1" w14:textId="77777777" w:rsidTr="001F49E4">
        <w:tc>
          <w:tcPr>
            <w:tcW w:w="491" w:type="dxa"/>
          </w:tcPr>
          <w:p w14:paraId="23AF14DD" w14:textId="77777777" w:rsidR="006A0832" w:rsidRPr="006A0832" w:rsidRDefault="006A0832" w:rsidP="006A0832">
            <w:pPr>
              <w:spacing w:after="0" w:line="240" w:lineRule="auto"/>
              <w:rPr>
                <w:rFonts w:ascii="Times New Roman" w:hAnsi="Times New Roman"/>
                <w:color w:val="000000"/>
                <w:sz w:val="24"/>
                <w:szCs w:val="24"/>
              </w:rPr>
            </w:pPr>
          </w:p>
        </w:tc>
        <w:tc>
          <w:tcPr>
            <w:tcW w:w="6875" w:type="dxa"/>
          </w:tcPr>
          <w:p w14:paraId="0EC01EC1" w14:textId="77777777" w:rsidR="006A0832" w:rsidRPr="006A0832" w:rsidRDefault="006A0832" w:rsidP="006A0832">
            <w:pPr>
              <w:shd w:val="clear" w:color="auto" w:fill="FFFFFF"/>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СПИД</w:t>
            </w:r>
            <w:r w:rsidRPr="006A0832">
              <w:rPr>
                <w:rFonts w:ascii="Times New Roman" w:hAnsi="Times New Roman"/>
                <w:color w:val="000000"/>
                <w:sz w:val="24"/>
                <w:szCs w:val="24"/>
              </w:rPr>
              <w:t xml:space="preserve">, </w:t>
            </w:r>
            <w:r w:rsidRPr="006A0832">
              <w:rPr>
                <w:rFonts w:ascii="Times New Roman" w:hAnsi="Times New Roman" w:hint="eastAsia"/>
                <w:color w:val="000000"/>
                <w:sz w:val="24"/>
                <w:szCs w:val="24"/>
              </w:rPr>
              <w:t>ВиЧ</w:t>
            </w:r>
          </w:p>
        </w:tc>
        <w:tc>
          <w:tcPr>
            <w:tcW w:w="851" w:type="dxa"/>
          </w:tcPr>
          <w:p w14:paraId="7B689BFD" w14:textId="77777777" w:rsidR="006A0832" w:rsidRPr="006A0832" w:rsidRDefault="006A0832" w:rsidP="006A0832">
            <w:pPr>
              <w:spacing w:after="0" w:line="240" w:lineRule="auto"/>
              <w:ind w:left="-123" w:firstLine="123"/>
              <w:rPr>
                <w:rFonts w:ascii="Times New Roman" w:hAnsi="Times New Roman"/>
                <w:color w:val="000000"/>
                <w:sz w:val="24"/>
                <w:szCs w:val="24"/>
              </w:rPr>
            </w:pPr>
            <w:r w:rsidRPr="006A0832">
              <w:rPr>
                <w:rFonts w:ascii="Times New Roman" w:hAnsi="Times New Roman" w:hint="eastAsia"/>
                <w:color w:val="000000"/>
                <w:sz w:val="24"/>
                <w:szCs w:val="24"/>
              </w:rPr>
              <w:t>ДА</w:t>
            </w:r>
          </w:p>
        </w:tc>
        <w:tc>
          <w:tcPr>
            <w:tcW w:w="851" w:type="dxa"/>
          </w:tcPr>
          <w:p w14:paraId="77353CDB" w14:textId="77777777" w:rsidR="006A0832" w:rsidRPr="006A0832" w:rsidRDefault="006A0832" w:rsidP="006A0832">
            <w:pPr>
              <w:spacing w:after="0" w:line="240" w:lineRule="auto"/>
              <w:rPr>
                <w:rFonts w:ascii="Times New Roman" w:hAnsi="Times New Roman"/>
                <w:color w:val="000000"/>
                <w:sz w:val="24"/>
                <w:szCs w:val="24"/>
              </w:rPr>
            </w:pPr>
            <w:r w:rsidRPr="006A0832">
              <w:rPr>
                <w:rFonts w:ascii="Times New Roman" w:hAnsi="Times New Roman" w:hint="eastAsia"/>
                <w:color w:val="000000"/>
                <w:sz w:val="24"/>
                <w:szCs w:val="24"/>
              </w:rPr>
              <w:t>НЕТ</w:t>
            </w:r>
          </w:p>
        </w:tc>
      </w:tr>
    </w:tbl>
    <w:p w14:paraId="712F5C1F"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t>Я искренне ответил (а) на все пункты анкеты, хочу дополнительно сообщить о состоянии здоровья</w:t>
      </w:r>
    </w:p>
    <w:p w14:paraId="40EDF511"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t>следующее:_______________________________________________________________________</w:t>
      </w:r>
    </w:p>
    <w:p w14:paraId="03DF64EC"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t>_________________________________________________________________________________</w:t>
      </w:r>
    </w:p>
    <w:p w14:paraId="2C2F59BF"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t>Я знаю, что в случае использования лекарственных препаратов накануне</w:t>
      </w:r>
    </w:p>
    <w:p w14:paraId="2F92CE14"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t>стоматологического приема, должен (на) сообщить об этом врачу.</w:t>
      </w:r>
    </w:p>
    <w:p w14:paraId="2DF89901" w14:textId="77777777" w:rsidR="006A0832" w:rsidRPr="006A0832" w:rsidRDefault="006A0832" w:rsidP="006A0832">
      <w:pPr>
        <w:shd w:val="clear" w:color="auto" w:fill="FFFFFF"/>
        <w:spacing w:after="0" w:line="240" w:lineRule="auto"/>
        <w:rPr>
          <w:rFonts w:ascii="Times New Roman" w:hAnsi="Times New Roman"/>
          <w:color w:val="000000"/>
          <w:sz w:val="24"/>
          <w:szCs w:val="24"/>
          <w14:ligatures w14:val="none"/>
        </w:rPr>
      </w:pPr>
      <w:r w:rsidRPr="006A0832">
        <w:rPr>
          <w:rFonts w:ascii="Times New Roman" w:hAnsi="Times New Roman"/>
          <w:color w:val="000000"/>
          <w:sz w:val="24"/>
          <w:szCs w:val="24"/>
          <w14:ligatures w14:val="none"/>
        </w:rPr>
        <w:t>«______»______________20_____г. Подпись пациента ___________________</w:t>
      </w:r>
    </w:p>
    <w:p w14:paraId="2C66B37D" w14:textId="77777777" w:rsidR="006A0832" w:rsidRPr="006A0832" w:rsidRDefault="006A0832" w:rsidP="006A0832">
      <w:pPr>
        <w:keepNext/>
        <w:keepLines/>
        <w:widowControl w:val="0"/>
        <w:autoSpaceDE w:val="0"/>
        <w:autoSpaceDN w:val="0"/>
        <w:adjustRightInd w:val="0"/>
        <w:rPr>
          <w:rFonts w:ascii="Times New Roman CYR" w:hAnsi="Times New Roman CYR" w:cs="Times New Roman CYR"/>
          <w:b/>
          <w:bCs/>
          <w:sz w:val="24"/>
          <w:szCs w:val="24"/>
          <w:lang w:val="en-US"/>
        </w:rPr>
      </w:pPr>
    </w:p>
    <w:p w14:paraId="087506C5" w14:textId="77777777" w:rsidR="006A0832" w:rsidRDefault="006A0832" w:rsidP="0040722E">
      <w:pPr>
        <w:keepNext/>
        <w:keepLines/>
        <w:widowControl w:val="0"/>
        <w:autoSpaceDE w:val="0"/>
        <w:autoSpaceDN w:val="0"/>
        <w:adjustRightInd w:val="0"/>
        <w:jc w:val="center"/>
        <w:rPr>
          <w:rFonts w:ascii="Times New Roman CYR" w:hAnsi="Times New Roman CYR" w:cs="Times New Roman CYR"/>
          <w:b/>
          <w:bCs/>
          <w:sz w:val="24"/>
          <w:szCs w:val="24"/>
          <w:lang w:val="en-US"/>
        </w:rPr>
      </w:pPr>
    </w:p>
    <w:p w14:paraId="3EFD3BC2" w14:textId="77777777" w:rsidR="006A0832" w:rsidRDefault="006A0832" w:rsidP="0040722E">
      <w:pPr>
        <w:keepNext/>
        <w:keepLines/>
        <w:widowControl w:val="0"/>
        <w:autoSpaceDE w:val="0"/>
        <w:autoSpaceDN w:val="0"/>
        <w:adjustRightInd w:val="0"/>
        <w:jc w:val="center"/>
        <w:rPr>
          <w:rFonts w:ascii="Times New Roman CYR" w:hAnsi="Times New Roman CYR" w:cs="Times New Roman CYR"/>
          <w:b/>
          <w:bCs/>
          <w:sz w:val="24"/>
          <w:szCs w:val="24"/>
          <w:lang w:val="en-US"/>
        </w:rPr>
      </w:pPr>
    </w:p>
    <w:p w14:paraId="1FC10F7B" w14:textId="77777777" w:rsidR="006A0832" w:rsidRDefault="006A0832" w:rsidP="0040722E">
      <w:pPr>
        <w:keepNext/>
        <w:keepLines/>
        <w:widowControl w:val="0"/>
        <w:autoSpaceDE w:val="0"/>
        <w:autoSpaceDN w:val="0"/>
        <w:adjustRightInd w:val="0"/>
        <w:jc w:val="center"/>
        <w:rPr>
          <w:rFonts w:ascii="Times New Roman CYR" w:hAnsi="Times New Roman CYR" w:cs="Times New Roman CYR"/>
          <w:b/>
          <w:bCs/>
          <w:sz w:val="24"/>
          <w:szCs w:val="24"/>
          <w:lang w:val="en-US"/>
        </w:rPr>
      </w:pPr>
    </w:p>
    <w:p w14:paraId="7018E66D" w14:textId="77777777" w:rsidR="0040722E" w:rsidRPr="002D4D22" w:rsidRDefault="0040722E" w:rsidP="0040722E">
      <w:pPr>
        <w:widowControl w:val="0"/>
        <w:autoSpaceDE w:val="0"/>
        <w:autoSpaceDN w:val="0"/>
        <w:adjustRightInd w:val="0"/>
        <w:rPr>
          <w:rFonts w:cs="Calibri"/>
        </w:rPr>
      </w:pPr>
    </w:p>
    <w:p w14:paraId="2BC15F7E" w14:textId="77777777" w:rsidR="006F79A3" w:rsidRDefault="006F79A3"/>
    <w:sectPr w:rsidR="006F79A3" w:rsidSect="0040722E">
      <w:footerReference w:type="default" r:id="rId20"/>
      <w:pgSz w:w="12240" w:h="15840"/>
      <w:pgMar w:top="1134" w:right="850" w:bottom="1134"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9F4CF" w14:textId="77777777" w:rsidR="00BB5C61" w:rsidRDefault="00BB5C61">
      <w:pPr>
        <w:spacing w:after="0" w:line="240" w:lineRule="auto"/>
      </w:pPr>
      <w:r>
        <w:separator/>
      </w:r>
    </w:p>
  </w:endnote>
  <w:endnote w:type="continuationSeparator" w:id="0">
    <w:p w14:paraId="45089DB3" w14:textId="77777777" w:rsidR="00BB5C61" w:rsidRDefault="00BB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ans">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
    <w:charset w:val="80"/>
    <w:family w:val="auto"/>
    <w:pitch w:val="variable"/>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80640" w14:textId="77777777" w:rsidR="000B1AEE" w:rsidRDefault="00000000">
    <w:pPr>
      <w:pStyle w:val="ae"/>
      <w:jc w:val="center"/>
    </w:pPr>
    <w:r>
      <w:fldChar w:fldCharType="begin"/>
    </w:r>
    <w:r>
      <w:instrText xml:space="preserve"> PAGE   \* MERGEFORMAT </w:instrText>
    </w:r>
    <w:r>
      <w:fldChar w:fldCharType="separate"/>
    </w:r>
    <w:r>
      <w:rPr>
        <w:noProof/>
      </w:rPr>
      <w:t>35</w:t>
    </w:r>
    <w:r>
      <w:rPr>
        <w:noProof/>
      </w:rPr>
      <w:fldChar w:fldCharType="end"/>
    </w:r>
  </w:p>
  <w:p w14:paraId="0454A397" w14:textId="77777777" w:rsidR="000B1AEE" w:rsidRDefault="000B1AE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EE233" w14:textId="77777777" w:rsidR="00BB5C61" w:rsidRDefault="00BB5C61">
      <w:pPr>
        <w:spacing w:after="0" w:line="240" w:lineRule="auto"/>
      </w:pPr>
      <w:r>
        <w:separator/>
      </w:r>
    </w:p>
  </w:footnote>
  <w:footnote w:type="continuationSeparator" w:id="0">
    <w:p w14:paraId="678E6A6C" w14:textId="77777777" w:rsidR="00BB5C61" w:rsidRDefault="00BB5C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8822FB4C"/>
    <w:lvl w:ilvl="0">
      <w:numFmt w:val="bullet"/>
      <w:lvlText w:val="*"/>
      <w:lvlJc w:val="left"/>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hint="default"/>
        <w:sz w:val="20"/>
        <w:szCs w:val="24"/>
        <w:lang w:eastAsia="ru-RU"/>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429" w:hanging="360"/>
      </w:pPr>
      <w:rPr>
        <w:rFonts w:ascii="Symbol" w:hAnsi="Symbol" w:cs="Symbol" w:hint="default"/>
      </w:r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hint="default"/>
        <w:sz w:val="20"/>
        <w:szCs w:val="24"/>
        <w:lang w:eastAsia="ru-RU"/>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1C50E27"/>
    <w:multiLevelType w:val="multilevel"/>
    <w:tmpl w:val="62DCFB12"/>
    <w:lvl w:ilvl="0">
      <w:start w:val="1"/>
      <w:numFmt w:val="bullet"/>
      <w:lvlText w:val=""/>
      <w:lvlJc w:val="left"/>
      <w:pPr>
        <w:ind w:left="1429" w:hanging="360"/>
      </w:pPr>
      <w:rPr>
        <w:rFonts w:ascii="Symbol" w:hAnsi="Symbol" w:hint="default"/>
        <w:b/>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5" w15:restartNumberingAfterBreak="0">
    <w:nsid w:val="3606487B"/>
    <w:multiLevelType w:val="hybridMultilevel"/>
    <w:tmpl w:val="997241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BED0C34"/>
    <w:multiLevelType w:val="hybridMultilevel"/>
    <w:tmpl w:val="D5ACD3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5EDD7D77"/>
    <w:multiLevelType w:val="hybridMultilevel"/>
    <w:tmpl w:val="642665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1AC5532"/>
    <w:multiLevelType w:val="multilevel"/>
    <w:tmpl w:val="55A4E0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71412064">
    <w:abstractNumId w:val="0"/>
    <w:lvlOverride w:ilvl="0">
      <w:lvl w:ilvl="0">
        <w:numFmt w:val="bullet"/>
        <w:lvlText w:val=""/>
        <w:legacy w:legacy="1" w:legacySpace="0" w:legacyIndent="360"/>
        <w:lvlJc w:val="left"/>
        <w:rPr>
          <w:rFonts w:ascii="Symbol" w:hAnsi="Symbol" w:hint="default"/>
        </w:rPr>
      </w:lvl>
    </w:lvlOverride>
  </w:num>
  <w:num w:numId="2" w16cid:durableId="72818958">
    <w:abstractNumId w:val="4"/>
  </w:num>
  <w:num w:numId="3" w16cid:durableId="463353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5218620">
    <w:abstractNumId w:val="7"/>
  </w:num>
  <w:num w:numId="5" w16cid:durableId="226578164">
    <w:abstractNumId w:val="8"/>
  </w:num>
  <w:num w:numId="6" w16cid:durableId="1346521487">
    <w:abstractNumId w:val="2"/>
  </w:num>
  <w:num w:numId="7" w16cid:durableId="423965791">
    <w:abstractNumId w:val="1"/>
  </w:num>
  <w:num w:numId="8" w16cid:durableId="1681617551">
    <w:abstractNumId w:val="3"/>
  </w:num>
  <w:num w:numId="9" w16cid:durableId="20422392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22E"/>
    <w:rsid w:val="000077DE"/>
    <w:rsid w:val="000317F7"/>
    <w:rsid w:val="00032715"/>
    <w:rsid w:val="00076636"/>
    <w:rsid w:val="0008024B"/>
    <w:rsid w:val="00082D89"/>
    <w:rsid w:val="000A5C03"/>
    <w:rsid w:val="000B1AEE"/>
    <w:rsid w:val="000B4EAA"/>
    <w:rsid w:val="000D0E9B"/>
    <w:rsid w:val="000D426A"/>
    <w:rsid w:val="000F318B"/>
    <w:rsid w:val="00102224"/>
    <w:rsid w:val="001053E6"/>
    <w:rsid w:val="00110BD1"/>
    <w:rsid w:val="0015169B"/>
    <w:rsid w:val="00155179"/>
    <w:rsid w:val="001625E3"/>
    <w:rsid w:val="00187BFB"/>
    <w:rsid w:val="00196A6C"/>
    <w:rsid w:val="001B1195"/>
    <w:rsid w:val="001C55C6"/>
    <w:rsid w:val="001D05C8"/>
    <w:rsid w:val="001D6302"/>
    <w:rsid w:val="001F3ED5"/>
    <w:rsid w:val="0021032C"/>
    <w:rsid w:val="00224FC5"/>
    <w:rsid w:val="002527FB"/>
    <w:rsid w:val="002742C2"/>
    <w:rsid w:val="00286F23"/>
    <w:rsid w:val="002A6766"/>
    <w:rsid w:val="00317607"/>
    <w:rsid w:val="00354875"/>
    <w:rsid w:val="003721A7"/>
    <w:rsid w:val="00385580"/>
    <w:rsid w:val="003869E1"/>
    <w:rsid w:val="003A4513"/>
    <w:rsid w:val="003B051E"/>
    <w:rsid w:val="003B104F"/>
    <w:rsid w:val="003E7716"/>
    <w:rsid w:val="00403F47"/>
    <w:rsid w:val="0040722E"/>
    <w:rsid w:val="00417E49"/>
    <w:rsid w:val="00443CCD"/>
    <w:rsid w:val="00444932"/>
    <w:rsid w:val="004451B4"/>
    <w:rsid w:val="0049070C"/>
    <w:rsid w:val="004A3FF8"/>
    <w:rsid w:val="004C059E"/>
    <w:rsid w:val="004D169D"/>
    <w:rsid w:val="004E6931"/>
    <w:rsid w:val="00503472"/>
    <w:rsid w:val="0058073F"/>
    <w:rsid w:val="00593890"/>
    <w:rsid w:val="005C1282"/>
    <w:rsid w:val="005D0197"/>
    <w:rsid w:val="005F5479"/>
    <w:rsid w:val="00602FC3"/>
    <w:rsid w:val="00631A11"/>
    <w:rsid w:val="006604B6"/>
    <w:rsid w:val="006A0832"/>
    <w:rsid w:val="006A0A0C"/>
    <w:rsid w:val="006A3625"/>
    <w:rsid w:val="006B078E"/>
    <w:rsid w:val="006C3048"/>
    <w:rsid w:val="006D1A36"/>
    <w:rsid w:val="006E3B38"/>
    <w:rsid w:val="006F79A3"/>
    <w:rsid w:val="00710B22"/>
    <w:rsid w:val="00716576"/>
    <w:rsid w:val="007375E7"/>
    <w:rsid w:val="007642ED"/>
    <w:rsid w:val="00781A1F"/>
    <w:rsid w:val="00793C0E"/>
    <w:rsid w:val="007952F5"/>
    <w:rsid w:val="007E73BF"/>
    <w:rsid w:val="00804C0A"/>
    <w:rsid w:val="00814389"/>
    <w:rsid w:val="008F0B9D"/>
    <w:rsid w:val="00923A77"/>
    <w:rsid w:val="009343AA"/>
    <w:rsid w:val="00971805"/>
    <w:rsid w:val="00981037"/>
    <w:rsid w:val="009928DA"/>
    <w:rsid w:val="00994EC5"/>
    <w:rsid w:val="009970D5"/>
    <w:rsid w:val="009A706F"/>
    <w:rsid w:val="009C3828"/>
    <w:rsid w:val="009D362D"/>
    <w:rsid w:val="009F6C2E"/>
    <w:rsid w:val="00A01738"/>
    <w:rsid w:val="00A4163C"/>
    <w:rsid w:val="00A8527C"/>
    <w:rsid w:val="00AA479F"/>
    <w:rsid w:val="00AC4FBD"/>
    <w:rsid w:val="00B04CDC"/>
    <w:rsid w:val="00B06E2B"/>
    <w:rsid w:val="00B16AF4"/>
    <w:rsid w:val="00B26441"/>
    <w:rsid w:val="00B338E6"/>
    <w:rsid w:val="00B430DA"/>
    <w:rsid w:val="00B80642"/>
    <w:rsid w:val="00B824AC"/>
    <w:rsid w:val="00B933A8"/>
    <w:rsid w:val="00BA4206"/>
    <w:rsid w:val="00BB5C61"/>
    <w:rsid w:val="00BC64B7"/>
    <w:rsid w:val="00BD165B"/>
    <w:rsid w:val="00BF0D38"/>
    <w:rsid w:val="00C26D8F"/>
    <w:rsid w:val="00C27CFC"/>
    <w:rsid w:val="00C3757A"/>
    <w:rsid w:val="00C560D0"/>
    <w:rsid w:val="00C87D96"/>
    <w:rsid w:val="00CB48F5"/>
    <w:rsid w:val="00CC2D82"/>
    <w:rsid w:val="00CD0F85"/>
    <w:rsid w:val="00CE6819"/>
    <w:rsid w:val="00D51F37"/>
    <w:rsid w:val="00D53E5B"/>
    <w:rsid w:val="00DE0105"/>
    <w:rsid w:val="00DE3095"/>
    <w:rsid w:val="00DF1B00"/>
    <w:rsid w:val="00E13164"/>
    <w:rsid w:val="00E357D8"/>
    <w:rsid w:val="00E42448"/>
    <w:rsid w:val="00E5153C"/>
    <w:rsid w:val="00E63E49"/>
    <w:rsid w:val="00E6711B"/>
    <w:rsid w:val="00EC5C38"/>
    <w:rsid w:val="00ED7F37"/>
    <w:rsid w:val="00F04274"/>
    <w:rsid w:val="00F04865"/>
    <w:rsid w:val="00F10DC0"/>
    <w:rsid w:val="00F11FD3"/>
    <w:rsid w:val="00F22018"/>
    <w:rsid w:val="00F33EED"/>
    <w:rsid w:val="00F43C58"/>
    <w:rsid w:val="00F517D3"/>
    <w:rsid w:val="00F670B4"/>
    <w:rsid w:val="00F80644"/>
    <w:rsid w:val="00F90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DAF6C"/>
  <w15:chartTrackingRefBased/>
  <w15:docId w15:val="{A27CFF4B-99FE-47A7-B576-C550CADC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722E"/>
    <w:pPr>
      <w:spacing w:after="200" w:line="276" w:lineRule="auto"/>
    </w:pPr>
    <w:rPr>
      <w:rFonts w:ascii="Calibri" w:eastAsia="Times New Roman" w:hAnsi="Calibri" w:cs="Times New Roman"/>
      <w:kern w:val="0"/>
      <w:sz w:val="22"/>
      <w:lang w:eastAsia="ru-RU"/>
    </w:rPr>
  </w:style>
  <w:style w:type="paragraph" w:styleId="1">
    <w:name w:val="heading 1"/>
    <w:basedOn w:val="a"/>
    <w:link w:val="10"/>
    <w:qFormat/>
    <w:rsid w:val="0040722E"/>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nhideWhenUsed/>
    <w:qFormat/>
    <w:rsid w:val="00F220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1022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722E"/>
    <w:rPr>
      <w:rFonts w:eastAsia="Times New Roman" w:cs="Times New Roman"/>
      <w:b/>
      <w:bCs/>
      <w:kern w:val="36"/>
      <w:sz w:val="48"/>
      <w:szCs w:val="48"/>
      <w:lang w:eastAsia="ru-RU"/>
    </w:rPr>
  </w:style>
  <w:style w:type="paragraph" w:styleId="a3">
    <w:name w:val="Normal (Web)"/>
    <w:basedOn w:val="a"/>
    <w:link w:val="a4"/>
    <w:uiPriority w:val="99"/>
    <w:unhideWhenUsed/>
    <w:qFormat/>
    <w:rsid w:val="0040722E"/>
    <w:pPr>
      <w:spacing w:before="100" w:beforeAutospacing="1" w:after="100" w:afterAutospacing="1" w:line="240" w:lineRule="auto"/>
    </w:pPr>
    <w:rPr>
      <w:rFonts w:ascii="Times New Roman" w:hAnsi="Times New Roman"/>
      <w:sz w:val="24"/>
      <w:szCs w:val="24"/>
    </w:rPr>
  </w:style>
  <w:style w:type="paragraph" w:styleId="a5">
    <w:name w:val="List Paragraph"/>
    <w:basedOn w:val="a"/>
    <w:link w:val="a6"/>
    <w:uiPriority w:val="34"/>
    <w:qFormat/>
    <w:rsid w:val="0040722E"/>
    <w:pPr>
      <w:spacing w:after="0" w:line="240" w:lineRule="auto"/>
      <w:ind w:left="720"/>
      <w:contextualSpacing/>
    </w:pPr>
    <w:rPr>
      <w:rFonts w:ascii="Times New Roman" w:hAnsi="Times New Roman"/>
      <w:sz w:val="24"/>
      <w:szCs w:val="24"/>
    </w:rPr>
  </w:style>
  <w:style w:type="character" w:customStyle="1" w:styleId="a6">
    <w:name w:val="Абзац списка Знак"/>
    <w:basedOn w:val="a0"/>
    <w:link w:val="a5"/>
    <w:uiPriority w:val="34"/>
    <w:locked/>
    <w:rsid w:val="0040722E"/>
    <w:rPr>
      <w:rFonts w:eastAsia="Times New Roman" w:cs="Times New Roman"/>
      <w:kern w:val="0"/>
      <w:sz w:val="24"/>
      <w:szCs w:val="24"/>
      <w:lang w:eastAsia="ru-RU"/>
    </w:rPr>
  </w:style>
  <w:style w:type="character" w:customStyle="1" w:styleId="a4">
    <w:name w:val="Обычный (Интернет) Знак"/>
    <w:basedOn w:val="a0"/>
    <w:link w:val="a3"/>
    <w:uiPriority w:val="99"/>
    <w:locked/>
    <w:rsid w:val="0040722E"/>
    <w:rPr>
      <w:rFonts w:eastAsia="Times New Roman" w:cs="Times New Roman"/>
      <w:kern w:val="0"/>
      <w:sz w:val="24"/>
      <w:szCs w:val="24"/>
      <w:lang w:eastAsia="ru-RU"/>
    </w:rPr>
  </w:style>
  <w:style w:type="paragraph" w:customStyle="1" w:styleId="a7">
    <w:name w:val="Содержимое врезки"/>
    <w:basedOn w:val="a"/>
    <w:qFormat/>
    <w:rsid w:val="0040722E"/>
    <w:pPr>
      <w:spacing w:after="0" w:line="360" w:lineRule="auto"/>
      <w:ind w:firstLine="709"/>
      <w:jc w:val="both"/>
    </w:pPr>
    <w:rPr>
      <w:rFonts w:ascii="Times New Roman" w:hAnsi="Times New Roman"/>
      <w:sz w:val="24"/>
      <w:lang w:eastAsia="en-US"/>
    </w:rPr>
  </w:style>
  <w:style w:type="character" w:customStyle="1" w:styleId="pop-slug-vol">
    <w:name w:val="pop-slug-vol"/>
    <w:uiPriority w:val="99"/>
    <w:rsid w:val="0040722E"/>
  </w:style>
  <w:style w:type="paragraph" w:styleId="a8">
    <w:name w:val="annotation text"/>
    <w:basedOn w:val="a"/>
    <w:link w:val="a9"/>
    <w:uiPriority w:val="99"/>
    <w:unhideWhenUsed/>
    <w:qFormat/>
    <w:rsid w:val="0040722E"/>
    <w:pPr>
      <w:spacing w:after="0" w:line="240" w:lineRule="auto"/>
      <w:ind w:firstLine="709"/>
      <w:jc w:val="both"/>
    </w:pPr>
    <w:rPr>
      <w:rFonts w:ascii="Times New Roman" w:hAnsi="Times New Roman"/>
      <w:sz w:val="20"/>
      <w:szCs w:val="20"/>
      <w:lang w:eastAsia="en-US"/>
    </w:rPr>
  </w:style>
  <w:style w:type="character" w:customStyle="1" w:styleId="a9">
    <w:name w:val="Текст примечания Знак"/>
    <w:basedOn w:val="a0"/>
    <w:link w:val="a8"/>
    <w:uiPriority w:val="99"/>
    <w:rsid w:val="0040722E"/>
    <w:rPr>
      <w:rFonts w:eastAsia="Times New Roman" w:cs="Times New Roman"/>
      <w:kern w:val="0"/>
      <w:sz w:val="20"/>
      <w:szCs w:val="20"/>
    </w:rPr>
  </w:style>
  <w:style w:type="character" w:styleId="aa">
    <w:name w:val="Strong"/>
    <w:basedOn w:val="a0"/>
    <w:uiPriority w:val="22"/>
    <w:qFormat/>
    <w:rsid w:val="0040722E"/>
    <w:rPr>
      <w:rFonts w:cs="Times New Roman"/>
      <w:b/>
      <w:bCs/>
    </w:rPr>
  </w:style>
  <w:style w:type="paragraph" w:customStyle="1" w:styleId="CustomContentNormal">
    <w:name w:val="Custom Content Normal"/>
    <w:rsid w:val="0040722E"/>
    <w:pPr>
      <w:keepNext/>
      <w:keepLines/>
      <w:spacing w:before="240" w:line="360" w:lineRule="auto"/>
      <w:contextualSpacing/>
      <w:jc w:val="center"/>
      <w:outlineLvl w:val="0"/>
    </w:pPr>
    <w:rPr>
      <w:rFonts w:eastAsia="Times New Roman" w:cs="Times New Roman"/>
      <w:b/>
      <w:kern w:val="0"/>
    </w:rPr>
  </w:style>
  <w:style w:type="character" w:styleId="ab">
    <w:name w:val="Hyperlink"/>
    <w:basedOn w:val="a0"/>
    <w:uiPriority w:val="99"/>
    <w:unhideWhenUsed/>
    <w:rsid w:val="0040722E"/>
    <w:rPr>
      <w:rFonts w:cs="Times New Roman"/>
      <w:color w:val="0000FF"/>
      <w:u w:val="single"/>
    </w:rPr>
  </w:style>
  <w:style w:type="character" w:customStyle="1" w:styleId="11">
    <w:name w:val="Абзац списка Знак1"/>
    <w:basedOn w:val="a0"/>
    <w:uiPriority w:val="34"/>
    <w:rsid w:val="0040722E"/>
    <w:rPr>
      <w:rFonts w:ascii="Times New Roman" w:hAnsi="Times New Roman" w:cs="Times New Roman"/>
      <w:sz w:val="24"/>
    </w:rPr>
  </w:style>
  <w:style w:type="character" w:customStyle="1" w:styleId="dettitlebluetext">
    <w:name w:val="dettitlebluetext"/>
    <w:basedOn w:val="a0"/>
    <w:rsid w:val="0040722E"/>
    <w:rPr>
      <w:rFonts w:cs="Times New Roman"/>
    </w:rPr>
  </w:style>
  <w:style w:type="paragraph" w:styleId="ac">
    <w:name w:val="header"/>
    <w:basedOn w:val="a"/>
    <w:link w:val="ad"/>
    <w:uiPriority w:val="99"/>
    <w:semiHidden/>
    <w:unhideWhenUsed/>
    <w:rsid w:val="0040722E"/>
    <w:pPr>
      <w:tabs>
        <w:tab w:val="center" w:pos="4677"/>
        <w:tab w:val="right" w:pos="9355"/>
      </w:tabs>
    </w:pPr>
  </w:style>
  <w:style w:type="character" w:customStyle="1" w:styleId="ad">
    <w:name w:val="Верхний колонтитул Знак"/>
    <w:basedOn w:val="a0"/>
    <w:link w:val="ac"/>
    <w:uiPriority w:val="99"/>
    <w:semiHidden/>
    <w:rsid w:val="0040722E"/>
    <w:rPr>
      <w:rFonts w:ascii="Calibri" w:eastAsia="Times New Roman" w:hAnsi="Calibri" w:cs="Times New Roman"/>
      <w:kern w:val="0"/>
      <w:sz w:val="22"/>
      <w:lang w:eastAsia="ru-RU"/>
    </w:rPr>
  </w:style>
  <w:style w:type="paragraph" w:styleId="ae">
    <w:name w:val="footer"/>
    <w:basedOn w:val="a"/>
    <w:link w:val="af"/>
    <w:uiPriority w:val="99"/>
    <w:unhideWhenUsed/>
    <w:rsid w:val="0040722E"/>
    <w:pPr>
      <w:tabs>
        <w:tab w:val="center" w:pos="4677"/>
        <w:tab w:val="right" w:pos="9355"/>
      </w:tabs>
    </w:pPr>
  </w:style>
  <w:style w:type="character" w:customStyle="1" w:styleId="af">
    <w:name w:val="Нижний колонтитул Знак"/>
    <w:basedOn w:val="a0"/>
    <w:link w:val="ae"/>
    <w:uiPriority w:val="99"/>
    <w:rsid w:val="0040722E"/>
    <w:rPr>
      <w:rFonts w:ascii="Calibri" w:eastAsia="Times New Roman" w:hAnsi="Calibri" w:cs="Times New Roman"/>
      <w:kern w:val="0"/>
      <w:sz w:val="22"/>
      <w:lang w:eastAsia="ru-RU"/>
    </w:rPr>
  </w:style>
  <w:style w:type="character" w:customStyle="1" w:styleId="a10">
    <w:name w:val="a1"/>
    <w:basedOn w:val="a0"/>
    <w:rsid w:val="0040722E"/>
    <w:rPr>
      <w:rFonts w:ascii="Times New Roman" w:hAnsi="Times New Roman" w:cs="Times New Roman"/>
      <w:bdr w:val="none" w:sz="0" w:space="0" w:color="auto" w:frame="1"/>
    </w:rPr>
  </w:style>
  <w:style w:type="character" w:customStyle="1" w:styleId="20">
    <w:name w:val="Заголовок 2 Знак"/>
    <w:basedOn w:val="a0"/>
    <w:link w:val="2"/>
    <w:uiPriority w:val="9"/>
    <w:rsid w:val="00F22018"/>
    <w:rPr>
      <w:rFonts w:asciiTheme="majorHAnsi" w:eastAsiaTheme="majorEastAsia" w:hAnsiTheme="majorHAnsi" w:cstheme="majorBidi"/>
      <w:color w:val="2F5496" w:themeColor="accent1" w:themeShade="BF"/>
      <w:kern w:val="0"/>
      <w:sz w:val="26"/>
      <w:szCs w:val="26"/>
      <w:lang w:eastAsia="ru-RU"/>
    </w:rPr>
  </w:style>
  <w:style w:type="paragraph" w:styleId="af0">
    <w:name w:val="Subtitle"/>
    <w:basedOn w:val="a"/>
    <w:next w:val="a"/>
    <w:link w:val="af1"/>
    <w:uiPriority w:val="11"/>
    <w:qFormat/>
    <w:rsid w:val="006D1A3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1">
    <w:name w:val="Подзаголовок Знак"/>
    <w:basedOn w:val="a0"/>
    <w:link w:val="af0"/>
    <w:uiPriority w:val="11"/>
    <w:rsid w:val="006D1A36"/>
    <w:rPr>
      <w:rFonts w:asciiTheme="minorHAnsi" w:eastAsiaTheme="minorEastAsia" w:hAnsiTheme="minorHAnsi"/>
      <w:color w:val="5A5A5A" w:themeColor="text1" w:themeTint="A5"/>
      <w:spacing w:val="15"/>
      <w:kern w:val="0"/>
      <w:sz w:val="22"/>
      <w:lang w:eastAsia="ru-RU"/>
    </w:rPr>
  </w:style>
  <w:style w:type="character" w:customStyle="1" w:styleId="30">
    <w:name w:val="Заголовок 3 Знак"/>
    <w:basedOn w:val="a0"/>
    <w:link w:val="3"/>
    <w:uiPriority w:val="9"/>
    <w:rsid w:val="00102224"/>
    <w:rPr>
      <w:rFonts w:asciiTheme="majorHAnsi" w:eastAsiaTheme="majorEastAsia" w:hAnsiTheme="majorHAnsi" w:cstheme="majorBidi"/>
      <w:color w:val="1F3763" w:themeColor="accent1" w:themeShade="7F"/>
      <w:kern w:val="0"/>
      <w:sz w:val="24"/>
      <w:szCs w:val="24"/>
      <w:lang w:eastAsia="ru-RU"/>
    </w:rPr>
  </w:style>
  <w:style w:type="table" w:customStyle="1" w:styleId="12">
    <w:name w:val="Сетка таблицы1"/>
    <w:basedOn w:val="a1"/>
    <w:next w:val="af2"/>
    <w:uiPriority w:val="39"/>
    <w:rsid w:val="006A0832"/>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uiPriority w:val="39"/>
    <w:rsid w:val="006A0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Unresolved Mention"/>
    <w:basedOn w:val="a0"/>
    <w:uiPriority w:val="99"/>
    <w:semiHidden/>
    <w:unhideWhenUsed/>
    <w:rsid w:val="0015169B"/>
    <w:rPr>
      <w:color w:val="605E5C"/>
      <w:shd w:val="clear" w:color="auto" w:fill="E1DFDD"/>
    </w:rPr>
  </w:style>
  <w:style w:type="character" w:styleId="af4">
    <w:name w:val="FollowedHyperlink"/>
    <w:basedOn w:val="a0"/>
    <w:uiPriority w:val="99"/>
    <w:semiHidden/>
    <w:unhideWhenUsed/>
    <w:rsid w:val="00B338E6"/>
    <w:rPr>
      <w:color w:val="954F72" w:themeColor="followedHyperlink"/>
      <w:u w:val="single"/>
    </w:rPr>
  </w:style>
  <w:style w:type="paragraph" w:styleId="af5">
    <w:name w:val="TOC Heading"/>
    <w:basedOn w:val="1"/>
    <w:next w:val="a"/>
    <w:uiPriority w:val="39"/>
    <w:unhideWhenUsed/>
    <w:qFormat/>
    <w:rsid w:val="00981037"/>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14:ligatures w14:val="none"/>
    </w:rPr>
  </w:style>
  <w:style w:type="paragraph" w:styleId="13">
    <w:name w:val="toc 1"/>
    <w:basedOn w:val="a"/>
    <w:next w:val="a"/>
    <w:autoRedefine/>
    <w:uiPriority w:val="39"/>
    <w:unhideWhenUsed/>
    <w:rsid w:val="00C26D8F"/>
    <w:pPr>
      <w:tabs>
        <w:tab w:val="right" w:leader="dot" w:pos="9679"/>
      </w:tabs>
      <w:spacing w:after="100"/>
    </w:pPr>
    <w:rPr>
      <w:rFonts w:ascii="Times New Roman" w:eastAsia="Sans" w:hAnsi="Times New Roman"/>
      <w:b/>
      <w:bCs/>
      <w:noProof/>
      <w:sz w:val="24"/>
      <w:szCs w:val="24"/>
    </w:rPr>
  </w:style>
  <w:style w:type="paragraph" w:styleId="21">
    <w:name w:val="toc 2"/>
    <w:basedOn w:val="a"/>
    <w:next w:val="a"/>
    <w:autoRedefine/>
    <w:uiPriority w:val="39"/>
    <w:unhideWhenUsed/>
    <w:rsid w:val="00981037"/>
    <w:pPr>
      <w:spacing w:after="100"/>
      <w:ind w:left="220"/>
    </w:pPr>
  </w:style>
  <w:style w:type="paragraph" w:styleId="31">
    <w:name w:val="toc 3"/>
    <w:basedOn w:val="a"/>
    <w:next w:val="a"/>
    <w:autoRedefine/>
    <w:uiPriority w:val="39"/>
    <w:unhideWhenUsed/>
    <w:rsid w:val="00C26D8F"/>
    <w:pPr>
      <w:tabs>
        <w:tab w:val="right" w:leader="dot" w:pos="9679"/>
      </w:tabs>
      <w:spacing w:after="100"/>
    </w:pPr>
    <w:rPr>
      <w:rFonts w:ascii="Times New Roman" w:hAnsi="Times New Roman"/>
      <w:b/>
      <w:bCs/>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mededtech.ru/rest/documents/ISBN9785970483855" TargetMode="External"/><Relationship Id="rId13" Type="http://schemas.openxmlformats.org/officeDocument/2006/relationships/hyperlink" Target="http://www.consultant.ru/cons/cgi/online.cgi?rnd=202AE5008FFCE22ABFB588C071985DCE&amp;req=doc&amp;base=LAW&amp;n=358217&amp;dst=100040&amp;fld=134&amp;REFFIELD=134&amp;REFDST=1000000158&amp;REFDOC=358259&amp;REFBASE=LAW&amp;stat=refcode%3D19827%3Bdstident%3D100040%3Bindex%3D328" TargetMode="Externa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cons/cgi/online.cgi?rnd=202AE5008FFCE22ABFB588C071985DCE&amp;req=doc&amp;base=LAW&amp;n=324276&amp;div=LAW&amp;diff=358259&amp;from=358259-307" TargetMode="Externa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cons/cgi/online.cgi?rnd=202AE5008FFCE22ABFB588C071985DCE&amp;req=doc&amp;base=LAW&amp;n=358217&amp;dst=100040&amp;fld=134&amp;REFFIELD=134&amp;REFDST=1000000149&amp;REFDOC=358259&amp;REFBASE=LAW&amp;stat=refcode%3D19827%3Bdstident%3D100040%3Bindex%3D306" TargetMode="Externa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hyperlink" Target="https://www.vidal.ru/drugs/atc/d08ax07" TargetMode="Externa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yperlink" Target="https://www.vidal.ru/drugs/atc/d08ax07" TargetMode="External"/><Relationship Id="rId14" Type="http://schemas.openxmlformats.org/officeDocument/2006/relationships/hyperlink" Target="http://www.consultant.ru/cons/cgi/online.cgi?rnd=202AE5008FFCE22ABFB588C071985DCE&amp;req=doc&amp;base=LAW&amp;n=324276&amp;div=LAW&amp;diff=358259&amp;from=358259-329" TargetMode="Externa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370EB5-1CE0-4829-A201-4F9AB1217BAC}"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B9287754-EA30-40A5-808C-C08B5A5F3098}">
      <dgm:prSet phldrT="[Текст]" custT="1"/>
      <dgm:spPr>
        <a:xfrm>
          <a:off x="2099656" y="957589"/>
          <a:ext cx="1919921" cy="461701"/>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sz="900">
              <a:solidFill>
                <a:sysClr val="windowText" lastClr="000000">
                  <a:hueOff val="0"/>
                  <a:satOff val="0"/>
                  <a:lumOff val="0"/>
                  <a:alphaOff val="0"/>
                </a:sysClr>
              </a:solidFill>
              <a:latin typeface="Calibri" panose="020F0502020204030204"/>
              <a:ea typeface="+mn-ea"/>
              <a:cs typeface="+mn-cs"/>
            </a:rPr>
            <a:t>Постоянные зубы со сформированными верхушками</a:t>
          </a:r>
        </a:p>
      </dgm:t>
    </dgm:pt>
    <dgm:pt modelId="{8C3F5E2C-3532-4B3B-8DB4-116AF2219FAF}" type="parTrans" cxnId="{2FED6FC9-928E-4F23-B2FE-80E2DCB5A0D6}">
      <dgm:prSet/>
      <dgm:spPr/>
      <dgm:t>
        <a:bodyPr/>
        <a:lstStyle/>
        <a:p>
          <a:pPr algn="ctr"/>
          <a:endParaRPr lang="ru-RU"/>
        </a:p>
      </dgm:t>
    </dgm:pt>
    <dgm:pt modelId="{EDFC7E75-7BFB-4C2B-8B25-ADA1145924BF}" type="sibTrans" cxnId="{2FED6FC9-928E-4F23-B2FE-80E2DCB5A0D6}">
      <dgm:prSet/>
      <dgm:spPr/>
      <dgm:t>
        <a:bodyPr/>
        <a:lstStyle/>
        <a:p>
          <a:pPr algn="ctr"/>
          <a:endParaRPr lang="ru-RU"/>
        </a:p>
      </dgm:t>
    </dgm:pt>
    <dgm:pt modelId="{FEBDD9D6-3412-45E5-A6E6-644E66E28CA2}">
      <dgm:prSet phldrT="[Текст]"/>
      <dgm:spPr>
        <a:xfrm>
          <a:off x="488154" y="1628535"/>
          <a:ext cx="961706"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острый апикальный периодонтит</a:t>
          </a:r>
        </a:p>
      </dgm:t>
    </dgm:pt>
    <dgm:pt modelId="{910C069A-9A3D-41C1-AE8F-9EB5BC575656}" type="parTrans" cxnId="{31A60893-1808-4F1C-89C8-D85419DDDB9E}">
      <dgm:prSet/>
      <dgm:spPr>
        <a:xfrm>
          <a:off x="969008" y="1419291"/>
          <a:ext cx="2090609" cy="209244"/>
        </a:xfrm>
        <a:custGeom>
          <a:avLst/>
          <a:gdLst/>
          <a:ahLst/>
          <a:cxnLst/>
          <a:rect l="0" t="0" r="0" b="0"/>
          <a:pathLst>
            <a:path>
              <a:moveTo>
                <a:pt x="2121225" y="0"/>
              </a:moveTo>
              <a:lnTo>
                <a:pt x="2121225" y="131962"/>
              </a:lnTo>
              <a:lnTo>
                <a:pt x="0" y="131962"/>
              </a:lnTo>
              <a:lnTo>
                <a:pt x="0" y="212308"/>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1B458A0C-E287-48C5-86C8-AFF0D7CE2122}" type="sibTrans" cxnId="{31A60893-1808-4F1C-89C8-D85419DDDB9E}">
      <dgm:prSet/>
      <dgm:spPr/>
      <dgm:t>
        <a:bodyPr/>
        <a:lstStyle/>
        <a:p>
          <a:pPr algn="ctr"/>
          <a:endParaRPr lang="ru-RU"/>
        </a:p>
      </dgm:t>
    </dgm:pt>
    <dgm:pt modelId="{5530D62B-303C-4A41-B7D8-8F23E09AA6BE}">
      <dgm:prSet phldrT="[Текст]"/>
      <dgm:spPr>
        <a:xfrm>
          <a:off x="1719547" y="1629048"/>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хронический апикальный периодонтит. Гранулема</a:t>
          </a:r>
        </a:p>
      </dgm:t>
    </dgm:pt>
    <dgm:pt modelId="{79F19207-46FE-4CE4-90AC-7F2319CE95FE}" type="parTrans" cxnId="{E96C660B-9F66-4E70-B68A-C57E35D6761C}">
      <dgm:prSet/>
      <dgm:spPr>
        <a:xfrm>
          <a:off x="2096625" y="1419291"/>
          <a:ext cx="962992" cy="209757"/>
        </a:xfrm>
        <a:custGeom>
          <a:avLst/>
          <a:gdLst/>
          <a:ahLst/>
          <a:cxnLst/>
          <a:rect l="0" t="0" r="0" b="0"/>
          <a:pathLst>
            <a:path>
              <a:moveTo>
                <a:pt x="977095" y="0"/>
              </a:moveTo>
              <a:lnTo>
                <a:pt x="977095" y="132482"/>
              </a:lnTo>
              <a:lnTo>
                <a:pt x="0" y="132482"/>
              </a:lnTo>
              <a:lnTo>
                <a:pt x="0" y="212828"/>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DC42F3AC-D6CA-4C0F-821F-0398E50FC846}" type="sibTrans" cxnId="{E96C660B-9F66-4E70-B68A-C57E35D6761C}">
      <dgm:prSet/>
      <dgm:spPr/>
      <dgm:t>
        <a:bodyPr/>
        <a:lstStyle/>
        <a:p>
          <a:pPr algn="ctr"/>
          <a:endParaRPr lang="ru-RU"/>
        </a:p>
      </dgm:t>
    </dgm:pt>
    <dgm:pt modelId="{A9E13CD7-F423-4CD6-AE0E-F69AE58CBFA2}">
      <dgm:prSet phldrT="[Текст]"/>
      <dgm:spPr>
        <a:xfrm>
          <a:off x="3820820" y="1637193"/>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Периапикальный абсцесс</a:t>
          </a:r>
        </a:p>
        <a:p>
          <a:pPr algn="ctr">
            <a:buNone/>
          </a:pPr>
          <a:r>
            <a:rPr lang="ru-RU">
              <a:solidFill>
                <a:sysClr val="windowText" lastClr="000000">
                  <a:hueOff val="0"/>
                  <a:satOff val="0"/>
                  <a:lumOff val="0"/>
                  <a:alphaOff val="0"/>
                </a:sysClr>
              </a:solidFill>
              <a:latin typeface="Calibri" panose="020F0502020204030204"/>
              <a:ea typeface="+mn-ea"/>
              <a:cs typeface="+mn-cs"/>
            </a:rPr>
            <a:t>без свища</a:t>
          </a:r>
        </a:p>
      </dgm:t>
    </dgm:pt>
    <dgm:pt modelId="{07E828B7-16F3-4CBC-8804-1D7789B32B14}" type="parTrans" cxnId="{57BC23B0-A658-43A2-82EC-ACEF2479A4A2}">
      <dgm:prSet/>
      <dgm:spPr>
        <a:xfrm>
          <a:off x="3059617" y="1419291"/>
          <a:ext cx="1138280" cy="217901"/>
        </a:xfrm>
        <a:custGeom>
          <a:avLst/>
          <a:gdLst/>
          <a:ahLst/>
          <a:cxnLst/>
          <a:rect l="0" t="0" r="0" b="0"/>
          <a:pathLst>
            <a:path>
              <a:moveTo>
                <a:pt x="0" y="0"/>
              </a:moveTo>
              <a:lnTo>
                <a:pt x="0" y="140747"/>
              </a:lnTo>
              <a:lnTo>
                <a:pt x="1154950" y="140747"/>
              </a:lnTo>
              <a:lnTo>
                <a:pt x="1154950" y="221093"/>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2BA15D33-2AFB-43C4-A6ED-91A7691C170A}" type="sibTrans" cxnId="{57BC23B0-A658-43A2-82EC-ACEF2479A4A2}">
      <dgm:prSet/>
      <dgm:spPr/>
      <dgm:t>
        <a:bodyPr/>
        <a:lstStyle/>
        <a:p>
          <a:pPr algn="ctr"/>
          <a:endParaRPr lang="ru-RU"/>
        </a:p>
      </dgm:t>
    </dgm:pt>
    <dgm:pt modelId="{538E3B3F-3210-4870-8744-46DDF5C3ECBB}">
      <dgm:prSet phldrT="[Текст]" custT="1"/>
      <dgm:spPr>
        <a:xfrm>
          <a:off x="2051767" y="45073"/>
          <a:ext cx="1834777" cy="3214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sz="900" b="1">
              <a:solidFill>
                <a:sysClr val="windowText" lastClr="000000">
                  <a:hueOff val="0"/>
                  <a:satOff val="0"/>
                  <a:lumOff val="0"/>
                  <a:alphaOff val="0"/>
                </a:sysClr>
              </a:solidFill>
              <a:latin typeface="Calibri" panose="020F0502020204030204"/>
              <a:ea typeface="+mn-ea"/>
              <a:cs typeface="+mn-cs"/>
            </a:rPr>
            <a:t>Подозрение на  периодонтит</a:t>
          </a:r>
        </a:p>
      </dgm:t>
    </dgm:pt>
    <dgm:pt modelId="{30FA4776-45BB-4BD7-B154-EA5A5DC50DB0}" type="parTrans" cxnId="{0395C3C2-8C34-461A-9070-3BA776F2584A}">
      <dgm:prSet/>
      <dgm:spPr/>
      <dgm:t>
        <a:bodyPr/>
        <a:lstStyle/>
        <a:p>
          <a:pPr algn="ctr"/>
          <a:endParaRPr lang="ru-RU"/>
        </a:p>
      </dgm:t>
    </dgm:pt>
    <dgm:pt modelId="{752083E1-CD1D-4AEB-8E97-69B2639B6F70}" type="sibTrans" cxnId="{0395C3C2-8C34-461A-9070-3BA776F2584A}">
      <dgm:prSet/>
      <dgm:spPr/>
      <dgm:t>
        <a:bodyPr/>
        <a:lstStyle/>
        <a:p>
          <a:pPr algn="ctr"/>
          <a:endParaRPr lang="ru-RU"/>
        </a:p>
      </dgm:t>
    </dgm:pt>
    <dgm:pt modelId="{BD7A01EA-DD14-4823-8916-664E25EC7E25}">
      <dgm:prSet/>
      <dgm:spPr>
        <a:xfrm>
          <a:off x="2778736" y="1622766"/>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Периапикальный абсцесс</a:t>
          </a:r>
        </a:p>
        <a:p>
          <a:pPr algn="ctr">
            <a:buNone/>
          </a:pPr>
          <a:r>
            <a:rPr lang="ru-RU">
              <a:solidFill>
                <a:sysClr val="windowText" lastClr="000000">
                  <a:hueOff val="0"/>
                  <a:satOff val="0"/>
                  <a:lumOff val="0"/>
                  <a:alphaOff val="0"/>
                </a:sysClr>
              </a:solidFill>
              <a:latin typeface="Calibri" panose="020F0502020204030204"/>
              <a:ea typeface="+mn-ea"/>
              <a:cs typeface="+mn-cs"/>
            </a:rPr>
            <a:t> со свищем</a:t>
          </a:r>
        </a:p>
      </dgm:t>
    </dgm:pt>
    <dgm:pt modelId="{4A971DD7-77DB-4203-9158-81EC639A6D67}" type="parTrans" cxnId="{E501658A-8E38-4601-874D-AB6F943D0A18}">
      <dgm:prSet/>
      <dgm:spPr>
        <a:xfrm>
          <a:off x="3059617" y="1419291"/>
          <a:ext cx="96196" cy="203474"/>
        </a:xfrm>
        <a:custGeom>
          <a:avLst/>
          <a:gdLst/>
          <a:ahLst/>
          <a:cxnLst/>
          <a:rect l="0" t="0" r="0" b="0"/>
          <a:pathLst>
            <a:path>
              <a:moveTo>
                <a:pt x="0" y="0"/>
              </a:moveTo>
              <a:lnTo>
                <a:pt x="0" y="126108"/>
              </a:lnTo>
              <a:lnTo>
                <a:pt x="97605" y="126108"/>
              </a:lnTo>
              <a:lnTo>
                <a:pt x="97605" y="206454"/>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lgn="ctr"/>
          <a:endParaRPr lang="ru-RU"/>
        </a:p>
      </dgm:t>
    </dgm:pt>
    <dgm:pt modelId="{EAF5974C-F253-4481-BC5B-FC6D5CCD6445}" type="sibTrans" cxnId="{E501658A-8E38-4601-874D-AB6F943D0A18}">
      <dgm:prSet/>
      <dgm:spPr/>
      <dgm:t>
        <a:bodyPr/>
        <a:lstStyle/>
        <a:p>
          <a:pPr algn="ctr"/>
          <a:endParaRPr lang="ru-RU"/>
        </a:p>
      </dgm:t>
    </dgm:pt>
    <dgm:pt modelId="{D6F389E9-BF27-4269-BB35-2D8B58FF8D55}">
      <dgm:prSet custT="1"/>
      <dgm:spPr>
        <a:xfrm>
          <a:off x="2116316" y="575353"/>
          <a:ext cx="1866180" cy="24225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sz="900">
              <a:solidFill>
                <a:sysClr val="windowText" lastClr="000000">
                  <a:hueOff val="0"/>
                  <a:satOff val="0"/>
                  <a:lumOff val="0"/>
                  <a:alphaOff val="0"/>
                </a:sysClr>
              </a:solidFill>
              <a:latin typeface="Calibri" panose="020F0502020204030204"/>
              <a:ea typeface="+mn-ea"/>
              <a:cs typeface="+mn-cs"/>
            </a:rPr>
            <a:t>Диагностика</a:t>
          </a:r>
        </a:p>
      </dgm:t>
    </dgm:pt>
    <dgm:pt modelId="{387208F1-5140-47B1-AEE3-9B867E60A539}" type="parTrans" cxnId="{447749E1-1F8F-49C7-82D7-510829FA6B7C}">
      <dgm:prSet/>
      <dgm:spPr/>
      <dgm:t>
        <a:bodyPr/>
        <a:lstStyle/>
        <a:p>
          <a:pPr algn="ctr"/>
          <a:endParaRPr lang="ru-RU"/>
        </a:p>
      </dgm:t>
    </dgm:pt>
    <dgm:pt modelId="{EF81075B-4FC6-4CBA-AFD8-7DE0661ECBFA}" type="sibTrans" cxnId="{447749E1-1F8F-49C7-82D7-510829FA6B7C}">
      <dgm:prSet/>
      <dgm:spPr/>
      <dgm:t>
        <a:bodyPr/>
        <a:lstStyle/>
        <a:p>
          <a:pPr algn="ctr"/>
          <a:endParaRPr lang="ru-RU"/>
        </a:p>
      </dgm:t>
    </dgm:pt>
    <dgm:pt modelId="{4D40C3EE-FC91-4CC2-8A17-525522377E8A}">
      <dgm:prSet/>
      <dgm:spPr>
        <a:xfrm>
          <a:off x="4966224" y="1654365"/>
          <a:ext cx="754155" cy="37707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lgn="ctr">
            <a:buNone/>
          </a:pPr>
          <a:r>
            <a:rPr lang="ru-RU">
              <a:solidFill>
                <a:sysClr val="windowText" lastClr="000000">
                  <a:hueOff val="0"/>
                  <a:satOff val="0"/>
                  <a:lumOff val="0"/>
                  <a:alphaOff val="0"/>
                </a:sysClr>
              </a:solidFill>
              <a:latin typeface="Calibri" panose="020F0502020204030204"/>
              <a:ea typeface="+mn-ea"/>
              <a:cs typeface="+mn-cs"/>
            </a:rPr>
            <a:t>Обострение хронического  периодонтита</a:t>
          </a:r>
        </a:p>
      </dgm:t>
    </dgm:pt>
    <dgm:pt modelId="{EEB3D7CA-1AB5-43CC-8C4D-B355FEE19704}" type="parTrans" cxnId="{214EB037-3269-4AD1-AD2E-F33AE48B4153}">
      <dgm:prSet/>
      <dgm:spPr>
        <a:xfrm>
          <a:off x="3896236" y="1842904"/>
          <a:ext cx="1069988" cy="171366"/>
        </a:xfrm>
        <a:custGeom>
          <a:avLst/>
          <a:gdLst/>
          <a:ahLst/>
          <a:cxnLst/>
          <a:rect l="0" t="0" r="0" b="0"/>
          <a:pathLst>
            <a:path>
              <a:moveTo>
                <a:pt x="0" y="173876"/>
              </a:moveTo>
              <a:lnTo>
                <a:pt x="1085657" y="0"/>
              </a:lnTo>
            </a:path>
          </a:pathLst>
        </a:custGeom>
        <a:noFill/>
        <a:ln w="12700" cap="flat" cmpd="sng" algn="ctr">
          <a:solidFill>
            <a:sysClr val="windowText" lastClr="000000">
              <a:shade val="80000"/>
              <a:hueOff val="0"/>
              <a:satOff val="0"/>
              <a:lumOff val="0"/>
              <a:alphaOff val="0"/>
            </a:sysClr>
          </a:solidFill>
          <a:prstDash val="solid"/>
          <a:miter lim="800000"/>
        </a:ln>
        <a:effectLst/>
      </dgm:spPr>
      <dgm:t>
        <a:bodyPr/>
        <a:lstStyle/>
        <a:p>
          <a:pPr algn="ctr"/>
          <a:endParaRPr lang="ru-RU"/>
        </a:p>
      </dgm:t>
    </dgm:pt>
    <dgm:pt modelId="{346D8F30-ED74-40BE-B739-C01424BECAAB}" type="sibTrans" cxnId="{214EB037-3269-4AD1-AD2E-F33AE48B4153}">
      <dgm:prSet/>
      <dgm:spPr/>
      <dgm:t>
        <a:bodyPr/>
        <a:lstStyle/>
        <a:p>
          <a:pPr algn="ctr"/>
          <a:endParaRPr lang="ru-RU"/>
        </a:p>
      </dgm:t>
    </dgm:pt>
    <dgm:pt modelId="{D3E7D925-1009-4D62-BD36-707AD11831DA}" type="pres">
      <dgm:prSet presAssocID="{FC370EB5-1CE0-4829-A201-4F9AB1217BAC}" presName="hierChild1" presStyleCnt="0">
        <dgm:presLayoutVars>
          <dgm:orgChart val="1"/>
          <dgm:chPref val="1"/>
          <dgm:dir/>
          <dgm:animOne val="branch"/>
          <dgm:animLvl val="lvl"/>
          <dgm:resizeHandles/>
        </dgm:presLayoutVars>
      </dgm:prSet>
      <dgm:spPr/>
    </dgm:pt>
    <dgm:pt modelId="{F71B6B36-D466-47F6-BAF1-E722C79AE319}" type="pres">
      <dgm:prSet presAssocID="{538E3B3F-3210-4870-8744-46DDF5C3ECBB}" presName="hierRoot1" presStyleCnt="0">
        <dgm:presLayoutVars>
          <dgm:hierBranch val="hang"/>
        </dgm:presLayoutVars>
      </dgm:prSet>
      <dgm:spPr/>
    </dgm:pt>
    <dgm:pt modelId="{18092508-B311-410E-BFE3-9D6413BD5801}" type="pres">
      <dgm:prSet presAssocID="{538E3B3F-3210-4870-8744-46DDF5C3ECBB}" presName="rootComposite1" presStyleCnt="0"/>
      <dgm:spPr/>
    </dgm:pt>
    <dgm:pt modelId="{04CC92CA-2C07-4306-9853-21D070B1BDC4}" type="pres">
      <dgm:prSet presAssocID="{538E3B3F-3210-4870-8744-46DDF5C3ECBB}" presName="rootText1" presStyleLbl="node0" presStyleIdx="0" presStyleCnt="3" custScaleX="243289" custScaleY="85245" custLinFactX="100000" custLinFactY="-45312" custLinFactNeighborX="171876" custLinFactNeighborY="-100000">
        <dgm:presLayoutVars>
          <dgm:chPref val="3"/>
        </dgm:presLayoutVars>
      </dgm:prSet>
      <dgm:spPr/>
    </dgm:pt>
    <dgm:pt modelId="{7D5B584B-7659-4857-9AB0-8DA7F75A796C}" type="pres">
      <dgm:prSet presAssocID="{538E3B3F-3210-4870-8744-46DDF5C3ECBB}" presName="rootConnector1" presStyleLbl="node1" presStyleIdx="0" presStyleCnt="0"/>
      <dgm:spPr/>
    </dgm:pt>
    <dgm:pt modelId="{14053820-880C-4391-8DAF-6CEF80DBA643}" type="pres">
      <dgm:prSet presAssocID="{538E3B3F-3210-4870-8744-46DDF5C3ECBB}" presName="hierChild2" presStyleCnt="0"/>
      <dgm:spPr/>
    </dgm:pt>
    <dgm:pt modelId="{33E9932D-DD7C-47EB-8F8A-CA069A15DA2E}" type="pres">
      <dgm:prSet presAssocID="{538E3B3F-3210-4870-8744-46DDF5C3ECBB}" presName="hierChild3" presStyleCnt="0"/>
      <dgm:spPr/>
    </dgm:pt>
    <dgm:pt modelId="{47B3DD1C-1297-4C23-902A-F84679E94DBB}" type="pres">
      <dgm:prSet presAssocID="{B9287754-EA30-40A5-808C-C08B5A5F3098}" presName="hierRoot1" presStyleCnt="0">
        <dgm:presLayoutVars>
          <dgm:hierBranch val="init"/>
        </dgm:presLayoutVars>
      </dgm:prSet>
      <dgm:spPr/>
    </dgm:pt>
    <dgm:pt modelId="{7E88A9AB-8168-4714-8D2D-04D7E67E167C}" type="pres">
      <dgm:prSet presAssocID="{B9287754-EA30-40A5-808C-C08B5A5F3098}" presName="rootComposite1" presStyleCnt="0"/>
      <dgm:spPr/>
    </dgm:pt>
    <dgm:pt modelId="{0095966B-8BA6-419F-84D9-C01F9C058BE8}" type="pres">
      <dgm:prSet presAssocID="{B9287754-EA30-40A5-808C-C08B5A5F3098}" presName="rootText1" presStyleLbl="node0" presStyleIdx="1" presStyleCnt="3" custScaleX="254579" custScaleY="122442" custLinFactNeighborX="15958" custLinFactNeighborY="98706">
        <dgm:presLayoutVars>
          <dgm:chPref val="3"/>
        </dgm:presLayoutVars>
      </dgm:prSet>
      <dgm:spPr/>
    </dgm:pt>
    <dgm:pt modelId="{0D889E04-D8AB-4B5C-8E16-17D3D9512933}" type="pres">
      <dgm:prSet presAssocID="{B9287754-EA30-40A5-808C-C08B5A5F3098}" presName="rootConnector1" presStyleLbl="node1" presStyleIdx="0" presStyleCnt="0"/>
      <dgm:spPr/>
    </dgm:pt>
    <dgm:pt modelId="{46AB525E-6AF6-4FFA-A39E-B56FF610CE9A}" type="pres">
      <dgm:prSet presAssocID="{B9287754-EA30-40A5-808C-C08B5A5F3098}" presName="hierChild2" presStyleCnt="0"/>
      <dgm:spPr/>
    </dgm:pt>
    <dgm:pt modelId="{D6F304FE-729A-47C3-9D49-3D768D0C6B0E}" type="pres">
      <dgm:prSet presAssocID="{910C069A-9A3D-41C1-AE8F-9EB5BC575656}" presName="Name37" presStyleLbl="parChTrans1D2" presStyleIdx="0" presStyleCnt="4"/>
      <dgm:spPr/>
    </dgm:pt>
    <dgm:pt modelId="{29FBB02F-636A-4404-926C-F18EE4A896D4}" type="pres">
      <dgm:prSet presAssocID="{FEBDD9D6-3412-45E5-A6E6-644E66E28CA2}" presName="hierRoot2" presStyleCnt="0">
        <dgm:presLayoutVars>
          <dgm:hierBranch val="init"/>
        </dgm:presLayoutVars>
      </dgm:prSet>
      <dgm:spPr/>
    </dgm:pt>
    <dgm:pt modelId="{72144362-B578-4715-AF55-A803641E3C58}" type="pres">
      <dgm:prSet presAssocID="{FEBDD9D6-3412-45E5-A6E6-644E66E28CA2}" presName="rootComposite" presStyleCnt="0"/>
      <dgm:spPr/>
    </dgm:pt>
    <dgm:pt modelId="{AAD9CDF7-DFE5-45CE-9CD9-B9CA11F6CDD1}" type="pres">
      <dgm:prSet presAssocID="{FEBDD9D6-3412-45E5-A6E6-644E66E28CA2}" presName="rootText" presStyleLbl="node2" presStyleIdx="0" presStyleCnt="4" custScaleX="127521" custLinFactY="10176" custLinFactNeighborX="-81775" custLinFactNeighborY="100000">
        <dgm:presLayoutVars>
          <dgm:chPref val="3"/>
        </dgm:presLayoutVars>
      </dgm:prSet>
      <dgm:spPr/>
    </dgm:pt>
    <dgm:pt modelId="{5578E9E1-D92A-4B95-A54E-26AB4D20CDD9}" type="pres">
      <dgm:prSet presAssocID="{FEBDD9D6-3412-45E5-A6E6-644E66E28CA2}" presName="rootConnector" presStyleLbl="node2" presStyleIdx="0" presStyleCnt="4"/>
      <dgm:spPr/>
    </dgm:pt>
    <dgm:pt modelId="{00F75BA2-6B8A-492E-9395-ECC62202B2D8}" type="pres">
      <dgm:prSet presAssocID="{FEBDD9D6-3412-45E5-A6E6-644E66E28CA2}" presName="hierChild4" presStyleCnt="0"/>
      <dgm:spPr/>
    </dgm:pt>
    <dgm:pt modelId="{63C55E8D-44E5-45AD-B539-BB048192635C}" type="pres">
      <dgm:prSet presAssocID="{FEBDD9D6-3412-45E5-A6E6-644E66E28CA2}" presName="hierChild5" presStyleCnt="0"/>
      <dgm:spPr/>
    </dgm:pt>
    <dgm:pt modelId="{F7798606-F534-420B-A8AD-2DDCCB6575D1}" type="pres">
      <dgm:prSet presAssocID="{79F19207-46FE-4CE4-90AC-7F2319CE95FE}" presName="Name37" presStyleLbl="parChTrans1D2" presStyleIdx="1" presStyleCnt="4"/>
      <dgm:spPr/>
    </dgm:pt>
    <dgm:pt modelId="{3404A955-4ADA-4815-84F6-77237E5C3A34}" type="pres">
      <dgm:prSet presAssocID="{5530D62B-303C-4A41-B7D8-8F23E09AA6BE}" presName="hierRoot2" presStyleCnt="0">
        <dgm:presLayoutVars>
          <dgm:hierBranch val="init"/>
        </dgm:presLayoutVars>
      </dgm:prSet>
      <dgm:spPr/>
    </dgm:pt>
    <dgm:pt modelId="{64610C90-E2B4-47E1-9389-55F3267B9181}" type="pres">
      <dgm:prSet presAssocID="{5530D62B-303C-4A41-B7D8-8F23E09AA6BE}" presName="rootComposite" presStyleCnt="0"/>
      <dgm:spPr/>
    </dgm:pt>
    <dgm:pt modelId="{DE54760C-4A83-455F-9199-1C0F2361ACEC}" type="pres">
      <dgm:prSet presAssocID="{5530D62B-303C-4A41-B7D8-8F23E09AA6BE}" presName="rootText" presStyleLbl="node2" presStyleIdx="1" presStyleCnt="4" custScaleX="137165" custLinFactY="10312" custLinFactNeighborX="-67015" custLinFactNeighborY="100000">
        <dgm:presLayoutVars>
          <dgm:chPref val="3"/>
        </dgm:presLayoutVars>
      </dgm:prSet>
      <dgm:spPr/>
    </dgm:pt>
    <dgm:pt modelId="{677AE687-28CA-4ECF-A302-A9FC7B01A440}" type="pres">
      <dgm:prSet presAssocID="{5530D62B-303C-4A41-B7D8-8F23E09AA6BE}" presName="rootConnector" presStyleLbl="node2" presStyleIdx="1" presStyleCnt="4"/>
      <dgm:spPr/>
    </dgm:pt>
    <dgm:pt modelId="{3CE7AA9C-239B-4A3D-A726-B18FEC3EFFC0}" type="pres">
      <dgm:prSet presAssocID="{5530D62B-303C-4A41-B7D8-8F23E09AA6BE}" presName="hierChild4" presStyleCnt="0"/>
      <dgm:spPr/>
    </dgm:pt>
    <dgm:pt modelId="{80807975-FCCA-46C0-A788-8A73ECB32C19}" type="pres">
      <dgm:prSet presAssocID="{5530D62B-303C-4A41-B7D8-8F23E09AA6BE}" presName="hierChild5" presStyleCnt="0"/>
      <dgm:spPr/>
    </dgm:pt>
    <dgm:pt modelId="{2C5BCD2E-807A-4F3F-9980-B7E3158D8167}" type="pres">
      <dgm:prSet presAssocID="{4A971DD7-77DB-4203-9158-81EC639A6D67}" presName="Name37" presStyleLbl="parChTrans1D2" presStyleIdx="2" presStyleCnt="4"/>
      <dgm:spPr/>
    </dgm:pt>
    <dgm:pt modelId="{042D2B3E-24C4-49F8-9058-3D234CF39C38}" type="pres">
      <dgm:prSet presAssocID="{BD7A01EA-DD14-4823-8916-664E25EC7E25}" presName="hierRoot2" presStyleCnt="0">
        <dgm:presLayoutVars>
          <dgm:hierBranch val="init"/>
        </dgm:presLayoutVars>
      </dgm:prSet>
      <dgm:spPr/>
    </dgm:pt>
    <dgm:pt modelId="{9C300489-4B4A-4455-8D8C-5CB9A36F3367}" type="pres">
      <dgm:prSet presAssocID="{BD7A01EA-DD14-4823-8916-664E25EC7E25}" presName="rootComposite" presStyleCnt="0"/>
      <dgm:spPr/>
    </dgm:pt>
    <dgm:pt modelId="{5B278272-0A69-4A08-B596-359DD73FF9BB}" type="pres">
      <dgm:prSet presAssocID="{BD7A01EA-DD14-4823-8916-664E25EC7E25}" presName="rootText" presStyleLbl="node2" presStyleIdx="2" presStyleCnt="4" custScaleX="154621" custLinFactY="8646" custLinFactNeighborX="-47568" custLinFactNeighborY="100000">
        <dgm:presLayoutVars>
          <dgm:chPref val="3"/>
        </dgm:presLayoutVars>
      </dgm:prSet>
      <dgm:spPr/>
    </dgm:pt>
    <dgm:pt modelId="{3D0C0160-C336-43A2-9EE7-2C8E0FAAB2A3}" type="pres">
      <dgm:prSet presAssocID="{BD7A01EA-DD14-4823-8916-664E25EC7E25}" presName="rootConnector" presStyleLbl="node2" presStyleIdx="2" presStyleCnt="4"/>
      <dgm:spPr/>
    </dgm:pt>
    <dgm:pt modelId="{2000A858-63C8-408D-AEBC-97546DC2C893}" type="pres">
      <dgm:prSet presAssocID="{BD7A01EA-DD14-4823-8916-664E25EC7E25}" presName="hierChild4" presStyleCnt="0"/>
      <dgm:spPr/>
    </dgm:pt>
    <dgm:pt modelId="{06C9B7EF-DAF0-4152-8E00-854C18D3FA33}" type="pres">
      <dgm:prSet presAssocID="{BD7A01EA-DD14-4823-8916-664E25EC7E25}" presName="hierChild5" presStyleCnt="0"/>
      <dgm:spPr/>
    </dgm:pt>
    <dgm:pt modelId="{F13BC2B1-471E-4998-93B0-2A0F6B93EC97}" type="pres">
      <dgm:prSet presAssocID="{07E828B7-16F3-4CBC-8804-1D7789B32B14}" presName="Name37" presStyleLbl="parChTrans1D2" presStyleIdx="3" presStyleCnt="4"/>
      <dgm:spPr/>
    </dgm:pt>
    <dgm:pt modelId="{8ECE4FC8-E3AA-45AB-9B29-6FA9C370B9DF}" type="pres">
      <dgm:prSet presAssocID="{A9E13CD7-F423-4CD6-AE0E-F69AE58CBFA2}" presName="hierRoot2" presStyleCnt="0">
        <dgm:presLayoutVars>
          <dgm:hierBranch val="init"/>
        </dgm:presLayoutVars>
      </dgm:prSet>
      <dgm:spPr/>
    </dgm:pt>
    <dgm:pt modelId="{D4095348-6B70-4A84-B191-A61D8327DE92}" type="pres">
      <dgm:prSet presAssocID="{A9E13CD7-F423-4CD6-AE0E-F69AE58CBFA2}" presName="rootComposite" presStyleCnt="0"/>
      <dgm:spPr/>
    </dgm:pt>
    <dgm:pt modelId="{5CB2AE9D-3CFD-4EDA-9F97-D722281C8BDD}" type="pres">
      <dgm:prSet presAssocID="{A9E13CD7-F423-4CD6-AE0E-F69AE58CBFA2}" presName="rootText" presStyleLbl="node2" presStyleIdx="3" presStyleCnt="4" custLinFactY="12472" custLinFactNeighborX="-30389" custLinFactNeighborY="100000">
        <dgm:presLayoutVars>
          <dgm:chPref val="3"/>
        </dgm:presLayoutVars>
      </dgm:prSet>
      <dgm:spPr/>
    </dgm:pt>
    <dgm:pt modelId="{CD342176-5F0F-4B00-B6C4-A72F4769743B}" type="pres">
      <dgm:prSet presAssocID="{A9E13CD7-F423-4CD6-AE0E-F69AE58CBFA2}" presName="rootConnector" presStyleLbl="node2" presStyleIdx="3" presStyleCnt="4"/>
      <dgm:spPr/>
    </dgm:pt>
    <dgm:pt modelId="{7E28C031-8A9F-4251-AD48-15615E245A4D}" type="pres">
      <dgm:prSet presAssocID="{A9E13CD7-F423-4CD6-AE0E-F69AE58CBFA2}" presName="hierChild4" presStyleCnt="0"/>
      <dgm:spPr/>
    </dgm:pt>
    <dgm:pt modelId="{59ED2F34-00E6-4E20-B3AB-CF0E77CCBAB2}" type="pres">
      <dgm:prSet presAssocID="{EEB3D7CA-1AB5-43CC-8C4D-B355FEE19704}" presName="Name37" presStyleLbl="parChTrans1D3" presStyleIdx="0" presStyleCnt="1"/>
      <dgm:spPr/>
    </dgm:pt>
    <dgm:pt modelId="{53ACD6B3-0025-483C-9B47-DDB160FB740A}" type="pres">
      <dgm:prSet presAssocID="{4D40C3EE-FC91-4CC2-8A17-525522377E8A}" presName="hierRoot2" presStyleCnt="0">
        <dgm:presLayoutVars>
          <dgm:hierBranch val="init"/>
        </dgm:presLayoutVars>
      </dgm:prSet>
      <dgm:spPr/>
    </dgm:pt>
    <dgm:pt modelId="{96F996C8-47C8-47C7-9D3F-4266A3560349}" type="pres">
      <dgm:prSet presAssocID="{4D40C3EE-FC91-4CC2-8A17-525522377E8A}" presName="rootComposite" presStyleCnt="0"/>
      <dgm:spPr/>
    </dgm:pt>
    <dgm:pt modelId="{1B185694-106A-4F5F-B629-22EE639561EB}" type="pres">
      <dgm:prSet presAssocID="{4D40C3EE-FC91-4CC2-8A17-525522377E8A}" presName="rootText" presStyleLbl="node3" presStyleIdx="0" presStyleCnt="1" custLinFactNeighborX="96490" custLinFactNeighborY="-24974">
        <dgm:presLayoutVars>
          <dgm:chPref val="3"/>
        </dgm:presLayoutVars>
      </dgm:prSet>
      <dgm:spPr/>
    </dgm:pt>
    <dgm:pt modelId="{1BC08F64-0E01-4B13-ABBB-4E148DDFAAEF}" type="pres">
      <dgm:prSet presAssocID="{4D40C3EE-FC91-4CC2-8A17-525522377E8A}" presName="rootConnector" presStyleLbl="node3" presStyleIdx="0" presStyleCnt="1"/>
      <dgm:spPr/>
    </dgm:pt>
    <dgm:pt modelId="{CEB84A92-45D0-448F-9562-2349038939DF}" type="pres">
      <dgm:prSet presAssocID="{4D40C3EE-FC91-4CC2-8A17-525522377E8A}" presName="hierChild4" presStyleCnt="0"/>
      <dgm:spPr/>
    </dgm:pt>
    <dgm:pt modelId="{F1D87531-3320-43D1-AA01-E391FA073556}" type="pres">
      <dgm:prSet presAssocID="{4D40C3EE-FC91-4CC2-8A17-525522377E8A}" presName="hierChild5" presStyleCnt="0"/>
      <dgm:spPr/>
    </dgm:pt>
    <dgm:pt modelId="{AB268A9A-53FC-4D29-A92A-6F7162A27A8E}" type="pres">
      <dgm:prSet presAssocID="{A9E13CD7-F423-4CD6-AE0E-F69AE58CBFA2}" presName="hierChild5" presStyleCnt="0"/>
      <dgm:spPr/>
    </dgm:pt>
    <dgm:pt modelId="{098DEBD5-EF0A-4EAE-85DF-DCAC99918B5C}" type="pres">
      <dgm:prSet presAssocID="{B9287754-EA30-40A5-808C-C08B5A5F3098}" presName="hierChild3" presStyleCnt="0"/>
      <dgm:spPr/>
    </dgm:pt>
    <dgm:pt modelId="{BF490E8C-06D3-496A-805F-535B1BB5E117}" type="pres">
      <dgm:prSet presAssocID="{D6F389E9-BF27-4269-BB35-2D8B58FF8D55}" presName="hierRoot1" presStyleCnt="0">
        <dgm:presLayoutVars>
          <dgm:hierBranch val="init"/>
        </dgm:presLayoutVars>
      </dgm:prSet>
      <dgm:spPr/>
    </dgm:pt>
    <dgm:pt modelId="{3EDF40B0-6A1A-4C5A-9695-DF1A5F6684C2}" type="pres">
      <dgm:prSet presAssocID="{D6F389E9-BF27-4269-BB35-2D8B58FF8D55}" presName="rootComposite1" presStyleCnt="0"/>
      <dgm:spPr/>
    </dgm:pt>
    <dgm:pt modelId="{05F6CC4A-E37D-4149-BCA8-D0DDDDB64A31}" type="pres">
      <dgm:prSet presAssocID="{D6F389E9-BF27-4269-BB35-2D8B58FF8D55}" presName="rootText1" presStyleLbl="node0" presStyleIdx="2" presStyleCnt="3" custScaleX="247453" custScaleY="64246" custLinFactX="-100000" custLinFactNeighborX="-159433" custLinFactNeighborY="-4683">
        <dgm:presLayoutVars>
          <dgm:chPref val="3"/>
        </dgm:presLayoutVars>
      </dgm:prSet>
      <dgm:spPr/>
    </dgm:pt>
    <dgm:pt modelId="{092C4B59-3D81-4895-9BAE-3350B3A84184}" type="pres">
      <dgm:prSet presAssocID="{D6F389E9-BF27-4269-BB35-2D8B58FF8D55}" presName="rootConnector1" presStyleLbl="node1" presStyleIdx="0" presStyleCnt="0"/>
      <dgm:spPr/>
    </dgm:pt>
    <dgm:pt modelId="{A22F2DD4-1C99-47D4-B4C3-CE714A5DEEB7}" type="pres">
      <dgm:prSet presAssocID="{D6F389E9-BF27-4269-BB35-2D8B58FF8D55}" presName="hierChild2" presStyleCnt="0"/>
      <dgm:spPr/>
    </dgm:pt>
    <dgm:pt modelId="{6FB66052-BA91-4713-B4AC-523B5C478FB5}" type="pres">
      <dgm:prSet presAssocID="{D6F389E9-BF27-4269-BB35-2D8B58FF8D55}" presName="hierChild3" presStyleCnt="0"/>
      <dgm:spPr/>
    </dgm:pt>
  </dgm:ptLst>
  <dgm:cxnLst>
    <dgm:cxn modelId="{E96C660B-9F66-4E70-B68A-C57E35D6761C}" srcId="{B9287754-EA30-40A5-808C-C08B5A5F3098}" destId="{5530D62B-303C-4A41-B7D8-8F23E09AA6BE}" srcOrd="1" destOrd="0" parTransId="{79F19207-46FE-4CE4-90AC-7F2319CE95FE}" sibTransId="{DC42F3AC-D6CA-4C0F-821F-0398E50FC846}"/>
    <dgm:cxn modelId="{75449B21-87B8-4D86-9C74-ED4A82A33DD1}" type="presOf" srcId="{5530D62B-303C-4A41-B7D8-8F23E09AA6BE}" destId="{677AE687-28CA-4ECF-A302-A9FC7B01A440}" srcOrd="1" destOrd="0" presId="urn:microsoft.com/office/officeart/2005/8/layout/orgChart1"/>
    <dgm:cxn modelId="{547DAB21-A2C4-42C1-9397-3CA1EA6CC9AF}" type="presOf" srcId="{5530D62B-303C-4A41-B7D8-8F23E09AA6BE}" destId="{DE54760C-4A83-455F-9199-1C0F2361ACEC}" srcOrd="0" destOrd="0" presId="urn:microsoft.com/office/officeart/2005/8/layout/orgChart1"/>
    <dgm:cxn modelId="{9604182D-7A8B-4514-B91A-43FD786FC953}" type="presOf" srcId="{A9E13CD7-F423-4CD6-AE0E-F69AE58CBFA2}" destId="{5CB2AE9D-3CFD-4EDA-9F97-D722281C8BDD}" srcOrd="0" destOrd="0" presId="urn:microsoft.com/office/officeart/2005/8/layout/orgChart1"/>
    <dgm:cxn modelId="{214EB037-3269-4AD1-AD2E-F33AE48B4153}" srcId="{A9E13CD7-F423-4CD6-AE0E-F69AE58CBFA2}" destId="{4D40C3EE-FC91-4CC2-8A17-525522377E8A}" srcOrd="0" destOrd="0" parTransId="{EEB3D7CA-1AB5-43CC-8C4D-B355FEE19704}" sibTransId="{346D8F30-ED74-40BE-B739-C01424BECAAB}"/>
    <dgm:cxn modelId="{ADE68540-2925-4DC4-8C83-FC77011AF18E}" type="presOf" srcId="{FC370EB5-1CE0-4829-A201-4F9AB1217BAC}" destId="{D3E7D925-1009-4D62-BD36-707AD11831DA}" srcOrd="0" destOrd="0" presId="urn:microsoft.com/office/officeart/2005/8/layout/orgChart1"/>
    <dgm:cxn modelId="{5787725C-4FDC-475A-8A28-217B94B01B3C}" type="presOf" srcId="{4D40C3EE-FC91-4CC2-8A17-525522377E8A}" destId="{1BC08F64-0E01-4B13-ABBB-4E148DDFAAEF}" srcOrd="1" destOrd="0" presId="urn:microsoft.com/office/officeart/2005/8/layout/orgChart1"/>
    <dgm:cxn modelId="{1D3A155F-568A-4C51-903B-D9F87D52E08A}" type="presOf" srcId="{BD7A01EA-DD14-4823-8916-664E25EC7E25}" destId="{3D0C0160-C336-43A2-9EE7-2C8E0FAAB2A3}" srcOrd="1" destOrd="0" presId="urn:microsoft.com/office/officeart/2005/8/layout/orgChart1"/>
    <dgm:cxn modelId="{28800041-7534-40A5-B862-F16A29B39EB7}" type="presOf" srcId="{FEBDD9D6-3412-45E5-A6E6-644E66E28CA2}" destId="{5578E9E1-D92A-4B95-A54E-26AB4D20CDD9}" srcOrd="1" destOrd="0" presId="urn:microsoft.com/office/officeart/2005/8/layout/orgChart1"/>
    <dgm:cxn modelId="{41B68D4B-66D0-46DD-99F6-6FF03AB03374}" type="presOf" srcId="{EEB3D7CA-1AB5-43CC-8C4D-B355FEE19704}" destId="{59ED2F34-00E6-4E20-B3AB-CF0E77CCBAB2}" srcOrd="0" destOrd="0" presId="urn:microsoft.com/office/officeart/2005/8/layout/orgChart1"/>
    <dgm:cxn modelId="{0DE6B44D-589A-4BA0-82DA-C353440A6C46}" type="presOf" srcId="{BD7A01EA-DD14-4823-8916-664E25EC7E25}" destId="{5B278272-0A69-4A08-B596-359DD73FF9BB}" srcOrd="0" destOrd="0" presId="urn:microsoft.com/office/officeart/2005/8/layout/orgChart1"/>
    <dgm:cxn modelId="{42181051-CD55-499B-BBC6-2E46CAA1E98C}" type="presOf" srcId="{FEBDD9D6-3412-45E5-A6E6-644E66E28CA2}" destId="{AAD9CDF7-DFE5-45CE-9CD9-B9CA11F6CDD1}" srcOrd="0" destOrd="0" presId="urn:microsoft.com/office/officeart/2005/8/layout/orgChart1"/>
    <dgm:cxn modelId="{92A6FC73-E2B2-4B88-A9B8-7C460BAB6D4F}" type="presOf" srcId="{4A971DD7-77DB-4203-9158-81EC639A6D67}" destId="{2C5BCD2E-807A-4F3F-9980-B7E3158D8167}" srcOrd="0" destOrd="0" presId="urn:microsoft.com/office/officeart/2005/8/layout/orgChart1"/>
    <dgm:cxn modelId="{5DDAB974-9B15-4430-A270-12272F98612E}" type="presOf" srcId="{B9287754-EA30-40A5-808C-C08B5A5F3098}" destId="{0095966B-8BA6-419F-84D9-C01F9C058BE8}" srcOrd="0" destOrd="0" presId="urn:microsoft.com/office/officeart/2005/8/layout/orgChart1"/>
    <dgm:cxn modelId="{34158D56-5ABA-4245-8580-43B9A60C541E}" type="presOf" srcId="{538E3B3F-3210-4870-8744-46DDF5C3ECBB}" destId="{04CC92CA-2C07-4306-9853-21D070B1BDC4}" srcOrd="0" destOrd="0" presId="urn:microsoft.com/office/officeart/2005/8/layout/orgChart1"/>
    <dgm:cxn modelId="{E501658A-8E38-4601-874D-AB6F943D0A18}" srcId="{B9287754-EA30-40A5-808C-C08B5A5F3098}" destId="{BD7A01EA-DD14-4823-8916-664E25EC7E25}" srcOrd="2" destOrd="0" parTransId="{4A971DD7-77DB-4203-9158-81EC639A6D67}" sibTransId="{EAF5974C-F253-4481-BC5B-FC6D5CCD6445}"/>
    <dgm:cxn modelId="{31A60893-1808-4F1C-89C8-D85419DDDB9E}" srcId="{B9287754-EA30-40A5-808C-C08B5A5F3098}" destId="{FEBDD9D6-3412-45E5-A6E6-644E66E28CA2}" srcOrd="0" destOrd="0" parTransId="{910C069A-9A3D-41C1-AE8F-9EB5BC575656}" sibTransId="{1B458A0C-E287-48C5-86C8-AFF0D7CE2122}"/>
    <dgm:cxn modelId="{E0EF2C96-A7DF-415C-8C48-AA97BEE631D7}" type="presOf" srcId="{B9287754-EA30-40A5-808C-C08B5A5F3098}" destId="{0D889E04-D8AB-4B5C-8E16-17D3D9512933}" srcOrd="1" destOrd="0" presId="urn:microsoft.com/office/officeart/2005/8/layout/orgChart1"/>
    <dgm:cxn modelId="{117A0498-77F5-4640-8EC0-04D35667D48C}" type="presOf" srcId="{538E3B3F-3210-4870-8744-46DDF5C3ECBB}" destId="{7D5B584B-7659-4857-9AB0-8DA7F75A796C}" srcOrd="1" destOrd="0" presId="urn:microsoft.com/office/officeart/2005/8/layout/orgChart1"/>
    <dgm:cxn modelId="{A542E59A-1220-4F3E-9578-CC331105A12E}" type="presOf" srcId="{4D40C3EE-FC91-4CC2-8A17-525522377E8A}" destId="{1B185694-106A-4F5F-B629-22EE639561EB}" srcOrd="0" destOrd="0" presId="urn:microsoft.com/office/officeart/2005/8/layout/orgChart1"/>
    <dgm:cxn modelId="{9FC2E79C-B0F1-43E1-B8CC-04D205D1651E}" type="presOf" srcId="{910C069A-9A3D-41C1-AE8F-9EB5BC575656}" destId="{D6F304FE-729A-47C3-9D49-3D768D0C6B0E}" srcOrd="0" destOrd="0" presId="urn:microsoft.com/office/officeart/2005/8/layout/orgChart1"/>
    <dgm:cxn modelId="{57BC23B0-A658-43A2-82EC-ACEF2479A4A2}" srcId="{B9287754-EA30-40A5-808C-C08B5A5F3098}" destId="{A9E13CD7-F423-4CD6-AE0E-F69AE58CBFA2}" srcOrd="3" destOrd="0" parTransId="{07E828B7-16F3-4CBC-8804-1D7789B32B14}" sibTransId="{2BA15D33-2AFB-43C4-A6ED-91A7691C170A}"/>
    <dgm:cxn modelId="{0395C3C2-8C34-461A-9070-3BA776F2584A}" srcId="{FC370EB5-1CE0-4829-A201-4F9AB1217BAC}" destId="{538E3B3F-3210-4870-8744-46DDF5C3ECBB}" srcOrd="0" destOrd="0" parTransId="{30FA4776-45BB-4BD7-B154-EA5A5DC50DB0}" sibTransId="{752083E1-CD1D-4AEB-8E97-69B2639B6F70}"/>
    <dgm:cxn modelId="{2FED6FC9-928E-4F23-B2FE-80E2DCB5A0D6}" srcId="{FC370EB5-1CE0-4829-A201-4F9AB1217BAC}" destId="{B9287754-EA30-40A5-808C-C08B5A5F3098}" srcOrd="1" destOrd="0" parTransId="{8C3F5E2C-3532-4B3B-8DB4-116AF2219FAF}" sibTransId="{EDFC7E75-7BFB-4C2B-8B25-ADA1145924BF}"/>
    <dgm:cxn modelId="{B0559ECE-92BE-4396-83F1-DCB0C4C48F5E}" type="presOf" srcId="{79F19207-46FE-4CE4-90AC-7F2319CE95FE}" destId="{F7798606-F534-420B-A8AD-2DDCCB6575D1}" srcOrd="0" destOrd="0" presId="urn:microsoft.com/office/officeart/2005/8/layout/orgChart1"/>
    <dgm:cxn modelId="{75B2CCD1-9773-4283-B627-5E047F73AE65}" type="presOf" srcId="{07E828B7-16F3-4CBC-8804-1D7789B32B14}" destId="{F13BC2B1-471E-4998-93B0-2A0F6B93EC97}" srcOrd="0" destOrd="0" presId="urn:microsoft.com/office/officeart/2005/8/layout/orgChart1"/>
    <dgm:cxn modelId="{3DE6D5D5-2804-4CE6-B6CE-F8B979606A7E}" type="presOf" srcId="{D6F389E9-BF27-4269-BB35-2D8B58FF8D55}" destId="{092C4B59-3D81-4895-9BAE-3350B3A84184}" srcOrd="1" destOrd="0" presId="urn:microsoft.com/office/officeart/2005/8/layout/orgChart1"/>
    <dgm:cxn modelId="{8D9184D9-B337-4932-BA01-FED1E57BDDC1}" type="presOf" srcId="{A9E13CD7-F423-4CD6-AE0E-F69AE58CBFA2}" destId="{CD342176-5F0F-4B00-B6C4-A72F4769743B}" srcOrd="1" destOrd="0" presId="urn:microsoft.com/office/officeart/2005/8/layout/orgChart1"/>
    <dgm:cxn modelId="{447749E1-1F8F-49C7-82D7-510829FA6B7C}" srcId="{FC370EB5-1CE0-4829-A201-4F9AB1217BAC}" destId="{D6F389E9-BF27-4269-BB35-2D8B58FF8D55}" srcOrd="2" destOrd="0" parTransId="{387208F1-5140-47B1-AEE3-9B867E60A539}" sibTransId="{EF81075B-4FC6-4CBA-AFD8-7DE0661ECBFA}"/>
    <dgm:cxn modelId="{0F0EF7EA-F1E9-4EAF-A6E9-81E13F0402C4}" type="presOf" srcId="{D6F389E9-BF27-4269-BB35-2D8B58FF8D55}" destId="{05F6CC4A-E37D-4149-BCA8-D0DDDDB64A31}" srcOrd="0" destOrd="0" presId="urn:microsoft.com/office/officeart/2005/8/layout/orgChart1"/>
    <dgm:cxn modelId="{60C1439B-DB53-4AA9-8796-C28FF718771C}" type="presParOf" srcId="{D3E7D925-1009-4D62-BD36-707AD11831DA}" destId="{F71B6B36-D466-47F6-BAF1-E722C79AE319}" srcOrd="0" destOrd="0" presId="urn:microsoft.com/office/officeart/2005/8/layout/orgChart1"/>
    <dgm:cxn modelId="{FDEEFE1B-CBDB-4D40-AEC1-962D2BCB0AFF}" type="presParOf" srcId="{F71B6B36-D466-47F6-BAF1-E722C79AE319}" destId="{18092508-B311-410E-BFE3-9D6413BD5801}" srcOrd="0" destOrd="0" presId="urn:microsoft.com/office/officeart/2005/8/layout/orgChart1"/>
    <dgm:cxn modelId="{C6FA0A69-B078-47E6-BA1F-C49829692A6A}" type="presParOf" srcId="{18092508-B311-410E-BFE3-9D6413BD5801}" destId="{04CC92CA-2C07-4306-9853-21D070B1BDC4}" srcOrd="0" destOrd="0" presId="urn:microsoft.com/office/officeart/2005/8/layout/orgChart1"/>
    <dgm:cxn modelId="{AB7AF74B-EAEE-40F6-8AEC-486815C7AA35}" type="presParOf" srcId="{18092508-B311-410E-BFE3-9D6413BD5801}" destId="{7D5B584B-7659-4857-9AB0-8DA7F75A796C}" srcOrd="1" destOrd="0" presId="urn:microsoft.com/office/officeart/2005/8/layout/orgChart1"/>
    <dgm:cxn modelId="{CCFA925F-ABCD-4B37-AFB6-C87CE833BE81}" type="presParOf" srcId="{F71B6B36-D466-47F6-BAF1-E722C79AE319}" destId="{14053820-880C-4391-8DAF-6CEF80DBA643}" srcOrd="1" destOrd="0" presId="urn:microsoft.com/office/officeart/2005/8/layout/orgChart1"/>
    <dgm:cxn modelId="{11F65EA7-8402-485C-80E8-0205D01AF2D5}" type="presParOf" srcId="{F71B6B36-D466-47F6-BAF1-E722C79AE319}" destId="{33E9932D-DD7C-47EB-8F8A-CA069A15DA2E}" srcOrd="2" destOrd="0" presId="urn:microsoft.com/office/officeart/2005/8/layout/orgChart1"/>
    <dgm:cxn modelId="{AF85A102-91FB-4837-9461-CA00AE51382B}" type="presParOf" srcId="{D3E7D925-1009-4D62-BD36-707AD11831DA}" destId="{47B3DD1C-1297-4C23-902A-F84679E94DBB}" srcOrd="1" destOrd="0" presId="urn:microsoft.com/office/officeart/2005/8/layout/orgChart1"/>
    <dgm:cxn modelId="{2879329B-A510-46AE-9189-DAAC22B6C268}" type="presParOf" srcId="{47B3DD1C-1297-4C23-902A-F84679E94DBB}" destId="{7E88A9AB-8168-4714-8D2D-04D7E67E167C}" srcOrd="0" destOrd="0" presId="urn:microsoft.com/office/officeart/2005/8/layout/orgChart1"/>
    <dgm:cxn modelId="{34444783-936F-4E55-97B2-181BFA5629A0}" type="presParOf" srcId="{7E88A9AB-8168-4714-8D2D-04D7E67E167C}" destId="{0095966B-8BA6-419F-84D9-C01F9C058BE8}" srcOrd="0" destOrd="0" presId="urn:microsoft.com/office/officeart/2005/8/layout/orgChart1"/>
    <dgm:cxn modelId="{DFD70097-FDE4-4EC4-8B3A-DD84581CE16A}" type="presParOf" srcId="{7E88A9AB-8168-4714-8D2D-04D7E67E167C}" destId="{0D889E04-D8AB-4B5C-8E16-17D3D9512933}" srcOrd="1" destOrd="0" presId="urn:microsoft.com/office/officeart/2005/8/layout/orgChart1"/>
    <dgm:cxn modelId="{159A84E2-3723-4117-9BDB-91A5BF7E3A46}" type="presParOf" srcId="{47B3DD1C-1297-4C23-902A-F84679E94DBB}" destId="{46AB525E-6AF6-4FFA-A39E-B56FF610CE9A}" srcOrd="1" destOrd="0" presId="urn:microsoft.com/office/officeart/2005/8/layout/orgChart1"/>
    <dgm:cxn modelId="{F16E1F13-AEB4-46F2-9A3D-D49CF76BFBC9}" type="presParOf" srcId="{46AB525E-6AF6-4FFA-A39E-B56FF610CE9A}" destId="{D6F304FE-729A-47C3-9D49-3D768D0C6B0E}" srcOrd="0" destOrd="0" presId="urn:microsoft.com/office/officeart/2005/8/layout/orgChart1"/>
    <dgm:cxn modelId="{1500D76C-2624-45E9-8822-E9603E0149B3}" type="presParOf" srcId="{46AB525E-6AF6-4FFA-A39E-B56FF610CE9A}" destId="{29FBB02F-636A-4404-926C-F18EE4A896D4}" srcOrd="1" destOrd="0" presId="urn:microsoft.com/office/officeart/2005/8/layout/orgChart1"/>
    <dgm:cxn modelId="{39514A91-69B9-4344-BBBB-10477037CC5C}" type="presParOf" srcId="{29FBB02F-636A-4404-926C-F18EE4A896D4}" destId="{72144362-B578-4715-AF55-A803641E3C58}" srcOrd="0" destOrd="0" presId="urn:microsoft.com/office/officeart/2005/8/layout/orgChart1"/>
    <dgm:cxn modelId="{EAB4D6E0-BFDF-4AE8-B6F8-84434394C124}" type="presParOf" srcId="{72144362-B578-4715-AF55-A803641E3C58}" destId="{AAD9CDF7-DFE5-45CE-9CD9-B9CA11F6CDD1}" srcOrd="0" destOrd="0" presId="urn:microsoft.com/office/officeart/2005/8/layout/orgChart1"/>
    <dgm:cxn modelId="{D169CA70-231F-4086-8C8D-AE7FADF9A834}" type="presParOf" srcId="{72144362-B578-4715-AF55-A803641E3C58}" destId="{5578E9E1-D92A-4B95-A54E-26AB4D20CDD9}" srcOrd="1" destOrd="0" presId="urn:microsoft.com/office/officeart/2005/8/layout/orgChart1"/>
    <dgm:cxn modelId="{FEB804DC-BBDF-4426-BF11-6EB0D01C4C18}" type="presParOf" srcId="{29FBB02F-636A-4404-926C-F18EE4A896D4}" destId="{00F75BA2-6B8A-492E-9395-ECC62202B2D8}" srcOrd="1" destOrd="0" presId="urn:microsoft.com/office/officeart/2005/8/layout/orgChart1"/>
    <dgm:cxn modelId="{1F568B55-BD70-41C1-AF49-DBD28CB6629F}" type="presParOf" srcId="{29FBB02F-636A-4404-926C-F18EE4A896D4}" destId="{63C55E8D-44E5-45AD-B539-BB048192635C}" srcOrd="2" destOrd="0" presId="urn:microsoft.com/office/officeart/2005/8/layout/orgChart1"/>
    <dgm:cxn modelId="{D425C694-CD9C-4211-9D0F-99C37677B926}" type="presParOf" srcId="{46AB525E-6AF6-4FFA-A39E-B56FF610CE9A}" destId="{F7798606-F534-420B-A8AD-2DDCCB6575D1}" srcOrd="2" destOrd="0" presId="urn:microsoft.com/office/officeart/2005/8/layout/orgChart1"/>
    <dgm:cxn modelId="{8FEF1556-12FF-4B7C-88FA-21CF559618DB}" type="presParOf" srcId="{46AB525E-6AF6-4FFA-A39E-B56FF610CE9A}" destId="{3404A955-4ADA-4815-84F6-77237E5C3A34}" srcOrd="3" destOrd="0" presId="urn:microsoft.com/office/officeart/2005/8/layout/orgChart1"/>
    <dgm:cxn modelId="{46075A13-0E57-4E08-ADC0-92E96541D9DA}" type="presParOf" srcId="{3404A955-4ADA-4815-84F6-77237E5C3A34}" destId="{64610C90-E2B4-47E1-9389-55F3267B9181}" srcOrd="0" destOrd="0" presId="urn:microsoft.com/office/officeart/2005/8/layout/orgChart1"/>
    <dgm:cxn modelId="{F8F81093-D2C8-4F6E-8DE8-535C2D960D04}" type="presParOf" srcId="{64610C90-E2B4-47E1-9389-55F3267B9181}" destId="{DE54760C-4A83-455F-9199-1C0F2361ACEC}" srcOrd="0" destOrd="0" presId="urn:microsoft.com/office/officeart/2005/8/layout/orgChart1"/>
    <dgm:cxn modelId="{2B2886B2-4374-4ADA-98E3-3236E7770389}" type="presParOf" srcId="{64610C90-E2B4-47E1-9389-55F3267B9181}" destId="{677AE687-28CA-4ECF-A302-A9FC7B01A440}" srcOrd="1" destOrd="0" presId="urn:microsoft.com/office/officeart/2005/8/layout/orgChart1"/>
    <dgm:cxn modelId="{1B5B7218-8DF1-4122-BF82-786939EBABF7}" type="presParOf" srcId="{3404A955-4ADA-4815-84F6-77237E5C3A34}" destId="{3CE7AA9C-239B-4A3D-A726-B18FEC3EFFC0}" srcOrd="1" destOrd="0" presId="urn:microsoft.com/office/officeart/2005/8/layout/orgChart1"/>
    <dgm:cxn modelId="{0A020977-46C7-4491-AAD6-AFF7A6D0AAD5}" type="presParOf" srcId="{3404A955-4ADA-4815-84F6-77237E5C3A34}" destId="{80807975-FCCA-46C0-A788-8A73ECB32C19}" srcOrd="2" destOrd="0" presId="urn:microsoft.com/office/officeart/2005/8/layout/orgChart1"/>
    <dgm:cxn modelId="{F8A72DAC-9E6C-4387-BD3B-272BEE0F6778}" type="presParOf" srcId="{46AB525E-6AF6-4FFA-A39E-B56FF610CE9A}" destId="{2C5BCD2E-807A-4F3F-9980-B7E3158D8167}" srcOrd="4" destOrd="0" presId="urn:microsoft.com/office/officeart/2005/8/layout/orgChart1"/>
    <dgm:cxn modelId="{EC97268E-A4FE-41D1-AF20-D34619210A83}" type="presParOf" srcId="{46AB525E-6AF6-4FFA-A39E-B56FF610CE9A}" destId="{042D2B3E-24C4-49F8-9058-3D234CF39C38}" srcOrd="5" destOrd="0" presId="urn:microsoft.com/office/officeart/2005/8/layout/orgChart1"/>
    <dgm:cxn modelId="{51D46DF1-4134-4328-8EDD-706EE85EC939}" type="presParOf" srcId="{042D2B3E-24C4-49F8-9058-3D234CF39C38}" destId="{9C300489-4B4A-4455-8D8C-5CB9A36F3367}" srcOrd="0" destOrd="0" presId="urn:microsoft.com/office/officeart/2005/8/layout/orgChart1"/>
    <dgm:cxn modelId="{E90D7CD7-EF2E-456F-8BEC-06826ECE2C09}" type="presParOf" srcId="{9C300489-4B4A-4455-8D8C-5CB9A36F3367}" destId="{5B278272-0A69-4A08-B596-359DD73FF9BB}" srcOrd="0" destOrd="0" presId="urn:microsoft.com/office/officeart/2005/8/layout/orgChart1"/>
    <dgm:cxn modelId="{60AAA083-1403-4D0B-BB9F-AE919662A04B}" type="presParOf" srcId="{9C300489-4B4A-4455-8D8C-5CB9A36F3367}" destId="{3D0C0160-C336-43A2-9EE7-2C8E0FAAB2A3}" srcOrd="1" destOrd="0" presId="urn:microsoft.com/office/officeart/2005/8/layout/orgChart1"/>
    <dgm:cxn modelId="{04609BCE-55DE-4AC6-92E4-149FABFC29F4}" type="presParOf" srcId="{042D2B3E-24C4-49F8-9058-3D234CF39C38}" destId="{2000A858-63C8-408D-AEBC-97546DC2C893}" srcOrd="1" destOrd="0" presId="urn:microsoft.com/office/officeart/2005/8/layout/orgChart1"/>
    <dgm:cxn modelId="{1B9B48D2-1B12-4F5A-AC4E-DCF57D109F51}" type="presParOf" srcId="{042D2B3E-24C4-49F8-9058-3D234CF39C38}" destId="{06C9B7EF-DAF0-4152-8E00-854C18D3FA33}" srcOrd="2" destOrd="0" presId="urn:microsoft.com/office/officeart/2005/8/layout/orgChart1"/>
    <dgm:cxn modelId="{D3F3A146-EEFC-4FDE-820E-4AA3E375ACD8}" type="presParOf" srcId="{46AB525E-6AF6-4FFA-A39E-B56FF610CE9A}" destId="{F13BC2B1-471E-4998-93B0-2A0F6B93EC97}" srcOrd="6" destOrd="0" presId="urn:microsoft.com/office/officeart/2005/8/layout/orgChart1"/>
    <dgm:cxn modelId="{4EF3B5F4-3B3A-4834-ADAD-3FFC0FC47C71}" type="presParOf" srcId="{46AB525E-6AF6-4FFA-A39E-B56FF610CE9A}" destId="{8ECE4FC8-E3AA-45AB-9B29-6FA9C370B9DF}" srcOrd="7" destOrd="0" presId="urn:microsoft.com/office/officeart/2005/8/layout/orgChart1"/>
    <dgm:cxn modelId="{409413E0-D9F4-4E09-8963-4DF98B646AF5}" type="presParOf" srcId="{8ECE4FC8-E3AA-45AB-9B29-6FA9C370B9DF}" destId="{D4095348-6B70-4A84-B191-A61D8327DE92}" srcOrd="0" destOrd="0" presId="urn:microsoft.com/office/officeart/2005/8/layout/orgChart1"/>
    <dgm:cxn modelId="{A160DC5F-33C0-4C45-B368-A05D24035F2E}" type="presParOf" srcId="{D4095348-6B70-4A84-B191-A61D8327DE92}" destId="{5CB2AE9D-3CFD-4EDA-9F97-D722281C8BDD}" srcOrd="0" destOrd="0" presId="urn:microsoft.com/office/officeart/2005/8/layout/orgChart1"/>
    <dgm:cxn modelId="{DA18E3AC-403A-4FEC-8D34-B9DA4CB58FA0}" type="presParOf" srcId="{D4095348-6B70-4A84-B191-A61D8327DE92}" destId="{CD342176-5F0F-4B00-B6C4-A72F4769743B}" srcOrd="1" destOrd="0" presId="urn:microsoft.com/office/officeart/2005/8/layout/orgChart1"/>
    <dgm:cxn modelId="{ECB7475A-6FA5-44B4-BA9B-2E9470DC1C88}" type="presParOf" srcId="{8ECE4FC8-E3AA-45AB-9B29-6FA9C370B9DF}" destId="{7E28C031-8A9F-4251-AD48-15615E245A4D}" srcOrd="1" destOrd="0" presId="urn:microsoft.com/office/officeart/2005/8/layout/orgChart1"/>
    <dgm:cxn modelId="{55CA3858-E6A7-4F9F-8FB2-C1CA2644C83A}" type="presParOf" srcId="{7E28C031-8A9F-4251-AD48-15615E245A4D}" destId="{59ED2F34-00E6-4E20-B3AB-CF0E77CCBAB2}" srcOrd="0" destOrd="0" presId="urn:microsoft.com/office/officeart/2005/8/layout/orgChart1"/>
    <dgm:cxn modelId="{ACF004F1-CA88-4D7D-A753-71F5DF584651}" type="presParOf" srcId="{7E28C031-8A9F-4251-AD48-15615E245A4D}" destId="{53ACD6B3-0025-483C-9B47-DDB160FB740A}" srcOrd="1" destOrd="0" presId="urn:microsoft.com/office/officeart/2005/8/layout/orgChart1"/>
    <dgm:cxn modelId="{F7CA8543-BE57-4E3D-98BD-27EEBE5A194B}" type="presParOf" srcId="{53ACD6B3-0025-483C-9B47-DDB160FB740A}" destId="{96F996C8-47C8-47C7-9D3F-4266A3560349}" srcOrd="0" destOrd="0" presId="urn:microsoft.com/office/officeart/2005/8/layout/orgChart1"/>
    <dgm:cxn modelId="{37939AE6-6BFD-4533-8519-702A1529B3A7}" type="presParOf" srcId="{96F996C8-47C8-47C7-9D3F-4266A3560349}" destId="{1B185694-106A-4F5F-B629-22EE639561EB}" srcOrd="0" destOrd="0" presId="urn:microsoft.com/office/officeart/2005/8/layout/orgChart1"/>
    <dgm:cxn modelId="{4A50B11E-6C9E-4445-B4A6-D5615ED7C86A}" type="presParOf" srcId="{96F996C8-47C8-47C7-9D3F-4266A3560349}" destId="{1BC08F64-0E01-4B13-ABBB-4E148DDFAAEF}" srcOrd="1" destOrd="0" presId="urn:microsoft.com/office/officeart/2005/8/layout/orgChart1"/>
    <dgm:cxn modelId="{16D51B32-36E8-4420-A579-F108C789974A}" type="presParOf" srcId="{53ACD6B3-0025-483C-9B47-DDB160FB740A}" destId="{CEB84A92-45D0-448F-9562-2349038939DF}" srcOrd="1" destOrd="0" presId="urn:microsoft.com/office/officeart/2005/8/layout/orgChart1"/>
    <dgm:cxn modelId="{B6599F27-4FDC-4712-BCE2-3CB17EA58D78}" type="presParOf" srcId="{53ACD6B3-0025-483C-9B47-DDB160FB740A}" destId="{F1D87531-3320-43D1-AA01-E391FA073556}" srcOrd="2" destOrd="0" presId="urn:microsoft.com/office/officeart/2005/8/layout/orgChart1"/>
    <dgm:cxn modelId="{D1569F09-6CF3-49D0-AEC3-4E5C36C3CD02}" type="presParOf" srcId="{8ECE4FC8-E3AA-45AB-9B29-6FA9C370B9DF}" destId="{AB268A9A-53FC-4D29-A92A-6F7162A27A8E}" srcOrd="2" destOrd="0" presId="urn:microsoft.com/office/officeart/2005/8/layout/orgChart1"/>
    <dgm:cxn modelId="{B3930F5F-6AA6-47FC-BB8F-C6842E1EE0E0}" type="presParOf" srcId="{47B3DD1C-1297-4C23-902A-F84679E94DBB}" destId="{098DEBD5-EF0A-4EAE-85DF-DCAC99918B5C}" srcOrd="2" destOrd="0" presId="urn:microsoft.com/office/officeart/2005/8/layout/orgChart1"/>
    <dgm:cxn modelId="{8E8F001F-514B-45AA-96FB-0DF980AA79D1}" type="presParOf" srcId="{D3E7D925-1009-4D62-BD36-707AD11831DA}" destId="{BF490E8C-06D3-496A-805F-535B1BB5E117}" srcOrd="2" destOrd="0" presId="urn:microsoft.com/office/officeart/2005/8/layout/orgChart1"/>
    <dgm:cxn modelId="{F6354DD6-5660-46B2-BEFC-574B87C62F55}" type="presParOf" srcId="{BF490E8C-06D3-496A-805F-535B1BB5E117}" destId="{3EDF40B0-6A1A-4C5A-9695-DF1A5F6684C2}" srcOrd="0" destOrd="0" presId="urn:microsoft.com/office/officeart/2005/8/layout/orgChart1"/>
    <dgm:cxn modelId="{A922CFBC-E093-4C94-B93C-401A836DDE0D}" type="presParOf" srcId="{3EDF40B0-6A1A-4C5A-9695-DF1A5F6684C2}" destId="{05F6CC4A-E37D-4149-BCA8-D0DDDDB64A31}" srcOrd="0" destOrd="0" presId="urn:microsoft.com/office/officeart/2005/8/layout/orgChart1"/>
    <dgm:cxn modelId="{4EF3E3DB-B175-4378-8EA2-C5D757E195CE}" type="presParOf" srcId="{3EDF40B0-6A1A-4C5A-9695-DF1A5F6684C2}" destId="{092C4B59-3D81-4895-9BAE-3350B3A84184}" srcOrd="1" destOrd="0" presId="urn:microsoft.com/office/officeart/2005/8/layout/orgChart1"/>
    <dgm:cxn modelId="{C2CF6270-6542-4B12-875B-0DFF3A75D2F0}" type="presParOf" srcId="{BF490E8C-06D3-496A-805F-535B1BB5E117}" destId="{A22F2DD4-1C99-47D4-B4C3-CE714A5DEEB7}" srcOrd="1" destOrd="0" presId="urn:microsoft.com/office/officeart/2005/8/layout/orgChart1"/>
    <dgm:cxn modelId="{ADF156F5-24D3-4FE2-863F-B2B5049F308B}" type="presParOf" srcId="{BF490E8C-06D3-496A-805F-535B1BB5E117}" destId="{6FB66052-BA91-4713-B4AC-523B5C478FB5}"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ED2F34-00E6-4E20-B3AB-CF0E77CCBAB2}">
      <dsp:nvSpPr>
        <dsp:cNvPr id="0" name=""/>
        <dsp:cNvSpPr/>
      </dsp:nvSpPr>
      <dsp:spPr>
        <a:xfrm>
          <a:off x="4299026" y="1895942"/>
          <a:ext cx="956541" cy="173656"/>
        </a:xfrm>
        <a:custGeom>
          <a:avLst/>
          <a:gdLst/>
          <a:ahLst/>
          <a:cxnLst/>
          <a:rect l="0" t="0" r="0" b="0"/>
          <a:pathLst>
            <a:path>
              <a:moveTo>
                <a:pt x="0" y="173876"/>
              </a:moveTo>
              <a:lnTo>
                <a:pt x="1085657" y="0"/>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F13BC2B1-471E-4998-93B0-2A0F6B93EC97}">
      <dsp:nvSpPr>
        <dsp:cNvPr id="0" name=""/>
        <dsp:cNvSpPr/>
      </dsp:nvSpPr>
      <dsp:spPr>
        <a:xfrm>
          <a:off x="3115944" y="1474391"/>
          <a:ext cx="1488774" cy="213090"/>
        </a:xfrm>
        <a:custGeom>
          <a:avLst/>
          <a:gdLst/>
          <a:ahLst/>
          <a:cxnLst/>
          <a:rect l="0" t="0" r="0" b="0"/>
          <a:pathLst>
            <a:path>
              <a:moveTo>
                <a:pt x="0" y="0"/>
              </a:moveTo>
              <a:lnTo>
                <a:pt x="0" y="140747"/>
              </a:lnTo>
              <a:lnTo>
                <a:pt x="1154950" y="140747"/>
              </a:lnTo>
              <a:lnTo>
                <a:pt x="1154950" y="221093"/>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2C5BCD2E-807A-4F3F-9980-B7E3158D8167}">
      <dsp:nvSpPr>
        <dsp:cNvPr id="0" name=""/>
        <dsp:cNvSpPr/>
      </dsp:nvSpPr>
      <dsp:spPr>
        <a:xfrm>
          <a:off x="3115944" y="1474391"/>
          <a:ext cx="224050" cy="198471"/>
        </a:xfrm>
        <a:custGeom>
          <a:avLst/>
          <a:gdLst/>
          <a:ahLst/>
          <a:cxnLst/>
          <a:rect l="0" t="0" r="0" b="0"/>
          <a:pathLst>
            <a:path>
              <a:moveTo>
                <a:pt x="0" y="0"/>
              </a:moveTo>
              <a:lnTo>
                <a:pt x="0" y="126108"/>
              </a:lnTo>
              <a:lnTo>
                <a:pt x="97605" y="126108"/>
              </a:lnTo>
              <a:lnTo>
                <a:pt x="97605" y="206454"/>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F7798606-F534-420B-A8AD-2DDCCB6575D1}">
      <dsp:nvSpPr>
        <dsp:cNvPr id="0" name=""/>
        <dsp:cNvSpPr/>
      </dsp:nvSpPr>
      <dsp:spPr>
        <a:xfrm>
          <a:off x="1915924" y="1474391"/>
          <a:ext cx="1200020" cy="204837"/>
        </a:xfrm>
        <a:custGeom>
          <a:avLst/>
          <a:gdLst/>
          <a:ahLst/>
          <a:cxnLst/>
          <a:rect l="0" t="0" r="0" b="0"/>
          <a:pathLst>
            <a:path>
              <a:moveTo>
                <a:pt x="977095" y="0"/>
              </a:moveTo>
              <a:lnTo>
                <a:pt x="977095" y="132482"/>
              </a:lnTo>
              <a:lnTo>
                <a:pt x="0" y="132482"/>
              </a:lnTo>
              <a:lnTo>
                <a:pt x="0" y="212828"/>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D6F304FE-729A-47C3-9D49-3D768D0C6B0E}">
      <dsp:nvSpPr>
        <dsp:cNvPr id="0" name=""/>
        <dsp:cNvSpPr/>
      </dsp:nvSpPr>
      <dsp:spPr>
        <a:xfrm>
          <a:off x="631226" y="1474391"/>
          <a:ext cx="2484718" cy="204317"/>
        </a:xfrm>
        <a:custGeom>
          <a:avLst/>
          <a:gdLst/>
          <a:ahLst/>
          <a:cxnLst/>
          <a:rect l="0" t="0" r="0" b="0"/>
          <a:pathLst>
            <a:path>
              <a:moveTo>
                <a:pt x="2121225" y="0"/>
              </a:moveTo>
              <a:lnTo>
                <a:pt x="2121225" y="131962"/>
              </a:lnTo>
              <a:lnTo>
                <a:pt x="0" y="131962"/>
              </a:lnTo>
              <a:lnTo>
                <a:pt x="0" y="212308"/>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04CC92CA-2C07-4306-9853-21D070B1BDC4}">
      <dsp:nvSpPr>
        <dsp:cNvPr id="0" name=""/>
        <dsp:cNvSpPr/>
      </dsp:nvSpPr>
      <dsp:spPr>
        <a:xfrm>
          <a:off x="2079183" y="74088"/>
          <a:ext cx="1859293" cy="32573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ru-RU" sz="900" b="1" kern="1200">
              <a:solidFill>
                <a:sysClr val="windowText" lastClr="000000">
                  <a:hueOff val="0"/>
                  <a:satOff val="0"/>
                  <a:lumOff val="0"/>
                  <a:alphaOff val="0"/>
                </a:sysClr>
              </a:solidFill>
              <a:latin typeface="Calibri" panose="020F0502020204030204"/>
              <a:ea typeface="+mn-ea"/>
              <a:cs typeface="+mn-cs"/>
            </a:rPr>
            <a:t>Подозрение на  периодонтит</a:t>
          </a:r>
        </a:p>
      </dsp:txBody>
      <dsp:txXfrm>
        <a:off x="2079183" y="74088"/>
        <a:ext cx="1859293" cy="325734"/>
      </dsp:txXfrm>
    </dsp:sp>
    <dsp:sp modelId="{0095966B-8BA6-419F-84D9-C01F9C058BE8}">
      <dsp:nvSpPr>
        <dsp:cNvPr id="0" name=""/>
        <dsp:cNvSpPr/>
      </dsp:nvSpPr>
      <dsp:spPr>
        <a:xfrm>
          <a:off x="2143157" y="1006521"/>
          <a:ext cx="1945575" cy="46787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ru-RU" sz="900" kern="1200">
              <a:solidFill>
                <a:sysClr val="windowText" lastClr="000000">
                  <a:hueOff val="0"/>
                  <a:satOff val="0"/>
                  <a:lumOff val="0"/>
                  <a:alphaOff val="0"/>
                </a:sysClr>
              </a:solidFill>
              <a:latin typeface="Calibri" panose="020F0502020204030204"/>
              <a:ea typeface="+mn-ea"/>
              <a:cs typeface="+mn-cs"/>
            </a:rPr>
            <a:t>Постоянные зубы со сформированными верхушками</a:t>
          </a:r>
        </a:p>
      </dsp:txBody>
      <dsp:txXfrm>
        <a:off x="2143157" y="1006521"/>
        <a:ext cx="1945575" cy="467870"/>
      </dsp:txXfrm>
    </dsp:sp>
    <dsp:sp modelId="{AAD9CDF7-DFE5-45CE-9CD9-B9CA11F6CDD1}">
      <dsp:nvSpPr>
        <dsp:cNvPr id="0" name=""/>
        <dsp:cNvSpPr/>
      </dsp:nvSpPr>
      <dsp:spPr>
        <a:xfrm>
          <a:off x="143948" y="1678709"/>
          <a:ext cx="974556" cy="382116"/>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ru-RU" sz="700" kern="1200">
              <a:solidFill>
                <a:sysClr val="windowText" lastClr="000000">
                  <a:hueOff val="0"/>
                  <a:satOff val="0"/>
                  <a:lumOff val="0"/>
                  <a:alphaOff val="0"/>
                </a:sysClr>
              </a:solidFill>
              <a:latin typeface="Calibri" panose="020F0502020204030204"/>
              <a:ea typeface="+mn-ea"/>
              <a:cs typeface="+mn-cs"/>
            </a:rPr>
            <a:t>острый апикальный периодонтит</a:t>
          </a:r>
        </a:p>
      </dsp:txBody>
      <dsp:txXfrm>
        <a:off x="143948" y="1678709"/>
        <a:ext cx="974556" cy="382116"/>
      </dsp:txXfrm>
    </dsp:sp>
    <dsp:sp modelId="{DE54760C-4A83-455F-9199-1C0F2361ACEC}">
      <dsp:nvSpPr>
        <dsp:cNvPr id="0" name=""/>
        <dsp:cNvSpPr/>
      </dsp:nvSpPr>
      <dsp:spPr>
        <a:xfrm>
          <a:off x="1391794" y="1679229"/>
          <a:ext cx="1048259" cy="382116"/>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ru-RU" sz="700" kern="1200">
              <a:solidFill>
                <a:sysClr val="windowText" lastClr="000000">
                  <a:hueOff val="0"/>
                  <a:satOff val="0"/>
                  <a:lumOff val="0"/>
                  <a:alphaOff val="0"/>
                </a:sysClr>
              </a:solidFill>
              <a:latin typeface="Calibri" panose="020F0502020204030204"/>
              <a:ea typeface="+mn-ea"/>
              <a:cs typeface="+mn-cs"/>
            </a:rPr>
            <a:t>хронический апикальный периодонтит. Гранулема</a:t>
          </a:r>
        </a:p>
      </dsp:txBody>
      <dsp:txXfrm>
        <a:off x="1391794" y="1679229"/>
        <a:ext cx="1048259" cy="382116"/>
      </dsp:txXfrm>
    </dsp:sp>
    <dsp:sp modelId="{5B278272-0A69-4A08-B596-359DD73FF9BB}">
      <dsp:nvSpPr>
        <dsp:cNvPr id="0" name=""/>
        <dsp:cNvSpPr/>
      </dsp:nvSpPr>
      <dsp:spPr>
        <a:xfrm>
          <a:off x="2749163" y="1672863"/>
          <a:ext cx="1181663" cy="382116"/>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ru-RU" sz="700" kern="1200">
              <a:solidFill>
                <a:sysClr val="windowText" lastClr="000000">
                  <a:hueOff val="0"/>
                  <a:satOff val="0"/>
                  <a:lumOff val="0"/>
                  <a:alphaOff val="0"/>
                </a:sysClr>
              </a:solidFill>
              <a:latin typeface="Calibri" panose="020F0502020204030204"/>
              <a:ea typeface="+mn-ea"/>
              <a:cs typeface="+mn-cs"/>
            </a:rPr>
            <a:t>Периапикальный абсцесс</a:t>
          </a:r>
        </a:p>
        <a:p>
          <a:pPr marL="0" lvl="0" indent="0" algn="ctr" defTabSz="311150">
            <a:lnSpc>
              <a:spcPct val="90000"/>
            </a:lnSpc>
            <a:spcBef>
              <a:spcPct val="0"/>
            </a:spcBef>
            <a:spcAft>
              <a:spcPct val="35000"/>
            </a:spcAft>
            <a:buNone/>
          </a:pPr>
          <a:r>
            <a:rPr lang="ru-RU" sz="700" kern="1200">
              <a:solidFill>
                <a:sysClr val="windowText" lastClr="000000">
                  <a:hueOff val="0"/>
                  <a:satOff val="0"/>
                  <a:lumOff val="0"/>
                  <a:alphaOff val="0"/>
                </a:sysClr>
              </a:solidFill>
              <a:latin typeface="Calibri" panose="020F0502020204030204"/>
              <a:ea typeface="+mn-ea"/>
              <a:cs typeface="+mn-cs"/>
            </a:rPr>
            <a:t> со свищем</a:t>
          </a:r>
        </a:p>
      </dsp:txBody>
      <dsp:txXfrm>
        <a:off x="2749163" y="1672863"/>
        <a:ext cx="1181663" cy="382116"/>
      </dsp:txXfrm>
    </dsp:sp>
    <dsp:sp modelId="{5CB2AE9D-3CFD-4EDA-9F97-D722281C8BDD}">
      <dsp:nvSpPr>
        <dsp:cNvPr id="0" name=""/>
        <dsp:cNvSpPr/>
      </dsp:nvSpPr>
      <dsp:spPr>
        <a:xfrm>
          <a:off x="4222603" y="1687482"/>
          <a:ext cx="764232" cy="382116"/>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ru-RU" sz="700" kern="1200">
              <a:solidFill>
                <a:sysClr val="windowText" lastClr="000000">
                  <a:hueOff val="0"/>
                  <a:satOff val="0"/>
                  <a:lumOff val="0"/>
                  <a:alphaOff val="0"/>
                </a:sysClr>
              </a:solidFill>
              <a:latin typeface="Calibri" panose="020F0502020204030204"/>
              <a:ea typeface="+mn-ea"/>
              <a:cs typeface="+mn-cs"/>
            </a:rPr>
            <a:t>Периапикальный абсцесс</a:t>
          </a:r>
        </a:p>
        <a:p>
          <a:pPr marL="0" lvl="0" indent="0" algn="ctr" defTabSz="311150">
            <a:lnSpc>
              <a:spcPct val="90000"/>
            </a:lnSpc>
            <a:spcBef>
              <a:spcPct val="0"/>
            </a:spcBef>
            <a:spcAft>
              <a:spcPct val="35000"/>
            </a:spcAft>
            <a:buNone/>
          </a:pPr>
          <a:r>
            <a:rPr lang="ru-RU" sz="700" kern="1200">
              <a:solidFill>
                <a:sysClr val="windowText" lastClr="000000">
                  <a:hueOff val="0"/>
                  <a:satOff val="0"/>
                  <a:lumOff val="0"/>
                  <a:alphaOff val="0"/>
                </a:sysClr>
              </a:solidFill>
              <a:latin typeface="Calibri" panose="020F0502020204030204"/>
              <a:ea typeface="+mn-ea"/>
              <a:cs typeface="+mn-cs"/>
            </a:rPr>
            <a:t>без свища</a:t>
          </a:r>
        </a:p>
      </dsp:txBody>
      <dsp:txXfrm>
        <a:off x="4222603" y="1687482"/>
        <a:ext cx="764232" cy="382116"/>
      </dsp:txXfrm>
    </dsp:sp>
    <dsp:sp modelId="{1B185694-106A-4F5F-B629-22EE639561EB}">
      <dsp:nvSpPr>
        <dsp:cNvPr id="0" name=""/>
        <dsp:cNvSpPr/>
      </dsp:nvSpPr>
      <dsp:spPr>
        <a:xfrm>
          <a:off x="5255567" y="1704884"/>
          <a:ext cx="764232" cy="382116"/>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ru-RU" sz="700" kern="1200">
              <a:solidFill>
                <a:sysClr val="windowText" lastClr="000000">
                  <a:hueOff val="0"/>
                  <a:satOff val="0"/>
                  <a:lumOff val="0"/>
                  <a:alphaOff val="0"/>
                </a:sysClr>
              </a:solidFill>
              <a:latin typeface="Calibri" panose="020F0502020204030204"/>
              <a:ea typeface="+mn-ea"/>
              <a:cs typeface="+mn-cs"/>
            </a:rPr>
            <a:t>Обострение хронического  периодонтита</a:t>
          </a:r>
        </a:p>
      </dsp:txBody>
      <dsp:txXfrm>
        <a:off x="5255567" y="1704884"/>
        <a:ext cx="764232" cy="382116"/>
      </dsp:txXfrm>
    </dsp:sp>
    <dsp:sp modelId="{05F6CC4A-E37D-4149-BCA8-D0DDDDB64A31}">
      <dsp:nvSpPr>
        <dsp:cNvPr id="0" name=""/>
        <dsp:cNvSpPr/>
      </dsp:nvSpPr>
      <dsp:spPr>
        <a:xfrm>
          <a:off x="2144594" y="611455"/>
          <a:ext cx="1891116" cy="24549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ru-RU" sz="900" kern="1200">
              <a:solidFill>
                <a:sysClr val="windowText" lastClr="000000">
                  <a:hueOff val="0"/>
                  <a:satOff val="0"/>
                  <a:lumOff val="0"/>
                  <a:alphaOff val="0"/>
                </a:sysClr>
              </a:solidFill>
              <a:latin typeface="Calibri" panose="020F0502020204030204"/>
              <a:ea typeface="+mn-ea"/>
              <a:cs typeface="+mn-cs"/>
            </a:rPr>
            <a:t>Диагностика</a:t>
          </a:r>
        </a:p>
      </dsp:txBody>
      <dsp:txXfrm>
        <a:off x="2144594" y="611455"/>
        <a:ext cx="1891116" cy="24549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41B59-F893-4543-96CE-5A0B5207D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1912</TotalTime>
  <Pages>46</Pages>
  <Words>10571</Words>
  <Characters>60259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Куваева</dc:creator>
  <cp:keywords/>
  <dc:description/>
  <cp:lastModifiedBy>Марина Куваева</cp:lastModifiedBy>
  <cp:revision>26</cp:revision>
  <dcterms:created xsi:type="dcterms:W3CDTF">2024-08-05T10:33:00Z</dcterms:created>
  <dcterms:modified xsi:type="dcterms:W3CDTF">2024-09-12T17:54:00Z</dcterms:modified>
</cp:coreProperties>
</file>