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0454C" w14:textId="5B55010A" w:rsidR="00EE59C2" w:rsidRDefault="004B10CC" w:rsidP="00EE59C2">
      <w:pPr>
        <w:pStyle w:val="aff7"/>
      </w:pPr>
      <w:r>
        <w:rPr>
          <w:noProof/>
          <w:lang w:eastAsia="ru-RU"/>
        </w:rPr>
        <mc:AlternateContent>
          <mc:Choice Requires="wps">
            <w:drawing>
              <wp:anchor distT="0" distB="0" distL="114300" distR="114300" simplePos="0" relativeHeight="251660288" behindDoc="1" locked="0" layoutInCell="1" allowOverlap="1" wp14:anchorId="42CE43CC" wp14:editId="741EC413">
                <wp:simplePos x="0" y="0"/>
                <wp:positionH relativeFrom="column">
                  <wp:posOffset>-822960</wp:posOffset>
                </wp:positionH>
                <wp:positionV relativeFrom="paragraph">
                  <wp:posOffset>-491490</wp:posOffset>
                </wp:positionV>
                <wp:extent cx="7000875" cy="8448675"/>
                <wp:effectExtent l="0" t="0" r="9525" b="9525"/>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0875" cy="8448675"/>
                        </a:xfrm>
                        <a:prstGeom prst="rect">
                          <a:avLst/>
                        </a:prstGeom>
                        <a:solidFill>
                          <a:schemeClr val="bg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C3142" id="Прямоугольник 3" o:spid="_x0000_s1026" style="position:absolute;margin-left:-64.8pt;margin-top:-38.7pt;width:551.25pt;height:66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" fillcolor="white [3212]" stroked="f">
                <v:path arrowok="t"/>
              </v:rect>
            </w:pict>
          </mc:Fallback>
        </mc:AlternateContent>
      </w:r>
      <w:r>
        <w:rPr>
          <w:noProof/>
          <w:lang w:eastAsia="ru-RU"/>
        </w:rPr>
        <mc:AlternateContent>
          <mc:Choice Requires="wps">
            <w:drawing>
              <wp:anchor distT="0" distB="0" distL="114300" distR="114300" simplePos="0" relativeHeight="251659264" behindDoc="1" locked="0" layoutInCell="1" allowOverlap="1" wp14:anchorId="7E0BCD36" wp14:editId="27F1E60D">
                <wp:simplePos x="0" y="0"/>
                <wp:positionH relativeFrom="page">
                  <wp:posOffset>-35560</wp:posOffset>
                </wp:positionH>
                <wp:positionV relativeFrom="paragraph">
                  <wp:posOffset>-1113790</wp:posOffset>
                </wp:positionV>
                <wp:extent cx="7601585" cy="11021060"/>
                <wp:effectExtent l="0" t="0" r="0" b="889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1585" cy="11021060"/>
                        </a:xfrm>
                        <a:prstGeom prst="rect">
                          <a:avLst/>
                        </a:prstGeom>
                        <a:solidFill>
                          <a:srgbClr val="0B595D">
                            <a:alpha val="10000"/>
                          </a:srgb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rect w14:anchorId="27A13B92" id="Прямоугольник 3" o:spid="_x0000_s1026" style="position:absolute;margin-left:-2.8pt;margin-top:-87.7pt;width:598.55pt;height:867.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" fillcolor="#0b595d" stroked="f" strokeweight="1pt">
                <v:fill opacity="6682f"/>
                <v:path arrowok="t"/>
                <w10:wrap anchorx="page"/>
              </v:rect>
            </w:pict>
          </mc:Fallback>
        </mc:AlternateContent>
      </w:r>
    </w:p>
    <w:p w14:paraId="07FF3D5E" w14:textId="77777777" w:rsidR="00EE59C2" w:rsidRDefault="00EE59C2" w:rsidP="00EE59C2">
      <w:pPr>
        <w:pStyle w:val="aff7"/>
      </w:pPr>
    </w:p>
    <w:p w14:paraId="65E200EF" w14:textId="77777777" w:rsidR="002145F1" w:rsidRDefault="002145F1" w:rsidP="002145F1"/>
    <w:p w14:paraId="2A4ABD19" w14:textId="77777777" w:rsidR="002145F1" w:rsidRDefault="002145F1" w:rsidP="002145F1"/>
    <w:p w14:paraId="10452D9E" w14:textId="77777777" w:rsidR="002145F1" w:rsidRDefault="002145F1" w:rsidP="002145F1"/>
    <w:p w14:paraId="48F3CF74" w14:textId="77777777" w:rsidR="002145F1" w:rsidRDefault="002145F1" w:rsidP="002145F1"/>
    <w:tbl>
      <w:tblPr>
        <w:tblStyle w:val="aff8"/>
        <w:tblpPr w:leftFromText="180" w:rightFromText="180" w:vertAnchor="page" w:horzAnchor="margin" w:tblpXSpec="right" w:tblpY="3781"/>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5"/>
      </w:tblGrid>
      <w:tr w:rsidR="00172112" w14:paraId="2AC2FE43" w14:textId="77777777" w:rsidTr="00172112">
        <w:tc>
          <w:tcPr>
            <w:tcW w:w="9525" w:type="dxa"/>
          </w:tcPr>
          <w:p w14:paraId="4C6A72CD" w14:textId="77777777" w:rsidR="00172112" w:rsidRDefault="00172112" w:rsidP="00172112">
            <w:pPr>
              <w:tabs>
                <w:tab w:val="left" w:pos="6135"/>
              </w:tabs>
              <w:rPr>
                <w:sz w:val="28"/>
                <w:szCs w:val="28"/>
              </w:rPr>
            </w:pPr>
            <w:r>
              <w:rPr>
                <w:color w:val="808080" w:themeColor="background1" w:themeShade="80"/>
              </w:rPr>
              <w:t xml:space="preserve">Клинические </w:t>
            </w:r>
            <w:r w:rsidRPr="005F668D">
              <w:rPr>
                <w:noProof/>
                <w:color w:val="767171" w:themeColor="background2" w:themeShade="80"/>
                <w:lang w:eastAsia="ru-RU"/>
              </w:rPr>
              <w:t>рекомендации</w:t>
            </w:r>
          </w:p>
        </w:tc>
      </w:tr>
      <w:tr w:rsidR="00172112" w14:paraId="0CCACE70" w14:textId="77777777" w:rsidTr="00172112">
        <w:trPr>
          <w:trHeight w:val="1907"/>
        </w:trPr>
        <w:tc>
          <w:tcPr>
            <w:tcW w:w="9525" w:type="dxa"/>
          </w:tcPr>
          <w:p w14:paraId="1418AE33" w14:textId="77777777" w:rsidR="00533ACF" w:rsidRDefault="00AE4848" w:rsidP="00172112">
            <w:pPr>
              <w:tabs>
                <w:tab w:val="left" w:pos="6135"/>
              </w:tabs>
              <w:rPr>
                <w:b/>
                <w:color w:val="000000"/>
                <w:sz w:val="44"/>
                <w:szCs w:val="44"/>
              </w:rPr>
            </w:pPr>
            <w:r w:rsidRPr="00AE4848">
              <w:rPr>
                <w:b/>
                <w:color w:val="000000"/>
                <w:sz w:val="44"/>
                <w:szCs w:val="44"/>
              </w:rPr>
              <w:t xml:space="preserve">Гингивит и болезни пародонта </w:t>
            </w:r>
          </w:p>
          <w:p w14:paraId="600A78D8" w14:textId="20D662E5" w:rsidR="00EB2FF6" w:rsidRPr="00EB2FF6" w:rsidRDefault="00EB2FF6" w:rsidP="00EB2FF6">
            <w:pPr>
              <w:rPr>
                <w:sz w:val="28"/>
                <w:szCs w:val="28"/>
              </w:rPr>
            </w:pPr>
          </w:p>
        </w:tc>
      </w:tr>
      <w:tr w:rsidR="00172112" w14:paraId="4DED16A2" w14:textId="77777777" w:rsidTr="00172112">
        <w:tc>
          <w:tcPr>
            <w:tcW w:w="9525" w:type="dxa"/>
          </w:tcPr>
          <w:p w14:paraId="1DB26EFC" w14:textId="61588D51" w:rsidR="004B10CC" w:rsidRDefault="004B10CC" w:rsidP="004B10CC">
            <w:pPr>
              <w:tabs>
                <w:tab w:val="left" w:pos="6135"/>
              </w:tabs>
              <w:rPr>
                <w:b/>
                <w:color w:val="808080" w:themeColor="background1" w:themeShade="80"/>
                <w:szCs w:val="28"/>
              </w:rPr>
            </w:pPr>
            <w:r>
              <w:rPr>
                <w:b/>
                <w:color w:val="808080" w:themeColor="background1" w:themeShade="80"/>
                <w:szCs w:val="28"/>
              </w:rPr>
              <w:t>Кодирование по Международной статистической классификации</w:t>
            </w:r>
          </w:p>
          <w:p w14:paraId="5B5E5B9A" w14:textId="2110E964" w:rsidR="00172112" w:rsidRPr="00302E2F" w:rsidRDefault="004B10CC" w:rsidP="004B10CC">
            <w:pPr>
              <w:tabs>
                <w:tab w:val="left" w:pos="6135"/>
              </w:tabs>
              <w:rPr>
                <w:b/>
                <w:szCs w:val="28"/>
              </w:rPr>
            </w:pPr>
            <w:r>
              <w:rPr>
                <w:b/>
                <w:color w:val="808080" w:themeColor="background1" w:themeShade="80"/>
                <w:szCs w:val="28"/>
              </w:rPr>
              <w:t>болезней и проблем, связанных со здоровьем</w:t>
            </w:r>
            <w:r w:rsidR="00172112" w:rsidRPr="00302E2F">
              <w:rPr>
                <w:b/>
                <w:color w:val="808080" w:themeColor="background1" w:themeShade="80"/>
                <w:szCs w:val="28"/>
              </w:rPr>
              <w:t xml:space="preserve">: </w:t>
            </w:r>
            <w:r w:rsidR="00C563D8" w:rsidRPr="00C563D8">
              <w:rPr>
                <w:b/>
                <w:color w:val="808080" w:themeColor="background1" w:themeShade="80"/>
                <w:szCs w:val="28"/>
              </w:rPr>
              <w:t>(K05)</w:t>
            </w:r>
            <w:r w:rsidR="00321152">
              <w:rPr>
                <w:b/>
                <w:color w:val="808080" w:themeColor="background1" w:themeShade="80"/>
                <w:szCs w:val="28"/>
              </w:rPr>
              <w:t xml:space="preserve">, </w:t>
            </w:r>
          </w:p>
        </w:tc>
      </w:tr>
      <w:tr w:rsidR="00172112" w14:paraId="38CE497B" w14:textId="77777777" w:rsidTr="00172112">
        <w:trPr>
          <w:trHeight w:val="827"/>
        </w:trPr>
        <w:tc>
          <w:tcPr>
            <w:tcW w:w="9525" w:type="dxa"/>
          </w:tcPr>
          <w:p w14:paraId="1B8A3014" w14:textId="77777777" w:rsidR="002758A4" w:rsidRPr="00302E2F" w:rsidRDefault="00172112" w:rsidP="00094ED6">
            <w:pPr>
              <w:pStyle w:val="aff3"/>
              <w:rPr>
                <w:b/>
                <w:sz w:val="24"/>
                <w:szCs w:val="28"/>
              </w:rPr>
            </w:pPr>
            <w:r w:rsidRPr="00302E2F">
              <w:rPr>
                <w:rStyle w:val="pop-slug-vol"/>
                <w:b/>
                <w:color w:val="767171" w:themeColor="background2" w:themeShade="80"/>
                <w:sz w:val="24"/>
                <w:szCs w:val="28"/>
              </w:rPr>
              <w:t>Возрастная категория:</w:t>
            </w:r>
            <w:r w:rsidR="00302E2F">
              <w:rPr>
                <w:rStyle w:val="pop-slug-vol"/>
                <w:b/>
                <w:color w:val="767171" w:themeColor="background2" w:themeShade="80"/>
                <w:sz w:val="24"/>
                <w:szCs w:val="28"/>
              </w:rPr>
              <w:t xml:space="preserve"> взрослые</w:t>
            </w:r>
          </w:p>
          <w:p w14:paraId="1F631FF9" w14:textId="77777777" w:rsidR="00172112" w:rsidRPr="00302E2F" w:rsidRDefault="00172112" w:rsidP="00094ED6">
            <w:pPr>
              <w:pStyle w:val="aff3"/>
              <w:rPr>
                <w:b/>
                <w:sz w:val="24"/>
                <w:szCs w:val="28"/>
              </w:rPr>
            </w:pPr>
          </w:p>
        </w:tc>
      </w:tr>
      <w:tr w:rsidR="00172112" w14:paraId="34BEFD2A" w14:textId="77777777" w:rsidTr="00174593">
        <w:trPr>
          <w:trHeight w:val="794"/>
        </w:trPr>
        <w:tc>
          <w:tcPr>
            <w:tcW w:w="9525" w:type="dxa"/>
          </w:tcPr>
          <w:p w14:paraId="5CE5CC19" w14:textId="002FD186" w:rsidR="00172112" w:rsidRPr="00302E2F" w:rsidRDefault="00172112" w:rsidP="00172112">
            <w:pPr>
              <w:tabs>
                <w:tab w:val="left" w:pos="6135"/>
              </w:tabs>
              <w:rPr>
                <w:b/>
              </w:rPr>
            </w:pPr>
            <w:r w:rsidRPr="00302E2F">
              <w:rPr>
                <w:b/>
                <w:color w:val="808080" w:themeColor="background1" w:themeShade="80"/>
              </w:rPr>
              <w:t>Год утверждения</w:t>
            </w:r>
            <w:r w:rsidR="00094ED6" w:rsidRPr="00302E2F">
              <w:rPr>
                <w:b/>
                <w:color w:val="808080" w:themeColor="background1" w:themeShade="80"/>
              </w:rPr>
              <w:t xml:space="preserve"> (частота пересмотра)</w:t>
            </w:r>
            <w:r w:rsidRPr="00302E2F">
              <w:rPr>
                <w:b/>
                <w:color w:val="808080" w:themeColor="background1" w:themeShade="80"/>
              </w:rPr>
              <w:t xml:space="preserve">: </w:t>
            </w:r>
          </w:p>
          <w:p w14:paraId="76D3C1CE" w14:textId="77777777" w:rsidR="004E5E50" w:rsidRPr="00302E2F" w:rsidRDefault="004E5E50" w:rsidP="00172112">
            <w:pPr>
              <w:tabs>
                <w:tab w:val="left" w:pos="6135"/>
              </w:tabs>
              <w:rPr>
                <w:b/>
                <w:color w:val="808080" w:themeColor="background1" w:themeShade="80"/>
                <w:sz w:val="20"/>
                <w:szCs w:val="20"/>
              </w:rPr>
            </w:pPr>
          </w:p>
        </w:tc>
      </w:tr>
      <w:tr w:rsidR="00172112" w14:paraId="7377C6D3" w14:textId="77777777" w:rsidTr="00172112">
        <w:tc>
          <w:tcPr>
            <w:tcW w:w="9525" w:type="dxa"/>
          </w:tcPr>
          <w:p w14:paraId="1E02FB84" w14:textId="77777777" w:rsidR="00172112" w:rsidRPr="00302E2F" w:rsidRDefault="00172112" w:rsidP="002758A4">
            <w:pPr>
              <w:tabs>
                <w:tab w:val="left" w:pos="6135"/>
              </w:tabs>
              <w:rPr>
                <w:rFonts w:cs="Times New Roman"/>
                <w:b/>
                <w:color w:val="FF0000"/>
                <w:sz w:val="20"/>
                <w:szCs w:val="20"/>
              </w:rPr>
            </w:pPr>
            <w:r w:rsidRPr="00302E2F">
              <w:rPr>
                <w:b/>
                <w:color w:val="808080" w:themeColor="background1" w:themeShade="80"/>
              </w:rPr>
              <w:t xml:space="preserve">Профессиональные </w:t>
            </w:r>
            <w:r w:rsidR="00F756F0" w:rsidRPr="00302E2F">
              <w:rPr>
                <w:b/>
                <w:color w:val="808080" w:themeColor="background1" w:themeShade="80"/>
              </w:rPr>
              <w:t>некоммерческие медицинские организации-разработчики</w:t>
            </w:r>
            <w:r w:rsidRPr="00302E2F">
              <w:rPr>
                <w:b/>
                <w:color w:val="808080" w:themeColor="background1" w:themeShade="80"/>
              </w:rPr>
              <w:t>:</w:t>
            </w:r>
          </w:p>
        </w:tc>
      </w:tr>
      <w:tr w:rsidR="00172112" w14:paraId="7DF45F30" w14:textId="77777777" w:rsidTr="00172112">
        <w:trPr>
          <w:trHeight w:val="4170"/>
        </w:trPr>
        <w:tc>
          <w:tcPr>
            <w:tcW w:w="9525" w:type="dxa"/>
          </w:tcPr>
          <w:p w14:paraId="67ED57E0" w14:textId="661E35E3" w:rsidR="00174593" w:rsidRPr="00B35EB0" w:rsidRDefault="00302E2F" w:rsidP="003C0969">
            <w:pPr>
              <w:pStyle w:val="aff7"/>
              <w:numPr>
                <w:ilvl w:val="0"/>
                <w:numId w:val="2"/>
              </w:numPr>
              <w:rPr>
                <w:b/>
                <w:sz w:val="28"/>
              </w:rPr>
            </w:pPr>
            <w:r>
              <w:t xml:space="preserve">Стоматологическая </w:t>
            </w:r>
            <w:r w:rsidR="00953A33">
              <w:t>А</w:t>
            </w:r>
            <w:r>
              <w:t>ссоциация России</w:t>
            </w:r>
          </w:p>
          <w:p w14:paraId="6018E9B4" w14:textId="4E11D632" w:rsidR="00B35EB0" w:rsidRPr="00DB207C" w:rsidRDefault="00B35EB0" w:rsidP="00174593">
            <w:pPr>
              <w:pStyle w:val="aff7"/>
              <w:numPr>
                <w:ilvl w:val="0"/>
                <w:numId w:val="2"/>
              </w:numPr>
              <w:rPr>
                <w:bCs/>
                <w:sz w:val="28"/>
              </w:rPr>
            </w:pPr>
            <w:r w:rsidRPr="00DB207C">
              <w:rPr>
                <w:bCs/>
              </w:rPr>
              <w:t xml:space="preserve">Российская </w:t>
            </w:r>
            <w:proofErr w:type="spellStart"/>
            <w:r w:rsidR="003C0969">
              <w:rPr>
                <w:bCs/>
              </w:rPr>
              <w:t>П</w:t>
            </w:r>
            <w:r w:rsidRPr="00DB207C">
              <w:rPr>
                <w:bCs/>
              </w:rPr>
              <w:t>ародонтологическая</w:t>
            </w:r>
            <w:proofErr w:type="spellEnd"/>
            <w:r w:rsidRPr="00DB207C">
              <w:rPr>
                <w:bCs/>
              </w:rPr>
              <w:t xml:space="preserve"> </w:t>
            </w:r>
            <w:r w:rsidR="003C0969">
              <w:rPr>
                <w:bCs/>
              </w:rPr>
              <w:t>А</w:t>
            </w:r>
            <w:r w:rsidRPr="00DB207C">
              <w:rPr>
                <w:bCs/>
              </w:rPr>
              <w:t>ссоциация</w:t>
            </w:r>
          </w:p>
          <w:p w14:paraId="33AF6CE7" w14:textId="18015038" w:rsidR="00B35EB0" w:rsidRPr="00DB207C" w:rsidRDefault="00B56652" w:rsidP="00174593">
            <w:pPr>
              <w:pStyle w:val="aff7"/>
              <w:numPr>
                <w:ilvl w:val="0"/>
                <w:numId w:val="2"/>
              </w:numPr>
              <w:rPr>
                <w:bCs/>
                <w:sz w:val="28"/>
              </w:rPr>
            </w:pPr>
            <w:r w:rsidRPr="00DB207C">
              <w:rPr>
                <w:bCs/>
              </w:rPr>
              <w:t xml:space="preserve">Российская </w:t>
            </w:r>
            <w:r w:rsidR="003C0969">
              <w:rPr>
                <w:bCs/>
              </w:rPr>
              <w:t>А</w:t>
            </w:r>
            <w:r w:rsidRPr="00DB207C">
              <w:rPr>
                <w:bCs/>
              </w:rPr>
              <w:t xml:space="preserve">ссоциация </w:t>
            </w:r>
            <w:r w:rsidR="00A55725" w:rsidRPr="00DB207C">
              <w:rPr>
                <w:bCs/>
              </w:rPr>
              <w:t>по остеопорозу</w:t>
            </w:r>
          </w:p>
          <w:p w14:paraId="17511C78" w14:textId="77777777" w:rsidR="00174593" w:rsidRPr="00EE59C2" w:rsidRDefault="00174593" w:rsidP="00174593">
            <w:pPr>
              <w:pStyle w:val="aff7"/>
              <w:rPr>
                <w:b/>
                <w:sz w:val="28"/>
              </w:rPr>
            </w:pPr>
          </w:p>
          <w:p w14:paraId="1DBDF73F" w14:textId="77777777" w:rsidR="00172112" w:rsidRDefault="00172112" w:rsidP="00094ED6">
            <w:pPr>
              <w:pStyle w:val="aff7"/>
              <w:ind w:left="708" w:firstLine="0"/>
              <w:rPr>
                <w:b/>
                <w:sz w:val="28"/>
              </w:rPr>
            </w:pPr>
          </w:p>
          <w:p w14:paraId="1BC2E296" w14:textId="77777777" w:rsidR="00094ED6" w:rsidRDefault="00094ED6" w:rsidP="00094ED6">
            <w:pPr>
              <w:pStyle w:val="aff7"/>
              <w:ind w:left="708" w:firstLine="0"/>
              <w:rPr>
                <w:b/>
                <w:sz w:val="28"/>
              </w:rPr>
            </w:pPr>
          </w:p>
          <w:p w14:paraId="1E7B5EE6" w14:textId="77777777" w:rsidR="00CC5156" w:rsidRPr="005F668D" w:rsidRDefault="00CC5156" w:rsidP="00CC5156">
            <w:pPr>
              <w:pStyle w:val="aff7"/>
              <w:ind w:firstLine="0"/>
              <w:rPr>
                <w:b/>
                <w:sz w:val="28"/>
              </w:rPr>
            </w:pPr>
          </w:p>
        </w:tc>
      </w:tr>
    </w:tbl>
    <w:bookmarkStart w:id="0" w:name="_Toc492379891" w:displacedByCustomXml="next"/>
    <w:sdt>
      <w:sdtPr>
        <w:rPr>
          <w:rFonts w:eastAsiaTheme="minorHAnsi" w:cstheme="minorBidi"/>
          <w:szCs w:val="22"/>
          <w:lang w:eastAsia="en-US"/>
        </w:rPr>
        <w:id w:val="-606890957"/>
        <w:docPartObj>
          <w:docPartGallery w:val="Table of Contents"/>
          <w:docPartUnique/>
        </w:docPartObj>
      </w:sdtPr>
      <w:sdtEndPr>
        <w:rPr>
          <w:bCs/>
        </w:rPr>
      </w:sdtEndPr>
      <w:sdtContent>
        <w:p w14:paraId="22F4B923" w14:textId="77777777" w:rsidR="00094ED6" w:rsidRDefault="00094ED6" w:rsidP="000A0CEC">
          <w:pPr>
            <w:pStyle w:val="afb"/>
          </w:pPr>
        </w:p>
        <w:p w14:paraId="216F4191" w14:textId="77777777" w:rsidR="00094ED6" w:rsidRDefault="00094ED6">
          <w:pPr>
            <w:spacing w:line="240" w:lineRule="auto"/>
            <w:ind w:firstLine="0"/>
            <w:jc w:val="left"/>
          </w:pPr>
          <w:r>
            <w:rPr>
              <w:b/>
            </w:rPr>
            <w:br w:type="page"/>
          </w:r>
        </w:p>
        <w:p w14:paraId="7B3E8A5D" w14:textId="77777777" w:rsidR="00CD2121" w:rsidRDefault="00CD2121" w:rsidP="00172112">
          <w:pPr>
            <w:pStyle w:val="afe"/>
            <w:jc w:val="center"/>
            <w:rPr>
              <w:sz w:val="28"/>
              <w:u w:val="none"/>
            </w:rPr>
          </w:pPr>
          <w:bookmarkStart w:id="1" w:name="_Toc531609315"/>
        </w:p>
        <w:p w14:paraId="40127B01" w14:textId="693040E2" w:rsidR="00D572EB" w:rsidRPr="00D572EB" w:rsidRDefault="00135ADA" w:rsidP="00135ADA">
          <w:pPr>
            <w:pStyle w:val="afe"/>
            <w:jc w:val="left"/>
            <w:rPr>
              <w:sz w:val="28"/>
              <w:u w:val="none"/>
            </w:rPr>
          </w:pPr>
          <w:r>
            <w:rPr>
              <w:sz w:val="28"/>
              <w:u w:val="none"/>
            </w:rPr>
            <w:t xml:space="preserve">                             </w:t>
          </w:r>
          <w:r w:rsidRPr="00135ADA">
            <w:rPr>
              <w:sz w:val="28"/>
              <w:u w:val="none"/>
            </w:rPr>
            <w:t>K05.0 острый гингивит</w:t>
          </w:r>
        </w:p>
        <w:p w14:paraId="2005A53D" w14:textId="77777777" w:rsidR="00D572EB" w:rsidRPr="00D572EB" w:rsidRDefault="00D572EB" w:rsidP="00D572EB">
          <w:pPr>
            <w:pStyle w:val="afe"/>
            <w:jc w:val="center"/>
            <w:rPr>
              <w:sz w:val="28"/>
              <w:u w:val="none"/>
            </w:rPr>
          </w:pPr>
          <w:r w:rsidRPr="00D572EB">
            <w:rPr>
              <w:sz w:val="28"/>
              <w:u w:val="none"/>
            </w:rPr>
            <w:t>K05.10  простой маргинальный гингивит</w:t>
          </w:r>
        </w:p>
        <w:p w14:paraId="5E7F055E" w14:textId="7DE91395" w:rsidR="00CD2121" w:rsidRDefault="00D706A9" w:rsidP="00D706A9">
          <w:pPr>
            <w:pStyle w:val="afe"/>
            <w:rPr>
              <w:sz w:val="28"/>
              <w:u w:val="none"/>
            </w:rPr>
          </w:pPr>
          <w:r>
            <w:rPr>
              <w:sz w:val="28"/>
              <w:u w:val="none"/>
            </w:rPr>
            <w:t xml:space="preserve">                             </w:t>
          </w:r>
          <w:r w:rsidRPr="00D706A9">
            <w:rPr>
              <w:sz w:val="28"/>
              <w:u w:val="none"/>
            </w:rPr>
            <w:t xml:space="preserve">K05.11  </w:t>
          </w:r>
          <w:r w:rsidR="001E5962" w:rsidRPr="001E5962">
            <w:rPr>
              <w:sz w:val="28"/>
              <w:u w:val="none"/>
            </w:rPr>
            <w:t>гиперпластический гингивит</w:t>
          </w:r>
        </w:p>
        <w:p w14:paraId="6044FF3B" w14:textId="741CDBA8" w:rsidR="00CD2121" w:rsidRDefault="0073320F" w:rsidP="0073320F">
          <w:pPr>
            <w:pStyle w:val="afe"/>
            <w:jc w:val="left"/>
            <w:rPr>
              <w:sz w:val="28"/>
              <w:u w:val="none"/>
            </w:rPr>
          </w:pPr>
          <w:r>
            <w:rPr>
              <w:sz w:val="28"/>
              <w:u w:val="none"/>
            </w:rPr>
            <w:t xml:space="preserve">                             </w:t>
          </w:r>
          <w:r w:rsidRPr="0073320F">
            <w:rPr>
              <w:sz w:val="28"/>
              <w:u w:val="none"/>
            </w:rPr>
            <w:t>К 05.2 Острый пародонтит</w:t>
          </w:r>
        </w:p>
        <w:p w14:paraId="75260B23" w14:textId="5BE3813D" w:rsidR="00CD2121" w:rsidRDefault="00FC4BC7" w:rsidP="00FC4BC7">
          <w:pPr>
            <w:pStyle w:val="afe"/>
            <w:rPr>
              <w:sz w:val="28"/>
              <w:u w:val="none"/>
            </w:rPr>
          </w:pPr>
          <w:r>
            <w:rPr>
              <w:sz w:val="28"/>
              <w:u w:val="none"/>
            </w:rPr>
            <w:t xml:space="preserve">                             </w:t>
          </w:r>
          <w:r w:rsidRPr="00FC4BC7">
            <w:rPr>
              <w:sz w:val="28"/>
              <w:u w:val="none"/>
            </w:rPr>
            <w:t>К05.3  Хронический пародонтит</w:t>
          </w:r>
        </w:p>
        <w:p w14:paraId="6AD45FC5" w14:textId="77777777" w:rsidR="00CD2121" w:rsidRDefault="00CD2121" w:rsidP="00172112">
          <w:pPr>
            <w:pStyle w:val="afe"/>
            <w:jc w:val="center"/>
            <w:rPr>
              <w:sz w:val="28"/>
              <w:u w:val="none"/>
            </w:rPr>
          </w:pPr>
        </w:p>
        <w:p w14:paraId="531CF7D4" w14:textId="77777777" w:rsidR="00CD2121" w:rsidRDefault="00CD2121" w:rsidP="00172112">
          <w:pPr>
            <w:pStyle w:val="afe"/>
            <w:jc w:val="center"/>
            <w:rPr>
              <w:sz w:val="28"/>
              <w:u w:val="none"/>
            </w:rPr>
          </w:pPr>
        </w:p>
        <w:p w14:paraId="0AB5CCC8" w14:textId="77777777" w:rsidR="00CD2121" w:rsidRDefault="00CD2121" w:rsidP="00172112">
          <w:pPr>
            <w:pStyle w:val="afe"/>
            <w:jc w:val="center"/>
            <w:rPr>
              <w:sz w:val="28"/>
              <w:u w:val="none"/>
            </w:rPr>
          </w:pPr>
        </w:p>
        <w:p w14:paraId="22D85902" w14:textId="77777777" w:rsidR="00CD2121" w:rsidRDefault="00CD2121" w:rsidP="00172112">
          <w:pPr>
            <w:pStyle w:val="afe"/>
            <w:jc w:val="center"/>
            <w:rPr>
              <w:sz w:val="28"/>
              <w:u w:val="none"/>
            </w:rPr>
          </w:pPr>
        </w:p>
        <w:p w14:paraId="5DE9C950" w14:textId="77777777" w:rsidR="00CD2121" w:rsidRDefault="00CD2121" w:rsidP="00172112">
          <w:pPr>
            <w:pStyle w:val="afe"/>
            <w:jc w:val="center"/>
            <w:rPr>
              <w:sz w:val="28"/>
              <w:u w:val="none"/>
            </w:rPr>
          </w:pPr>
        </w:p>
        <w:p w14:paraId="73511788" w14:textId="77777777" w:rsidR="00CD2121" w:rsidRDefault="00CD2121" w:rsidP="00172112">
          <w:pPr>
            <w:pStyle w:val="afe"/>
            <w:jc w:val="center"/>
            <w:rPr>
              <w:sz w:val="28"/>
              <w:u w:val="none"/>
            </w:rPr>
          </w:pPr>
        </w:p>
        <w:p w14:paraId="79B59C6B" w14:textId="77777777" w:rsidR="00CD2121" w:rsidRDefault="00CD2121" w:rsidP="00172112">
          <w:pPr>
            <w:pStyle w:val="afe"/>
            <w:jc w:val="center"/>
            <w:rPr>
              <w:sz w:val="28"/>
              <w:u w:val="none"/>
            </w:rPr>
          </w:pPr>
        </w:p>
        <w:p w14:paraId="4C3C85A5" w14:textId="77777777" w:rsidR="00CD2121" w:rsidRDefault="00CD2121" w:rsidP="00172112">
          <w:pPr>
            <w:pStyle w:val="afe"/>
            <w:jc w:val="center"/>
            <w:rPr>
              <w:sz w:val="28"/>
              <w:u w:val="none"/>
            </w:rPr>
          </w:pPr>
        </w:p>
        <w:p w14:paraId="52162A48" w14:textId="77777777" w:rsidR="00CD2121" w:rsidRDefault="00CD2121" w:rsidP="00172112">
          <w:pPr>
            <w:pStyle w:val="afe"/>
            <w:jc w:val="center"/>
            <w:rPr>
              <w:sz w:val="28"/>
              <w:u w:val="none"/>
            </w:rPr>
          </w:pPr>
        </w:p>
        <w:p w14:paraId="1D5582F0" w14:textId="77777777" w:rsidR="00CD2121" w:rsidRDefault="00CD2121" w:rsidP="00172112">
          <w:pPr>
            <w:pStyle w:val="afe"/>
            <w:jc w:val="center"/>
            <w:rPr>
              <w:sz w:val="28"/>
              <w:u w:val="none"/>
            </w:rPr>
          </w:pPr>
        </w:p>
        <w:p w14:paraId="5E8024A8" w14:textId="77777777" w:rsidR="00CD2121" w:rsidRDefault="00CD2121" w:rsidP="00172112">
          <w:pPr>
            <w:pStyle w:val="afe"/>
            <w:jc w:val="center"/>
            <w:rPr>
              <w:sz w:val="28"/>
              <w:u w:val="none"/>
            </w:rPr>
          </w:pPr>
        </w:p>
        <w:p w14:paraId="4A683CC3" w14:textId="77777777" w:rsidR="00CD2121" w:rsidRDefault="00CD2121" w:rsidP="00172112">
          <w:pPr>
            <w:pStyle w:val="afe"/>
            <w:jc w:val="center"/>
            <w:rPr>
              <w:sz w:val="28"/>
              <w:u w:val="none"/>
            </w:rPr>
          </w:pPr>
        </w:p>
        <w:p w14:paraId="5F40E839" w14:textId="77777777" w:rsidR="00CD2121" w:rsidRDefault="00CD2121" w:rsidP="00172112">
          <w:pPr>
            <w:pStyle w:val="afe"/>
            <w:jc w:val="center"/>
            <w:rPr>
              <w:sz w:val="28"/>
              <w:u w:val="none"/>
            </w:rPr>
          </w:pPr>
        </w:p>
        <w:p w14:paraId="6D227B56" w14:textId="77777777" w:rsidR="00CD2121" w:rsidRDefault="00CD2121" w:rsidP="00172112">
          <w:pPr>
            <w:pStyle w:val="afe"/>
            <w:jc w:val="center"/>
            <w:rPr>
              <w:sz w:val="28"/>
              <w:u w:val="none"/>
            </w:rPr>
          </w:pPr>
        </w:p>
        <w:p w14:paraId="3546EF18" w14:textId="77777777" w:rsidR="00CD2121" w:rsidRDefault="00CD2121" w:rsidP="00172112">
          <w:pPr>
            <w:pStyle w:val="afe"/>
            <w:jc w:val="center"/>
            <w:rPr>
              <w:sz w:val="28"/>
              <w:u w:val="none"/>
            </w:rPr>
          </w:pPr>
        </w:p>
        <w:p w14:paraId="620494F6" w14:textId="77777777" w:rsidR="00CD2121" w:rsidRDefault="00CD2121" w:rsidP="00172112">
          <w:pPr>
            <w:pStyle w:val="afe"/>
            <w:jc w:val="center"/>
            <w:rPr>
              <w:sz w:val="28"/>
              <w:u w:val="none"/>
            </w:rPr>
          </w:pPr>
        </w:p>
        <w:p w14:paraId="212D264A" w14:textId="77777777" w:rsidR="00CD2121" w:rsidRDefault="00CD2121" w:rsidP="00172112">
          <w:pPr>
            <w:pStyle w:val="afe"/>
            <w:jc w:val="center"/>
            <w:rPr>
              <w:sz w:val="28"/>
              <w:u w:val="none"/>
            </w:rPr>
          </w:pPr>
        </w:p>
        <w:p w14:paraId="38133DE3" w14:textId="77777777" w:rsidR="00CD2121" w:rsidRDefault="00CD2121" w:rsidP="00172112">
          <w:pPr>
            <w:pStyle w:val="afe"/>
            <w:jc w:val="center"/>
            <w:rPr>
              <w:sz w:val="28"/>
              <w:u w:val="none"/>
            </w:rPr>
          </w:pPr>
        </w:p>
        <w:p w14:paraId="2A9976A7" w14:textId="77777777" w:rsidR="00CD2121" w:rsidRDefault="00CD2121" w:rsidP="00172112">
          <w:pPr>
            <w:pStyle w:val="afe"/>
            <w:jc w:val="center"/>
            <w:rPr>
              <w:sz w:val="28"/>
              <w:u w:val="none"/>
            </w:rPr>
          </w:pPr>
        </w:p>
        <w:p w14:paraId="443326F3" w14:textId="5539EF2D" w:rsidR="00172112" w:rsidRDefault="00172112" w:rsidP="00172112">
          <w:pPr>
            <w:pStyle w:val="afe"/>
            <w:jc w:val="center"/>
            <w:rPr>
              <w:sz w:val="28"/>
              <w:u w:val="none"/>
            </w:rPr>
          </w:pPr>
          <w:r w:rsidRPr="00172112">
            <w:rPr>
              <w:sz w:val="28"/>
              <w:u w:val="none"/>
            </w:rPr>
            <w:t>Оглавление</w:t>
          </w:r>
          <w:bookmarkEnd w:id="0"/>
          <w:bookmarkEnd w:id="1"/>
        </w:p>
        <w:p w14:paraId="58A02696" w14:textId="094CF8C0" w:rsidR="00877EF5" w:rsidRPr="00877EF5" w:rsidRDefault="00414516" w:rsidP="00877EF5">
          <w:pPr>
            <w:pStyle w:val="15"/>
            <w:spacing w:after="0"/>
            <w:rPr>
              <w:rFonts w:eastAsiaTheme="minorEastAsia" w:cs="Times New Roman"/>
              <w:noProof/>
              <w:szCs w:val="24"/>
              <w:lang w:eastAsia="ru-RU"/>
            </w:rPr>
          </w:pPr>
          <w:r w:rsidRPr="00877EF5">
            <w:rPr>
              <w:rFonts w:cs="Times New Roman"/>
              <w:szCs w:val="24"/>
            </w:rPr>
            <w:fldChar w:fldCharType="begin"/>
          </w:r>
          <w:r w:rsidR="00172112" w:rsidRPr="00877EF5">
            <w:rPr>
              <w:rFonts w:cs="Times New Roman"/>
              <w:szCs w:val="24"/>
            </w:rPr>
            <w:instrText xml:space="preserve"> TOC \o "1-3" \h \z \u </w:instrText>
          </w:r>
          <w:r w:rsidRPr="00877EF5">
            <w:rPr>
              <w:rFonts w:cs="Times New Roman"/>
              <w:szCs w:val="24"/>
            </w:rPr>
            <w:fldChar w:fldCharType="separate"/>
          </w:r>
          <w:hyperlink w:anchor="_Toc531609315" w:history="1">
            <w:r w:rsidR="00877EF5" w:rsidRPr="00877EF5">
              <w:rPr>
                <w:rStyle w:val="affc"/>
                <w:rFonts w:cs="Times New Roman"/>
                <w:noProof/>
                <w:szCs w:val="24"/>
              </w:rPr>
              <w:t>Оглавление</w:t>
            </w:r>
            <w:r w:rsidR="00877EF5" w:rsidRPr="00877EF5">
              <w:rPr>
                <w:rFonts w:cs="Times New Roman"/>
                <w:noProof/>
                <w:webHidden/>
                <w:szCs w:val="24"/>
              </w:rPr>
              <w:tab/>
            </w:r>
            <w:r w:rsidRPr="00877EF5">
              <w:rPr>
                <w:rFonts w:cs="Times New Roman"/>
                <w:noProof/>
                <w:webHidden/>
                <w:szCs w:val="24"/>
              </w:rPr>
              <w:fldChar w:fldCharType="begin"/>
            </w:r>
            <w:r w:rsidR="00877EF5" w:rsidRPr="00877EF5">
              <w:rPr>
                <w:rFonts w:cs="Times New Roman"/>
                <w:noProof/>
                <w:webHidden/>
                <w:szCs w:val="24"/>
              </w:rPr>
              <w:instrText xml:space="preserve"> PAGEREF _Toc531609315 \h </w:instrText>
            </w:r>
            <w:r w:rsidRPr="00877EF5">
              <w:rPr>
                <w:rFonts w:cs="Times New Roman"/>
                <w:noProof/>
                <w:webHidden/>
                <w:szCs w:val="24"/>
              </w:rPr>
            </w:r>
            <w:r w:rsidRPr="00877EF5">
              <w:rPr>
                <w:rFonts w:cs="Times New Roman"/>
                <w:noProof/>
                <w:webHidden/>
                <w:szCs w:val="24"/>
              </w:rPr>
              <w:fldChar w:fldCharType="separate"/>
            </w:r>
            <w:r w:rsidR="008E04A0">
              <w:rPr>
                <w:rFonts w:cs="Times New Roman"/>
                <w:noProof/>
                <w:webHidden/>
                <w:szCs w:val="24"/>
              </w:rPr>
              <w:t>2</w:t>
            </w:r>
            <w:r w:rsidRPr="00877EF5">
              <w:rPr>
                <w:rFonts w:cs="Times New Roman"/>
                <w:noProof/>
                <w:webHidden/>
                <w:szCs w:val="24"/>
              </w:rPr>
              <w:fldChar w:fldCharType="end"/>
            </w:r>
          </w:hyperlink>
        </w:p>
        <w:p w14:paraId="12F53883" w14:textId="233EE430" w:rsidR="00877EF5" w:rsidRPr="00877EF5" w:rsidRDefault="00953A33" w:rsidP="00877EF5">
          <w:pPr>
            <w:pStyle w:val="15"/>
            <w:spacing w:after="0"/>
            <w:rPr>
              <w:rFonts w:eastAsiaTheme="minorEastAsia" w:cs="Times New Roman"/>
              <w:noProof/>
              <w:szCs w:val="24"/>
              <w:lang w:eastAsia="ru-RU"/>
            </w:rPr>
          </w:pPr>
          <w:hyperlink w:anchor="_Toc531609316" w:history="1">
            <w:r w:rsidR="00877EF5" w:rsidRPr="00877EF5">
              <w:rPr>
                <w:rStyle w:val="affc"/>
                <w:rFonts w:cs="Times New Roman"/>
                <w:noProof/>
                <w:szCs w:val="24"/>
              </w:rPr>
              <w:t>Ключевые слова</w:t>
            </w:r>
            <w:r w:rsidR="00877EF5" w:rsidRPr="00877EF5">
              <w:rPr>
                <w:rFonts w:cs="Times New Roman"/>
                <w:noProof/>
                <w:webHidden/>
                <w:szCs w:val="24"/>
              </w:rPr>
              <w:tab/>
            </w:r>
            <w:r w:rsidR="00414516" w:rsidRPr="00877EF5">
              <w:rPr>
                <w:rFonts w:cs="Times New Roman"/>
                <w:noProof/>
                <w:webHidden/>
                <w:szCs w:val="24"/>
              </w:rPr>
              <w:fldChar w:fldCharType="begin"/>
            </w:r>
            <w:r w:rsidR="00877EF5" w:rsidRPr="00877EF5">
              <w:rPr>
                <w:rFonts w:cs="Times New Roman"/>
                <w:noProof/>
                <w:webHidden/>
                <w:szCs w:val="24"/>
              </w:rPr>
              <w:instrText xml:space="preserve"> PAGEREF _Toc531609316 \h </w:instrText>
            </w:r>
            <w:r w:rsidR="00414516" w:rsidRPr="00877EF5">
              <w:rPr>
                <w:rFonts w:cs="Times New Roman"/>
                <w:noProof/>
                <w:webHidden/>
                <w:szCs w:val="24"/>
              </w:rPr>
            </w:r>
            <w:r w:rsidR="00414516" w:rsidRPr="00877EF5">
              <w:rPr>
                <w:rFonts w:cs="Times New Roman"/>
                <w:noProof/>
                <w:webHidden/>
                <w:szCs w:val="24"/>
              </w:rPr>
              <w:fldChar w:fldCharType="separate"/>
            </w:r>
            <w:r w:rsidR="008E04A0">
              <w:rPr>
                <w:rFonts w:cs="Times New Roman"/>
                <w:noProof/>
                <w:webHidden/>
                <w:szCs w:val="24"/>
              </w:rPr>
              <w:t>4</w:t>
            </w:r>
            <w:r w:rsidR="00414516" w:rsidRPr="00877EF5">
              <w:rPr>
                <w:rFonts w:cs="Times New Roman"/>
                <w:noProof/>
                <w:webHidden/>
                <w:szCs w:val="24"/>
              </w:rPr>
              <w:fldChar w:fldCharType="end"/>
            </w:r>
          </w:hyperlink>
        </w:p>
        <w:p w14:paraId="6485C245" w14:textId="78FA752A" w:rsidR="00877EF5" w:rsidRPr="00877EF5" w:rsidRDefault="00953A33" w:rsidP="00877EF5">
          <w:pPr>
            <w:pStyle w:val="15"/>
            <w:spacing w:after="0"/>
            <w:rPr>
              <w:rFonts w:eastAsiaTheme="minorEastAsia" w:cs="Times New Roman"/>
              <w:noProof/>
              <w:szCs w:val="24"/>
              <w:lang w:eastAsia="ru-RU"/>
            </w:rPr>
          </w:pPr>
          <w:hyperlink w:anchor="_Toc531609317" w:history="1">
            <w:r w:rsidR="00877EF5" w:rsidRPr="00877EF5">
              <w:rPr>
                <w:rStyle w:val="affc"/>
                <w:rFonts w:cs="Times New Roman"/>
                <w:noProof/>
                <w:szCs w:val="24"/>
              </w:rPr>
              <w:t>Список сокращений</w:t>
            </w:r>
            <w:r w:rsidR="00877EF5" w:rsidRPr="00877EF5">
              <w:rPr>
                <w:rFonts w:cs="Times New Roman"/>
                <w:noProof/>
                <w:webHidden/>
                <w:szCs w:val="24"/>
              </w:rPr>
              <w:tab/>
            </w:r>
            <w:r w:rsidR="00414516" w:rsidRPr="00877EF5">
              <w:rPr>
                <w:rFonts w:cs="Times New Roman"/>
                <w:noProof/>
                <w:webHidden/>
                <w:szCs w:val="24"/>
              </w:rPr>
              <w:fldChar w:fldCharType="begin"/>
            </w:r>
            <w:r w:rsidR="00877EF5" w:rsidRPr="00877EF5">
              <w:rPr>
                <w:rFonts w:cs="Times New Roman"/>
                <w:noProof/>
                <w:webHidden/>
                <w:szCs w:val="24"/>
              </w:rPr>
              <w:instrText xml:space="preserve"> PAGEREF _Toc531609317 \h </w:instrText>
            </w:r>
            <w:r w:rsidR="00414516" w:rsidRPr="00877EF5">
              <w:rPr>
                <w:rFonts w:cs="Times New Roman"/>
                <w:noProof/>
                <w:webHidden/>
                <w:szCs w:val="24"/>
              </w:rPr>
            </w:r>
            <w:r w:rsidR="00414516" w:rsidRPr="00877EF5">
              <w:rPr>
                <w:rFonts w:cs="Times New Roman"/>
                <w:noProof/>
                <w:webHidden/>
                <w:szCs w:val="24"/>
              </w:rPr>
              <w:fldChar w:fldCharType="separate"/>
            </w:r>
            <w:r w:rsidR="008E04A0">
              <w:rPr>
                <w:rFonts w:cs="Times New Roman"/>
                <w:noProof/>
                <w:webHidden/>
                <w:szCs w:val="24"/>
              </w:rPr>
              <w:t>5</w:t>
            </w:r>
            <w:r w:rsidR="00414516" w:rsidRPr="00877EF5">
              <w:rPr>
                <w:rFonts w:cs="Times New Roman"/>
                <w:noProof/>
                <w:webHidden/>
                <w:szCs w:val="24"/>
              </w:rPr>
              <w:fldChar w:fldCharType="end"/>
            </w:r>
          </w:hyperlink>
        </w:p>
        <w:p w14:paraId="7A7AB23F" w14:textId="0377E0DA" w:rsidR="00877EF5" w:rsidRPr="00877EF5" w:rsidRDefault="00953A33" w:rsidP="00877EF5">
          <w:pPr>
            <w:pStyle w:val="15"/>
            <w:spacing w:after="0"/>
            <w:rPr>
              <w:rFonts w:eastAsiaTheme="minorEastAsia" w:cs="Times New Roman"/>
              <w:noProof/>
              <w:szCs w:val="24"/>
              <w:lang w:eastAsia="ru-RU"/>
            </w:rPr>
          </w:pPr>
          <w:hyperlink w:anchor="_Toc531609318" w:history="1">
            <w:r w:rsidR="00877EF5" w:rsidRPr="00877EF5">
              <w:rPr>
                <w:rStyle w:val="affc"/>
                <w:rFonts w:cs="Times New Roman"/>
                <w:noProof/>
                <w:szCs w:val="24"/>
              </w:rPr>
              <w:t>Термины и определения</w:t>
            </w:r>
            <w:r w:rsidR="00877EF5" w:rsidRPr="00877EF5">
              <w:rPr>
                <w:rFonts w:cs="Times New Roman"/>
                <w:noProof/>
                <w:webHidden/>
                <w:szCs w:val="24"/>
              </w:rPr>
              <w:tab/>
            </w:r>
            <w:r w:rsidR="00414516" w:rsidRPr="00877EF5">
              <w:rPr>
                <w:rFonts w:cs="Times New Roman"/>
                <w:noProof/>
                <w:webHidden/>
                <w:szCs w:val="24"/>
              </w:rPr>
              <w:fldChar w:fldCharType="begin"/>
            </w:r>
            <w:r w:rsidR="00877EF5" w:rsidRPr="00877EF5">
              <w:rPr>
                <w:rFonts w:cs="Times New Roman"/>
                <w:noProof/>
                <w:webHidden/>
                <w:szCs w:val="24"/>
              </w:rPr>
              <w:instrText xml:space="preserve"> PAGEREF _Toc531609318 \h </w:instrText>
            </w:r>
            <w:r w:rsidR="00414516" w:rsidRPr="00877EF5">
              <w:rPr>
                <w:rFonts w:cs="Times New Roman"/>
                <w:noProof/>
                <w:webHidden/>
                <w:szCs w:val="24"/>
              </w:rPr>
            </w:r>
            <w:r w:rsidR="00414516" w:rsidRPr="00877EF5">
              <w:rPr>
                <w:rFonts w:cs="Times New Roman"/>
                <w:noProof/>
                <w:webHidden/>
                <w:szCs w:val="24"/>
              </w:rPr>
              <w:fldChar w:fldCharType="separate"/>
            </w:r>
            <w:r w:rsidR="008E04A0">
              <w:rPr>
                <w:rFonts w:cs="Times New Roman"/>
                <w:noProof/>
                <w:webHidden/>
                <w:szCs w:val="24"/>
              </w:rPr>
              <w:t>6</w:t>
            </w:r>
            <w:r w:rsidR="00414516" w:rsidRPr="00877EF5">
              <w:rPr>
                <w:rFonts w:cs="Times New Roman"/>
                <w:noProof/>
                <w:webHidden/>
                <w:szCs w:val="24"/>
              </w:rPr>
              <w:fldChar w:fldCharType="end"/>
            </w:r>
          </w:hyperlink>
        </w:p>
        <w:p w14:paraId="50150B47" w14:textId="61F2935B" w:rsidR="00877EF5" w:rsidRPr="00877EF5" w:rsidRDefault="00953A33" w:rsidP="00877EF5">
          <w:pPr>
            <w:pStyle w:val="15"/>
            <w:spacing w:after="0"/>
            <w:rPr>
              <w:rFonts w:eastAsiaTheme="minorEastAsia" w:cs="Times New Roman"/>
              <w:noProof/>
              <w:szCs w:val="24"/>
              <w:lang w:eastAsia="ru-RU"/>
            </w:rPr>
          </w:pPr>
          <w:hyperlink w:anchor="_Toc531609319" w:history="1">
            <w:r w:rsidR="00877EF5" w:rsidRPr="00877EF5">
              <w:rPr>
                <w:rStyle w:val="affc"/>
                <w:rFonts w:cs="Times New Roman"/>
                <w:noProof/>
                <w:szCs w:val="24"/>
              </w:rPr>
              <w:t>1. Краткая информация</w:t>
            </w:r>
            <w:r w:rsidR="00877EF5" w:rsidRPr="00877EF5">
              <w:rPr>
                <w:rFonts w:cs="Times New Roman"/>
                <w:noProof/>
                <w:webHidden/>
                <w:szCs w:val="24"/>
              </w:rPr>
              <w:tab/>
            </w:r>
            <w:r w:rsidR="00414516" w:rsidRPr="00877EF5">
              <w:rPr>
                <w:rFonts w:cs="Times New Roman"/>
                <w:noProof/>
                <w:webHidden/>
                <w:szCs w:val="24"/>
              </w:rPr>
              <w:fldChar w:fldCharType="begin"/>
            </w:r>
            <w:r w:rsidR="00877EF5" w:rsidRPr="00877EF5">
              <w:rPr>
                <w:rFonts w:cs="Times New Roman"/>
                <w:noProof/>
                <w:webHidden/>
                <w:szCs w:val="24"/>
              </w:rPr>
              <w:instrText xml:space="preserve"> PAGEREF _Toc531609319 \h </w:instrText>
            </w:r>
            <w:r w:rsidR="00414516" w:rsidRPr="00877EF5">
              <w:rPr>
                <w:rFonts w:cs="Times New Roman"/>
                <w:noProof/>
                <w:webHidden/>
                <w:szCs w:val="24"/>
              </w:rPr>
            </w:r>
            <w:r w:rsidR="00414516" w:rsidRPr="00877EF5">
              <w:rPr>
                <w:rFonts w:cs="Times New Roman"/>
                <w:noProof/>
                <w:webHidden/>
                <w:szCs w:val="24"/>
              </w:rPr>
              <w:fldChar w:fldCharType="separate"/>
            </w:r>
            <w:r w:rsidR="008E04A0">
              <w:rPr>
                <w:rFonts w:cs="Times New Roman"/>
                <w:noProof/>
                <w:webHidden/>
                <w:szCs w:val="24"/>
              </w:rPr>
              <w:t>7</w:t>
            </w:r>
            <w:r w:rsidR="00414516" w:rsidRPr="00877EF5">
              <w:rPr>
                <w:rFonts w:cs="Times New Roman"/>
                <w:noProof/>
                <w:webHidden/>
                <w:szCs w:val="24"/>
              </w:rPr>
              <w:fldChar w:fldCharType="end"/>
            </w:r>
          </w:hyperlink>
        </w:p>
        <w:p w14:paraId="525E8E50" w14:textId="7B9CDB0D" w:rsidR="00877EF5" w:rsidRPr="00877EF5" w:rsidRDefault="00953A33" w:rsidP="00877EF5">
          <w:pPr>
            <w:pStyle w:val="21"/>
            <w:spacing w:after="0" w:line="360" w:lineRule="auto"/>
            <w:rPr>
              <w:rFonts w:ascii="Times New Roman" w:eastAsiaTheme="minorEastAsia" w:hAnsi="Times New Roman"/>
              <w:noProof/>
              <w:sz w:val="24"/>
              <w:szCs w:val="24"/>
              <w:lang w:eastAsia="ru-RU"/>
            </w:rPr>
          </w:pPr>
          <w:hyperlink w:anchor="_Toc531609320" w:history="1">
            <w:r w:rsidR="00877EF5" w:rsidRPr="00877EF5">
              <w:rPr>
                <w:rStyle w:val="affc"/>
                <w:rFonts w:ascii="Times New Roman" w:hAnsi="Times New Roman"/>
                <w:noProof/>
                <w:sz w:val="24"/>
                <w:szCs w:val="24"/>
              </w:rPr>
              <w:t>1.1 Определение</w:t>
            </w:r>
            <w:r w:rsidR="00877EF5" w:rsidRPr="00877EF5">
              <w:rPr>
                <w:rFonts w:ascii="Times New Roman" w:hAnsi="Times New Roman"/>
                <w:noProof/>
                <w:webHidden/>
                <w:sz w:val="24"/>
                <w:szCs w:val="24"/>
              </w:rPr>
              <w:tab/>
            </w:r>
            <w:r w:rsidR="00414516" w:rsidRPr="00877EF5">
              <w:rPr>
                <w:rFonts w:ascii="Times New Roman" w:hAnsi="Times New Roman"/>
                <w:noProof/>
                <w:webHidden/>
                <w:sz w:val="24"/>
                <w:szCs w:val="24"/>
              </w:rPr>
              <w:fldChar w:fldCharType="begin"/>
            </w:r>
            <w:r w:rsidR="00877EF5" w:rsidRPr="00877EF5">
              <w:rPr>
                <w:rFonts w:ascii="Times New Roman" w:hAnsi="Times New Roman"/>
                <w:noProof/>
                <w:webHidden/>
                <w:sz w:val="24"/>
                <w:szCs w:val="24"/>
              </w:rPr>
              <w:instrText xml:space="preserve"> PAGEREF _Toc531609320 \h </w:instrText>
            </w:r>
            <w:r w:rsidR="00414516" w:rsidRPr="00877EF5">
              <w:rPr>
                <w:rFonts w:ascii="Times New Roman" w:hAnsi="Times New Roman"/>
                <w:noProof/>
                <w:webHidden/>
                <w:sz w:val="24"/>
                <w:szCs w:val="24"/>
              </w:rPr>
            </w:r>
            <w:r w:rsidR="00414516" w:rsidRPr="00877EF5">
              <w:rPr>
                <w:rFonts w:ascii="Times New Roman" w:hAnsi="Times New Roman"/>
                <w:noProof/>
                <w:webHidden/>
                <w:sz w:val="24"/>
                <w:szCs w:val="24"/>
              </w:rPr>
              <w:fldChar w:fldCharType="separate"/>
            </w:r>
            <w:r w:rsidR="008E04A0">
              <w:rPr>
                <w:rFonts w:ascii="Times New Roman" w:hAnsi="Times New Roman"/>
                <w:noProof/>
                <w:webHidden/>
                <w:sz w:val="24"/>
                <w:szCs w:val="24"/>
              </w:rPr>
              <w:t>7</w:t>
            </w:r>
            <w:r w:rsidR="00414516" w:rsidRPr="00877EF5">
              <w:rPr>
                <w:rFonts w:ascii="Times New Roman" w:hAnsi="Times New Roman"/>
                <w:noProof/>
                <w:webHidden/>
                <w:sz w:val="24"/>
                <w:szCs w:val="24"/>
              </w:rPr>
              <w:fldChar w:fldCharType="end"/>
            </w:r>
          </w:hyperlink>
        </w:p>
        <w:p w14:paraId="10868601" w14:textId="12678785" w:rsidR="00877EF5" w:rsidRPr="00877EF5" w:rsidRDefault="00953A33" w:rsidP="00877EF5">
          <w:pPr>
            <w:pStyle w:val="21"/>
            <w:spacing w:after="0" w:line="360" w:lineRule="auto"/>
            <w:rPr>
              <w:rFonts w:ascii="Times New Roman" w:eastAsiaTheme="minorEastAsia" w:hAnsi="Times New Roman"/>
              <w:noProof/>
              <w:sz w:val="24"/>
              <w:szCs w:val="24"/>
              <w:lang w:eastAsia="ru-RU"/>
            </w:rPr>
          </w:pPr>
          <w:hyperlink w:anchor="_Toc531609321" w:history="1">
            <w:r w:rsidR="00877EF5" w:rsidRPr="00877EF5">
              <w:rPr>
                <w:rStyle w:val="affc"/>
                <w:rFonts w:ascii="Times New Roman" w:hAnsi="Times New Roman"/>
                <w:noProof/>
                <w:sz w:val="24"/>
                <w:szCs w:val="24"/>
              </w:rPr>
              <w:t>1.2 Этиология и патогенез</w:t>
            </w:r>
            <w:r w:rsidR="00877EF5" w:rsidRPr="00877EF5">
              <w:rPr>
                <w:rFonts w:ascii="Times New Roman" w:hAnsi="Times New Roman"/>
                <w:noProof/>
                <w:webHidden/>
                <w:sz w:val="24"/>
                <w:szCs w:val="24"/>
              </w:rPr>
              <w:tab/>
            </w:r>
            <w:r w:rsidR="00414516" w:rsidRPr="00877EF5">
              <w:rPr>
                <w:rFonts w:ascii="Times New Roman" w:hAnsi="Times New Roman"/>
                <w:noProof/>
                <w:webHidden/>
                <w:sz w:val="24"/>
                <w:szCs w:val="24"/>
              </w:rPr>
              <w:fldChar w:fldCharType="begin"/>
            </w:r>
            <w:r w:rsidR="00877EF5" w:rsidRPr="00877EF5">
              <w:rPr>
                <w:rFonts w:ascii="Times New Roman" w:hAnsi="Times New Roman"/>
                <w:noProof/>
                <w:webHidden/>
                <w:sz w:val="24"/>
                <w:szCs w:val="24"/>
              </w:rPr>
              <w:instrText xml:space="preserve"> PAGEREF _Toc531609321 \h </w:instrText>
            </w:r>
            <w:r w:rsidR="00414516" w:rsidRPr="00877EF5">
              <w:rPr>
                <w:rFonts w:ascii="Times New Roman" w:hAnsi="Times New Roman"/>
                <w:noProof/>
                <w:webHidden/>
                <w:sz w:val="24"/>
                <w:szCs w:val="24"/>
              </w:rPr>
            </w:r>
            <w:r w:rsidR="00414516" w:rsidRPr="00877EF5">
              <w:rPr>
                <w:rFonts w:ascii="Times New Roman" w:hAnsi="Times New Roman"/>
                <w:noProof/>
                <w:webHidden/>
                <w:sz w:val="24"/>
                <w:szCs w:val="24"/>
              </w:rPr>
              <w:fldChar w:fldCharType="separate"/>
            </w:r>
            <w:r w:rsidR="008E04A0">
              <w:rPr>
                <w:rFonts w:ascii="Times New Roman" w:hAnsi="Times New Roman"/>
                <w:noProof/>
                <w:webHidden/>
                <w:sz w:val="24"/>
                <w:szCs w:val="24"/>
              </w:rPr>
              <w:t>7</w:t>
            </w:r>
            <w:r w:rsidR="00414516" w:rsidRPr="00877EF5">
              <w:rPr>
                <w:rFonts w:ascii="Times New Roman" w:hAnsi="Times New Roman"/>
                <w:noProof/>
                <w:webHidden/>
                <w:sz w:val="24"/>
                <w:szCs w:val="24"/>
              </w:rPr>
              <w:fldChar w:fldCharType="end"/>
            </w:r>
          </w:hyperlink>
        </w:p>
        <w:p w14:paraId="13CFA045" w14:textId="560473C5" w:rsidR="00877EF5" w:rsidRPr="00877EF5" w:rsidRDefault="00953A33" w:rsidP="00877EF5">
          <w:pPr>
            <w:pStyle w:val="21"/>
            <w:spacing w:after="0" w:line="360" w:lineRule="auto"/>
            <w:rPr>
              <w:rFonts w:ascii="Times New Roman" w:eastAsiaTheme="minorEastAsia" w:hAnsi="Times New Roman"/>
              <w:noProof/>
              <w:sz w:val="24"/>
              <w:szCs w:val="24"/>
              <w:lang w:eastAsia="ru-RU"/>
            </w:rPr>
          </w:pPr>
          <w:hyperlink w:anchor="_Toc531609322" w:history="1">
            <w:r w:rsidR="00877EF5" w:rsidRPr="00877EF5">
              <w:rPr>
                <w:rStyle w:val="affc"/>
                <w:rFonts w:ascii="Times New Roman" w:hAnsi="Times New Roman"/>
                <w:noProof/>
                <w:sz w:val="24"/>
                <w:szCs w:val="24"/>
              </w:rPr>
              <w:t>1.3 Эпидемиология</w:t>
            </w:r>
            <w:r w:rsidR="00877EF5" w:rsidRPr="00877EF5">
              <w:rPr>
                <w:rFonts w:ascii="Times New Roman" w:hAnsi="Times New Roman"/>
                <w:noProof/>
                <w:webHidden/>
                <w:sz w:val="24"/>
                <w:szCs w:val="24"/>
              </w:rPr>
              <w:tab/>
            </w:r>
            <w:r w:rsidR="00414516" w:rsidRPr="00877EF5">
              <w:rPr>
                <w:rFonts w:ascii="Times New Roman" w:hAnsi="Times New Roman"/>
                <w:noProof/>
                <w:webHidden/>
                <w:sz w:val="24"/>
                <w:szCs w:val="24"/>
              </w:rPr>
              <w:fldChar w:fldCharType="begin"/>
            </w:r>
            <w:r w:rsidR="00877EF5" w:rsidRPr="00877EF5">
              <w:rPr>
                <w:rFonts w:ascii="Times New Roman" w:hAnsi="Times New Roman"/>
                <w:noProof/>
                <w:webHidden/>
                <w:sz w:val="24"/>
                <w:szCs w:val="24"/>
              </w:rPr>
              <w:instrText xml:space="preserve"> PAGEREF _Toc531609322 \h </w:instrText>
            </w:r>
            <w:r w:rsidR="00414516" w:rsidRPr="00877EF5">
              <w:rPr>
                <w:rFonts w:ascii="Times New Roman" w:hAnsi="Times New Roman"/>
                <w:noProof/>
                <w:webHidden/>
                <w:sz w:val="24"/>
                <w:szCs w:val="24"/>
              </w:rPr>
            </w:r>
            <w:r w:rsidR="00414516" w:rsidRPr="00877EF5">
              <w:rPr>
                <w:rFonts w:ascii="Times New Roman" w:hAnsi="Times New Roman"/>
                <w:noProof/>
                <w:webHidden/>
                <w:sz w:val="24"/>
                <w:szCs w:val="24"/>
              </w:rPr>
              <w:fldChar w:fldCharType="separate"/>
            </w:r>
            <w:r w:rsidR="008E04A0">
              <w:rPr>
                <w:rFonts w:ascii="Times New Roman" w:hAnsi="Times New Roman"/>
                <w:noProof/>
                <w:webHidden/>
                <w:sz w:val="24"/>
                <w:szCs w:val="24"/>
              </w:rPr>
              <w:t>7</w:t>
            </w:r>
            <w:r w:rsidR="00414516" w:rsidRPr="00877EF5">
              <w:rPr>
                <w:rFonts w:ascii="Times New Roman" w:hAnsi="Times New Roman"/>
                <w:noProof/>
                <w:webHidden/>
                <w:sz w:val="24"/>
                <w:szCs w:val="24"/>
              </w:rPr>
              <w:fldChar w:fldCharType="end"/>
            </w:r>
          </w:hyperlink>
        </w:p>
        <w:p w14:paraId="1F442A9F" w14:textId="5CE90DD7" w:rsidR="00877EF5" w:rsidRPr="00877EF5" w:rsidRDefault="00953A33" w:rsidP="00877EF5">
          <w:pPr>
            <w:pStyle w:val="21"/>
            <w:spacing w:after="0" w:line="360" w:lineRule="auto"/>
            <w:rPr>
              <w:rFonts w:ascii="Times New Roman" w:eastAsiaTheme="minorEastAsia" w:hAnsi="Times New Roman"/>
              <w:noProof/>
              <w:sz w:val="24"/>
              <w:szCs w:val="24"/>
              <w:lang w:eastAsia="ru-RU"/>
            </w:rPr>
          </w:pPr>
          <w:hyperlink w:anchor="_Toc531609323" w:history="1">
            <w:r w:rsidR="00877EF5" w:rsidRPr="00877EF5">
              <w:rPr>
                <w:rStyle w:val="affc"/>
                <w:rFonts w:ascii="Times New Roman" w:hAnsi="Times New Roman"/>
                <w:noProof/>
                <w:sz w:val="24"/>
                <w:szCs w:val="24"/>
              </w:rPr>
              <w:t>1.4 Кодирование по МКБ 10</w:t>
            </w:r>
            <w:r w:rsidR="00877EF5" w:rsidRPr="00877EF5">
              <w:rPr>
                <w:rFonts w:ascii="Times New Roman" w:hAnsi="Times New Roman"/>
                <w:noProof/>
                <w:webHidden/>
                <w:sz w:val="24"/>
                <w:szCs w:val="24"/>
              </w:rPr>
              <w:tab/>
            </w:r>
            <w:r w:rsidR="00414516" w:rsidRPr="00877EF5">
              <w:rPr>
                <w:rFonts w:ascii="Times New Roman" w:hAnsi="Times New Roman"/>
                <w:noProof/>
                <w:webHidden/>
                <w:sz w:val="24"/>
                <w:szCs w:val="24"/>
              </w:rPr>
              <w:fldChar w:fldCharType="begin"/>
            </w:r>
            <w:r w:rsidR="00877EF5" w:rsidRPr="00877EF5">
              <w:rPr>
                <w:rFonts w:ascii="Times New Roman" w:hAnsi="Times New Roman"/>
                <w:noProof/>
                <w:webHidden/>
                <w:sz w:val="24"/>
                <w:szCs w:val="24"/>
              </w:rPr>
              <w:instrText xml:space="preserve"> PAGEREF _Toc531609323 \h </w:instrText>
            </w:r>
            <w:r w:rsidR="00414516" w:rsidRPr="00877EF5">
              <w:rPr>
                <w:rFonts w:ascii="Times New Roman" w:hAnsi="Times New Roman"/>
                <w:noProof/>
                <w:webHidden/>
                <w:sz w:val="24"/>
                <w:szCs w:val="24"/>
              </w:rPr>
            </w:r>
            <w:r w:rsidR="00414516" w:rsidRPr="00877EF5">
              <w:rPr>
                <w:rFonts w:ascii="Times New Roman" w:hAnsi="Times New Roman"/>
                <w:noProof/>
                <w:webHidden/>
                <w:sz w:val="24"/>
                <w:szCs w:val="24"/>
              </w:rPr>
              <w:fldChar w:fldCharType="separate"/>
            </w:r>
            <w:r w:rsidR="008E04A0">
              <w:rPr>
                <w:rFonts w:ascii="Times New Roman" w:hAnsi="Times New Roman"/>
                <w:noProof/>
                <w:webHidden/>
                <w:sz w:val="24"/>
                <w:szCs w:val="24"/>
              </w:rPr>
              <w:t>8</w:t>
            </w:r>
            <w:r w:rsidR="00414516" w:rsidRPr="00877EF5">
              <w:rPr>
                <w:rFonts w:ascii="Times New Roman" w:hAnsi="Times New Roman"/>
                <w:noProof/>
                <w:webHidden/>
                <w:sz w:val="24"/>
                <w:szCs w:val="24"/>
              </w:rPr>
              <w:fldChar w:fldCharType="end"/>
            </w:r>
          </w:hyperlink>
        </w:p>
        <w:p w14:paraId="1523C80B" w14:textId="78A418D9" w:rsidR="00877EF5" w:rsidRPr="00877EF5" w:rsidRDefault="00953A33" w:rsidP="00877EF5">
          <w:pPr>
            <w:pStyle w:val="21"/>
            <w:spacing w:after="0" w:line="360" w:lineRule="auto"/>
            <w:rPr>
              <w:rFonts w:ascii="Times New Roman" w:eastAsiaTheme="minorEastAsia" w:hAnsi="Times New Roman"/>
              <w:noProof/>
              <w:sz w:val="24"/>
              <w:szCs w:val="24"/>
              <w:lang w:eastAsia="ru-RU"/>
            </w:rPr>
          </w:pPr>
          <w:hyperlink w:anchor="_Toc531609324" w:history="1">
            <w:r w:rsidR="00877EF5" w:rsidRPr="00877EF5">
              <w:rPr>
                <w:rStyle w:val="affc"/>
                <w:rFonts w:ascii="Times New Roman" w:hAnsi="Times New Roman"/>
                <w:noProof/>
                <w:sz w:val="24"/>
                <w:szCs w:val="24"/>
              </w:rPr>
              <w:t>1.5 Классификация</w:t>
            </w:r>
            <w:r w:rsidR="00877EF5" w:rsidRPr="00877EF5">
              <w:rPr>
                <w:rFonts w:ascii="Times New Roman" w:hAnsi="Times New Roman"/>
                <w:noProof/>
                <w:webHidden/>
                <w:sz w:val="24"/>
                <w:szCs w:val="24"/>
              </w:rPr>
              <w:tab/>
            </w:r>
            <w:r w:rsidR="00414516" w:rsidRPr="00877EF5">
              <w:rPr>
                <w:rFonts w:ascii="Times New Roman" w:hAnsi="Times New Roman"/>
                <w:noProof/>
                <w:webHidden/>
                <w:sz w:val="24"/>
                <w:szCs w:val="24"/>
              </w:rPr>
              <w:fldChar w:fldCharType="begin"/>
            </w:r>
            <w:r w:rsidR="00877EF5" w:rsidRPr="00877EF5">
              <w:rPr>
                <w:rFonts w:ascii="Times New Roman" w:hAnsi="Times New Roman"/>
                <w:noProof/>
                <w:webHidden/>
                <w:sz w:val="24"/>
                <w:szCs w:val="24"/>
              </w:rPr>
              <w:instrText xml:space="preserve"> PAGEREF _Toc531609324 \h </w:instrText>
            </w:r>
            <w:r w:rsidR="00414516" w:rsidRPr="00877EF5">
              <w:rPr>
                <w:rFonts w:ascii="Times New Roman" w:hAnsi="Times New Roman"/>
                <w:noProof/>
                <w:webHidden/>
                <w:sz w:val="24"/>
                <w:szCs w:val="24"/>
              </w:rPr>
            </w:r>
            <w:r w:rsidR="00414516" w:rsidRPr="00877EF5">
              <w:rPr>
                <w:rFonts w:ascii="Times New Roman" w:hAnsi="Times New Roman"/>
                <w:noProof/>
                <w:webHidden/>
                <w:sz w:val="24"/>
                <w:szCs w:val="24"/>
              </w:rPr>
              <w:fldChar w:fldCharType="separate"/>
            </w:r>
            <w:r w:rsidR="008E04A0">
              <w:rPr>
                <w:rFonts w:ascii="Times New Roman" w:hAnsi="Times New Roman"/>
                <w:noProof/>
                <w:webHidden/>
                <w:sz w:val="24"/>
                <w:szCs w:val="24"/>
              </w:rPr>
              <w:t>8</w:t>
            </w:r>
            <w:r w:rsidR="00414516" w:rsidRPr="00877EF5">
              <w:rPr>
                <w:rFonts w:ascii="Times New Roman" w:hAnsi="Times New Roman"/>
                <w:noProof/>
                <w:webHidden/>
                <w:sz w:val="24"/>
                <w:szCs w:val="24"/>
              </w:rPr>
              <w:fldChar w:fldCharType="end"/>
            </w:r>
          </w:hyperlink>
        </w:p>
        <w:p w14:paraId="18BDFCE7" w14:textId="4BFD8C0C" w:rsidR="00877EF5" w:rsidRPr="00877EF5" w:rsidRDefault="00953A33" w:rsidP="00877EF5">
          <w:pPr>
            <w:pStyle w:val="21"/>
            <w:spacing w:after="0" w:line="360" w:lineRule="auto"/>
            <w:rPr>
              <w:rFonts w:ascii="Times New Roman" w:eastAsiaTheme="minorEastAsia" w:hAnsi="Times New Roman"/>
              <w:noProof/>
              <w:sz w:val="24"/>
              <w:szCs w:val="24"/>
              <w:lang w:eastAsia="ru-RU"/>
            </w:rPr>
          </w:pPr>
          <w:hyperlink w:anchor="_Toc531609325" w:history="1">
            <w:r w:rsidR="00877EF5" w:rsidRPr="00877EF5">
              <w:rPr>
                <w:rStyle w:val="affc"/>
                <w:rFonts w:ascii="Times New Roman" w:hAnsi="Times New Roman"/>
                <w:noProof/>
                <w:sz w:val="24"/>
                <w:szCs w:val="24"/>
              </w:rPr>
              <w:t>1.6 Клиническая картина</w:t>
            </w:r>
            <w:r w:rsidR="00877EF5" w:rsidRPr="00877EF5">
              <w:rPr>
                <w:rFonts w:ascii="Times New Roman" w:hAnsi="Times New Roman"/>
                <w:noProof/>
                <w:webHidden/>
                <w:sz w:val="24"/>
                <w:szCs w:val="24"/>
              </w:rPr>
              <w:tab/>
            </w:r>
            <w:r w:rsidR="00414516" w:rsidRPr="00877EF5">
              <w:rPr>
                <w:rFonts w:ascii="Times New Roman" w:hAnsi="Times New Roman"/>
                <w:noProof/>
                <w:webHidden/>
                <w:sz w:val="24"/>
                <w:szCs w:val="24"/>
              </w:rPr>
              <w:fldChar w:fldCharType="begin"/>
            </w:r>
            <w:r w:rsidR="00877EF5" w:rsidRPr="00877EF5">
              <w:rPr>
                <w:rFonts w:ascii="Times New Roman" w:hAnsi="Times New Roman"/>
                <w:noProof/>
                <w:webHidden/>
                <w:sz w:val="24"/>
                <w:szCs w:val="24"/>
              </w:rPr>
              <w:instrText xml:space="preserve"> PAGEREF _Toc531609325 \h </w:instrText>
            </w:r>
            <w:r w:rsidR="00414516" w:rsidRPr="00877EF5">
              <w:rPr>
                <w:rFonts w:ascii="Times New Roman" w:hAnsi="Times New Roman"/>
                <w:noProof/>
                <w:webHidden/>
                <w:sz w:val="24"/>
                <w:szCs w:val="24"/>
              </w:rPr>
            </w:r>
            <w:r w:rsidR="00414516" w:rsidRPr="00877EF5">
              <w:rPr>
                <w:rFonts w:ascii="Times New Roman" w:hAnsi="Times New Roman"/>
                <w:noProof/>
                <w:webHidden/>
                <w:sz w:val="24"/>
                <w:szCs w:val="24"/>
              </w:rPr>
              <w:fldChar w:fldCharType="separate"/>
            </w:r>
            <w:r w:rsidR="008E04A0">
              <w:rPr>
                <w:rFonts w:ascii="Times New Roman" w:hAnsi="Times New Roman"/>
                <w:noProof/>
                <w:webHidden/>
                <w:sz w:val="24"/>
                <w:szCs w:val="24"/>
              </w:rPr>
              <w:t>10</w:t>
            </w:r>
            <w:r w:rsidR="00414516" w:rsidRPr="00877EF5">
              <w:rPr>
                <w:rFonts w:ascii="Times New Roman" w:hAnsi="Times New Roman"/>
                <w:noProof/>
                <w:webHidden/>
                <w:sz w:val="24"/>
                <w:szCs w:val="24"/>
              </w:rPr>
              <w:fldChar w:fldCharType="end"/>
            </w:r>
          </w:hyperlink>
        </w:p>
        <w:p w14:paraId="4B9BF884" w14:textId="1A189B81" w:rsidR="00877EF5" w:rsidRPr="00877EF5" w:rsidRDefault="00953A33" w:rsidP="00877EF5">
          <w:pPr>
            <w:pStyle w:val="15"/>
            <w:spacing w:after="0"/>
            <w:rPr>
              <w:rFonts w:eastAsiaTheme="minorEastAsia" w:cs="Times New Roman"/>
              <w:noProof/>
              <w:szCs w:val="24"/>
              <w:lang w:eastAsia="ru-RU"/>
            </w:rPr>
          </w:pPr>
          <w:hyperlink w:anchor="_Toc531609326" w:history="1">
            <w:r w:rsidR="00877EF5" w:rsidRPr="00877EF5">
              <w:rPr>
                <w:rStyle w:val="affc"/>
                <w:rFonts w:cs="Times New Roman"/>
                <w:noProof/>
                <w:szCs w:val="24"/>
              </w:rPr>
              <w:t>2. Диагностика</w:t>
            </w:r>
            <w:r w:rsidR="00877EF5" w:rsidRPr="00877EF5">
              <w:rPr>
                <w:rFonts w:cs="Times New Roman"/>
                <w:noProof/>
                <w:webHidden/>
                <w:szCs w:val="24"/>
              </w:rPr>
              <w:tab/>
            </w:r>
            <w:r w:rsidR="00414516" w:rsidRPr="00877EF5">
              <w:rPr>
                <w:rFonts w:cs="Times New Roman"/>
                <w:noProof/>
                <w:webHidden/>
                <w:szCs w:val="24"/>
              </w:rPr>
              <w:fldChar w:fldCharType="begin"/>
            </w:r>
            <w:r w:rsidR="00877EF5" w:rsidRPr="00877EF5">
              <w:rPr>
                <w:rFonts w:cs="Times New Roman"/>
                <w:noProof/>
                <w:webHidden/>
                <w:szCs w:val="24"/>
              </w:rPr>
              <w:instrText xml:space="preserve"> PAGEREF _Toc531609326 \h </w:instrText>
            </w:r>
            <w:r w:rsidR="00414516" w:rsidRPr="00877EF5">
              <w:rPr>
                <w:rFonts w:cs="Times New Roman"/>
                <w:noProof/>
                <w:webHidden/>
                <w:szCs w:val="24"/>
              </w:rPr>
            </w:r>
            <w:r w:rsidR="00414516" w:rsidRPr="00877EF5">
              <w:rPr>
                <w:rFonts w:cs="Times New Roman"/>
                <w:noProof/>
                <w:webHidden/>
                <w:szCs w:val="24"/>
              </w:rPr>
              <w:fldChar w:fldCharType="separate"/>
            </w:r>
            <w:r w:rsidR="008E04A0">
              <w:rPr>
                <w:rFonts w:cs="Times New Roman"/>
                <w:noProof/>
                <w:webHidden/>
                <w:szCs w:val="24"/>
              </w:rPr>
              <w:t>10</w:t>
            </w:r>
            <w:r w:rsidR="00414516" w:rsidRPr="00877EF5">
              <w:rPr>
                <w:rFonts w:cs="Times New Roman"/>
                <w:noProof/>
                <w:webHidden/>
                <w:szCs w:val="24"/>
              </w:rPr>
              <w:fldChar w:fldCharType="end"/>
            </w:r>
          </w:hyperlink>
        </w:p>
        <w:p w14:paraId="3999CE8C" w14:textId="3D8214E4" w:rsidR="00877EF5" w:rsidRPr="00877EF5" w:rsidRDefault="00953A33" w:rsidP="00877EF5">
          <w:pPr>
            <w:pStyle w:val="21"/>
            <w:spacing w:after="0" w:line="360" w:lineRule="auto"/>
            <w:rPr>
              <w:rFonts w:ascii="Times New Roman" w:eastAsiaTheme="minorEastAsia" w:hAnsi="Times New Roman"/>
              <w:noProof/>
              <w:sz w:val="24"/>
              <w:szCs w:val="24"/>
              <w:lang w:eastAsia="ru-RU"/>
            </w:rPr>
          </w:pPr>
          <w:hyperlink w:anchor="_Toc531609327" w:history="1">
            <w:r w:rsidR="00877EF5" w:rsidRPr="00877EF5">
              <w:rPr>
                <w:rStyle w:val="affc"/>
                <w:rFonts w:ascii="Times New Roman" w:hAnsi="Times New Roman"/>
                <w:noProof/>
                <w:sz w:val="24"/>
                <w:szCs w:val="24"/>
              </w:rPr>
              <w:t>2.1 Жалобы и анамнез</w:t>
            </w:r>
            <w:r w:rsidR="00877EF5" w:rsidRPr="00877EF5">
              <w:rPr>
                <w:rFonts w:ascii="Times New Roman" w:hAnsi="Times New Roman"/>
                <w:noProof/>
                <w:webHidden/>
                <w:sz w:val="24"/>
                <w:szCs w:val="24"/>
              </w:rPr>
              <w:tab/>
            </w:r>
            <w:r w:rsidR="00414516" w:rsidRPr="00877EF5">
              <w:rPr>
                <w:rFonts w:ascii="Times New Roman" w:hAnsi="Times New Roman"/>
                <w:noProof/>
                <w:webHidden/>
                <w:sz w:val="24"/>
                <w:szCs w:val="24"/>
              </w:rPr>
              <w:fldChar w:fldCharType="begin"/>
            </w:r>
            <w:r w:rsidR="00877EF5" w:rsidRPr="00877EF5">
              <w:rPr>
                <w:rFonts w:ascii="Times New Roman" w:hAnsi="Times New Roman"/>
                <w:noProof/>
                <w:webHidden/>
                <w:sz w:val="24"/>
                <w:szCs w:val="24"/>
              </w:rPr>
              <w:instrText xml:space="preserve"> PAGEREF _Toc531609327 \h </w:instrText>
            </w:r>
            <w:r w:rsidR="00414516" w:rsidRPr="00877EF5">
              <w:rPr>
                <w:rFonts w:ascii="Times New Roman" w:hAnsi="Times New Roman"/>
                <w:noProof/>
                <w:webHidden/>
                <w:sz w:val="24"/>
                <w:szCs w:val="24"/>
              </w:rPr>
            </w:r>
            <w:r w:rsidR="00414516" w:rsidRPr="00877EF5">
              <w:rPr>
                <w:rFonts w:ascii="Times New Roman" w:hAnsi="Times New Roman"/>
                <w:noProof/>
                <w:webHidden/>
                <w:sz w:val="24"/>
                <w:szCs w:val="24"/>
              </w:rPr>
              <w:fldChar w:fldCharType="separate"/>
            </w:r>
            <w:r w:rsidR="008E04A0">
              <w:rPr>
                <w:rFonts w:ascii="Times New Roman" w:hAnsi="Times New Roman"/>
                <w:noProof/>
                <w:webHidden/>
                <w:sz w:val="24"/>
                <w:szCs w:val="24"/>
              </w:rPr>
              <w:t>10</w:t>
            </w:r>
            <w:r w:rsidR="00414516" w:rsidRPr="00877EF5">
              <w:rPr>
                <w:rFonts w:ascii="Times New Roman" w:hAnsi="Times New Roman"/>
                <w:noProof/>
                <w:webHidden/>
                <w:sz w:val="24"/>
                <w:szCs w:val="24"/>
              </w:rPr>
              <w:fldChar w:fldCharType="end"/>
            </w:r>
          </w:hyperlink>
        </w:p>
        <w:p w14:paraId="5C95AE98" w14:textId="7AD3BEE6" w:rsidR="00877EF5" w:rsidRPr="00877EF5" w:rsidRDefault="00953A33" w:rsidP="00877EF5">
          <w:pPr>
            <w:pStyle w:val="21"/>
            <w:spacing w:after="0" w:line="360" w:lineRule="auto"/>
            <w:rPr>
              <w:rFonts w:ascii="Times New Roman" w:eastAsiaTheme="minorEastAsia" w:hAnsi="Times New Roman"/>
              <w:noProof/>
              <w:sz w:val="24"/>
              <w:szCs w:val="24"/>
              <w:lang w:eastAsia="ru-RU"/>
            </w:rPr>
          </w:pPr>
          <w:hyperlink w:anchor="_Toc531609328" w:history="1">
            <w:r w:rsidR="00877EF5" w:rsidRPr="00877EF5">
              <w:rPr>
                <w:rStyle w:val="affc"/>
                <w:rFonts w:ascii="Times New Roman" w:hAnsi="Times New Roman"/>
                <w:noProof/>
                <w:sz w:val="24"/>
                <w:szCs w:val="24"/>
              </w:rPr>
              <w:t>2.2 Физикальное обследование</w:t>
            </w:r>
            <w:r w:rsidR="00877EF5" w:rsidRPr="00877EF5">
              <w:rPr>
                <w:rFonts w:ascii="Times New Roman" w:hAnsi="Times New Roman"/>
                <w:noProof/>
                <w:webHidden/>
                <w:sz w:val="24"/>
                <w:szCs w:val="24"/>
              </w:rPr>
              <w:tab/>
            </w:r>
            <w:r w:rsidR="00414516" w:rsidRPr="00877EF5">
              <w:rPr>
                <w:rFonts w:ascii="Times New Roman" w:hAnsi="Times New Roman"/>
                <w:noProof/>
                <w:webHidden/>
                <w:sz w:val="24"/>
                <w:szCs w:val="24"/>
              </w:rPr>
              <w:fldChar w:fldCharType="begin"/>
            </w:r>
            <w:r w:rsidR="00877EF5" w:rsidRPr="00877EF5">
              <w:rPr>
                <w:rFonts w:ascii="Times New Roman" w:hAnsi="Times New Roman"/>
                <w:noProof/>
                <w:webHidden/>
                <w:sz w:val="24"/>
                <w:szCs w:val="24"/>
              </w:rPr>
              <w:instrText xml:space="preserve"> PAGEREF _Toc531609328 \h </w:instrText>
            </w:r>
            <w:r w:rsidR="00414516" w:rsidRPr="00877EF5">
              <w:rPr>
                <w:rFonts w:ascii="Times New Roman" w:hAnsi="Times New Roman"/>
                <w:noProof/>
                <w:webHidden/>
                <w:sz w:val="24"/>
                <w:szCs w:val="24"/>
              </w:rPr>
            </w:r>
            <w:r w:rsidR="00414516" w:rsidRPr="00877EF5">
              <w:rPr>
                <w:rFonts w:ascii="Times New Roman" w:hAnsi="Times New Roman"/>
                <w:noProof/>
                <w:webHidden/>
                <w:sz w:val="24"/>
                <w:szCs w:val="24"/>
              </w:rPr>
              <w:fldChar w:fldCharType="separate"/>
            </w:r>
            <w:r w:rsidR="008E04A0">
              <w:rPr>
                <w:rFonts w:ascii="Times New Roman" w:hAnsi="Times New Roman"/>
                <w:noProof/>
                <w:webHidden/>
                <w:sz w:val="24"/>
                <w:szCs w:val="24"/>
              </w:rPr>
              <w:t>11</w:t>
            </w:r>
            <w:r w:rsidR="00414516" w:rsidRPr="00877EF5">
              <w:rPr>
                <w:rFonts w:ascii="Times New Roman" w:hAnsi="Times New Roman"/>
                <w:noProof/>
                <w:webHidden/>
                <w:sz w:val="24"/>
                <w:szCs w:val="24"/>
              </w:rPr>
              <w:fldChar w:fldCharType="end"/>
            </w:r>
          </w:hyperlink>
        </w:p>
        <w:p w14:paraId="7557DFF9" w14:textId="549D38E1" w:rsidR="00877EF5" w:rsidRPr="00877EF5" w:rsidRDefault="00953A33" w:rsidP="00877EF5">
          <w:pPr>
            <w:pStyle w:val="21"/>
            <w:spacing w:after="0" w:line="360" w:lineRule="auto"/>
            <w:rPr>
              <w:rFonts w:ascii="Times New Roman" w:eastAsiaTheme="minorEastAsia" w:hAnsi="Times New Roman"/>
              <w:noProof/>
              <w:sz w:val="24"/>
              <w:szCs w:val="24"/>
              <w:lang w:eastAsia="ru-RU"/>
            </w:rPr>
          </w:pPr>
          <w:hyperlink w:anchor="_Toc531609329" w:history="1">
            <w:r w:rsidR="00877EF5" w:rsidRPr="00877EF5">
              <w:rPr>
                <w:rStyle w:val="affc"/>
                <w:rFonts w:ascii="Times New Roman" w:hAnsi="Times New Roman"/>
                <w:noProof/>
                <w:sz w:val="24"/>
                <w:szCs w:val="24"/>
              </w:rPr>
              <w:t>2.3 Лабораторная диагностика</w:t>
            </w:r>
            <w:r w:rsidR="00877EF5" w:rsidRPr="00877EF5">
              <w:rPr>
                <w:rFonts w:ascii="Times New Roman" w:hAnsi="Times New Roman"/>
                <w:noProof/>
                <w:webHidden/>
                <w:sz w:val="24"/>
                <w:szCs w:val="24"/>
              </w:rPr>
              <w:tab/>
            </w:r>
            <w:r w:rsidR="00414516" w:rsidRPr="00877EF5">
              <w:rPr>
                <w:rFonts w:ascii="Times New Roman" w:hAnsi="Times New Roman"/>
                <w:noProof/>
                <w:webHidden/>
                <w:sz w:val="24"/>
                <w:szCs w:val="24"/>
              </w:rPr>
              <w:fldChar w:fldCharType="begin"/>
            </w:r>
            <w:r w:rsidR="00877EF5" w:rsidRPr="00877EF5">
              <w:rPr>
                <w:rFonts w:ascii="Times New Roman" w:hAnsi="Times New Roman"/>
                <w:noProof/>
                <w:webHidden/>
                <w:sz w:val="24"/>
                <w:szCs w:val="24"/>
              </w:rPr>
              <w:instrText xml:space="preserve"> PAGEREF _Toc531609329 \h </w:instrText>
            </w:r>
            <w:r w:rsidR="00414516" w:rsidRPr="00877EF5">
              <w:rPr>
                <w:rFonts w:ascii="Times New Roman" w:hAnsi="Times New Roman"/>
                <w:noProof/>
                <w:webHidden/>
                <w:sz w:val="24"/>
                <w:szCs w:val="24"/>
              </w:rPr>
            </w:r>
            <w:r w:rsidR="00414516" w:rsidRPr="00877EF5">
              <w:rPr>
                <w:rFonts w:ascii="Times New Roman" w:hAnsi="Times New Roman"/>
                <w:noProof/>
                <w:webHidden/>
                <w:sz w:val="24"/>
                <w:szCs w:val="24"/>
              </w:rPr>
              <w:fldChar w:fldCharType="separate"/>
            </w:r>
            <w:r w:rsidR="008E04A0">
              <w:rPr>
                <w:rFonts w:ascii="Times New Roman" w:hAnsi="Times New Roman"/>
                <w:noProof/>
                <w:webHidden/>
                <w:sz w:val="24"/>
                <w:szCs w:val="24"/>
              </w:rPr>
              <w:t>12</w:t>
            </w:r>
            <w:r w:rsidR="00414516" w:rsidRPr="00877EF5">
              <w:rPr>
                <w:rFonts w:ascii="Times New Roman" w:hAnsi="Times New Roman"/>
                <w:noProof/>
                <w:webHidden/>
                <w:sz w:val="24"/>
                <w:szCs w:val="24"/>
              </w:rPr>
              <w:fldChar w:fldCharType="end"/>
            </w:r>
          </w:hyperlink>
        </w:p>
        <w:p w14:paraId="47383CBB" w14:textId="3AC1BEF0" w:rsidR="00877EF5" w:rsidRPr="00877EF5" w:rsidRDefault="00953A33" w:rsidP="00877EF5">
          <w:pPr>
            <w:pStyle w:val="21"/>
            <w:spacing w:after="0" w:line="360" w:lineRule="auto"/>
            <w:rPr>
              <w:rFonts w:ascii="Times New Roman" w:eastAsiaTheme="minorEastAsia" w:hAnsi="Times New Roman"/>
              <w:noProof/>
              <w:sz w:val="24"/>
              <w:szCs w:val="24"/>
              <w:lang w:eastAsia="ru-RU"/>
            </w:rPr>
          </w:pPr>
          <w:hyperlink w:anchor="_Toc531609330" w:history="1">
            <w:r w:rsidR="00877EF5" w:rsidRPr="00877EF5">
              <w:rPr>
                <w:rStyle w:val="affc"/>
                <w:rFonts w:ascii="Times New Roman" w:hAnsi="Times New Roman"/>
                <w:noProof/>
                <w:sz w:val="24"/>
                <w:szCs w:val="24"/>
              </w:rPr>
              <w:t>2.4 Инструментальная диагностика</w:t>
            </w:r>
            <w:r w:rsidR="00877EF5" w:rsidRPr="00877EF5">
              <w:rPr>
                <w:rFonts w:ascii="Times New Roman" w:hAnsi="Times New Roman"/>
                <w:noProof/>
                <w:webHidden/>
                <w:sz w:val="24"/>
                <w:szCs w:val="24"/>
              </w:rPr>
              <w:tab/>
            </w:r>
            <w:r w:rsidR="00414516" w:rsidRPr="00877EF5">
              <w:rPr>
                <w:rFonts w:ascii="Times New Roman" w:hAnsi="Times New Roman"/>
                <w:noProof/>
                <w:webHidden/>
                <w:sz w:val="24"/>
                <w:szCs w:val="24"/>
              </w:rPr>
              <w:fldChar w:fldCharType="begin"/>
            </w:r>
            <w:r w:rsidR="00877EF5" w:rsidRPr="00877EF5">
              <w:rPr>
                <w:rFonts w:ascii="Times New Roman" w:hAnsi="Times New Roman"/>
                <w:noProof/>
                <w:webHidden/>
                <w:sz w:val="24"/>
                <w:szCs w:val="24"/>
              </w:rPr>
              <w:instrText xml:space="preserve"> PAGEREF _Toc531609330 \h </w:instrText>
            </w:r>
            <w:r w:rsidR="00414516" w:rsidRPr="00877EF5">
              <w:rPr>
                <w:rFonts w:ascii="Times New Roman" w:hAnsi="Times New Roman"/>
                <w:noProof/>
                <w:webHidden/>
                <w:sz w:val="24"/>
                <w:szCs w:val="24"/>
              </w:rPr>
            </w:r>
            <w:r w:rsidR="00414516" w:rsidRPr="00877EF5">
              <w:rPr>
                <w:rFonts w:ascii="Times New Roman" w:hAnsi="Times New Roman"/>
                <w:noProof/>
                <w:webHidden/>
                <w:sz w:val="24"/>
                <w:szCs w:val="24"/>
              </w:rPr>
              <w:fldChar w:fldCharType="separate"/>
            </w:r>
            <w:r w:rsidR="008E04A0">
              <w:rPr>
                <w:rFonts w:ascii="Times New Roman" w:hAnsi="Times New Roman"/>
                <w:noProof/>
                <w:webHidden/>
                <w:sz w:val="24"/>
                <w:szCs w:val="24"/>
              </w:rPr>
              <w:t>12</w:t>
            </w:r>
            <w:r w:rsidR="00414516" w:rsidRPr="00877EF5">
              <w:rPr>
                <w:rFonts w:ascii="Times New Roman" w:hAnsi="Times New Roman"/>
                <w:noProof/>
                <w:webHidden/>
                <w:sz w:val="24"/>
                <w:szCs w:val="24"/>
              </w:rPr>
              <w:fldChar w:fldCharType="end"/>
            </w:r>
          </w:hyperlink>
        </w:p>
        <w:p w14:paraId="537EB3B7" w14:textId="43D97E3D" w:rsidR="00877EF5" w:rsidRPr="00877EF5" w:rsidRDefault="00953A33" w:rsidP="00877EF5">
          <w:pPr>
            <w:pStyle w:val="21"/>
            <w:spacing w:after="0" w:line="360" w:lineRule="auto"/>
            <w:rPr>
              <w:rFonts w:ascii="Times New Roman" w:eastAsiaTheme="minorEastAsia" w:hAnsi="Times New Roman"/>
              <w:noProof/>
              <w:sz w:val="24"/>
              <w:szCs w:val="24"/>
              <w:lang w:eastAsia="ru-RU"/>
            </w:rPr>
          </w:pPr>
          <w:hyperlink w:anchor="_Toc531609331" w:history="1">
            <w:r w:rsidR="00877EF5" w:rsidRPr="00877EF5">
              <w:rPr>
                <w:rStyle w:val="affc"/>
                <w:rFonts w:ascii="Times New Roman" w:hAnsi="Times New Roman"/>
                <w:noProof/>
                <w:sz w:val="24"/>
                <w:szCs w:val="24"/>
              </w:rPr>
              <w:t>2.5 Иная диагностика</w:t>
            </w:r>
            <w:r w:rsidR="00877EF5" w:rsidRPr="00877EF5">
              <w:rPr>
                <w:rFonts w:ascii="Times New Roman" w:hAnsi="Times New Roman"/>
                <w:noProof/>
                <w:webHidden/>
                <w:sz w:val="24"/>
                <w:szCs w:val="24"/>
              </w:rPr>
              <w:tab/>
            </w:r>
            <w:r w:rsidR="00414516" w:rsidRPr="00877EF5">
              <w:rPr>
                <w:rFonts w:ascii="Times New Roman" w:hAnsi="Times New Roman"/>
                <w:noProof/>
                <w:webHidden/>
                <w:sz w:val="24"/>
                <w:szCs w:val="24"/>
              </w:rPr>
              <w:fldChar w:fldCharType="begin"/>
            </w:r>
            <w:r w:rsidR="00877EF5" w:rsidRPr="00877EF5">
              <w:rPr>
                <w:rFonts w:ascii="Times New Roman" w:hAnsi="Times New Roman"/>
                <w:noProof/>
                <w:webHidden/>
                <w:sz w:val="24"/>
                <w:szCs w:val="24"/>
              </w:rPr>
              <w:instrText xml:space="preserve"> PAGEREF _Toc531609331 \h </w:instrText>
            </w:r>
            <w:r w:rsidR="00414516" w:rsidRPr="00877EF5">
              <w:rPr>
                <w:rFonts w:ascii="Times New Roman" w:hAnsi="Times New Roman"/>
                <w:noProof/>
                <w:webHidden/>
                <w:sz w:val="24"/>
                <w:szCs w:val="24"/>
              </w:rPr>
            </w:r>
            <w:r w:rsidR="00414516" w:rsidRPr="00877EF5">
              <w:rPr>
                <w:rFonts w:ascii="Times New Roman" w:hAnsi="Times New Roman"/>
                <w:noProof/>
                <w:webHidden/>
                <w:sz w:val="24"/>
                <w:szCs w:val="24"/>
              </w:rPr>
              <w:fldChar w:fldCharType="separate"/>
            </w:r>
            <w:r w:rsidR="008E04A0">
              <w:rPr>
                <w:rFonts w:ascii="Times New Roman" w:hAnsi="Times New Roman"/>
                <w:noProof/>
                <w:webHidden/>
                <w:sz w:val="24"/>
                <w:szCs w:val="24"/>
              </w:rPr>
              <w:t>14</w:t>
            </w:r>
            <w:r w:rsidR="00414516" w:rsidRPr="00877EF5">
              <w:rPr>
                <w:rFonts w:ascii="Times New Roman" w:hAnsi="Times New Roman"/>
                <w:noProof/>
                <w:webHidden/>
                <w:sz w:val="24"/>
                <w:szCs w:val="24"/>
              </w:rPr>
              <w:fldChar w:fldCharType="end"/>
            </w:r>
          </w:hyperlink>
        </w:p>
        <w:p w14:paraId="3EC14EE5" w14:textId="1B5EF823" w:rsidR="00877EF5" w:rsidRPr="00877EF5" w:rsidRDefault="00953A33" w:rsidP="00877EF5">
          <w:pPr>
            <w:pStyle w:val="15"/>
            <w:spacing w:after="0"/>
            <w:rPr>
              <w:rFonts w:eastAsiaTheme="minorEastAsia" w:cs="Times New Roman"/>
              <w:noProof/>
              <w:szCs w:val="24"/>
              <w:lang w:eastAsia="ru-RU"/>
            </w:rPr>
          </w:pPr>
          <w:hyperlink w:anchor="_Toc531609332" w:history="1">
            <w:r w:rsidR="00877EF5" w:rsidRPr="00877EF5">
              <w:rPr>
                <w:rStyle w:val="affc"/>
                <w:rFonts w:cs="Times New Roman"/>
                <w:noProof/>
                <w:szCs w:val="24"/>
              </w:rPr>
              <w:t>3. Лечение</w:t>
            </w:r>
            <w:r w:rsidR="00877EF5" w:rsidRPr="00877EF5">
              <w:rPr>
                <w:rFonts w:cs="Times New Roman"/>
                <w:noProof/>
                <w:webHidden/>
                <w:szCs w:val="24"/>
              </w:rPr>
              <w:tab/>
            </w:r>
            <w:r w:rsidR="00414516" w:rsidRPr="00877EF5">
              <w:rPr>
                <w:rFonts w:cs="Times New Roman"/>
                <w:noProof/>
                <w:webHidden/>
                <w:szCs w:val="24"/>
              </w:rPr>
              <w:fldChar w:fldCharType="begin"/>
            </w:r>
            <w:r w:rsidR="00877EF5" w:rsidRPr="00877EF5">
              <w:rPr>
                <w:rFonts w:cs="Times New Roman"/>
                <w:noProof/>
                <w:webHidden/>
                <w:szCs w:val="24"/>
              </w:rPr>
              <w:instrText xml:space="preserve"> PAGEREF _Toc531609332 \h </w:instrText>
            </w:r>
            <w:r w:rsidR="00414516" w:rsidRPr="00877EF5">
              <w:rPr>
                <w:rFonts w:cs="Times New Roman"/>
                <w:noProof/>
                <w:webHidden/>
                <w:szCs w:val="24"/>
              </w:rPr>
            </w:r>
            <w:r w:rsidR="00414516" w:rsidRPr="00877EF5">
              <w:rPr>
                <w:rFonts w:cs="Times New Roman"/>
                <w:noProof/>
                <w:webHidden/>
                <w:szCs w:val="24"/>
              </w:rPr>
              <w:fldChar w:fldCharType="separate"/>
            </w:r>
            <w:r w:rsidR="008E04A0">
              <w:rPr>
                <w:rFonts w:cs="Times New Roman"/>
                <w:noProof/>
                <w:webHidden/>
                <w:szCs w:val="24"/>
              </w:rPr>
              <w:t>16</w:t>
            </w:r>
            <w:r w:rsidR="00414516" w:rsidRPr="00877EF5">
              <w:rPr>
                <w:rFonts w:cs="Times New Roman"/>
                <w:noProof/>
                <w:webHidden/>
                <w:szCs w:val="24"/>
              </w:rPr>
              <w:fldChar w:fldCharType="end"/>
            </w:r>
          </w:hyperlink>
        </w:p>
        <w:p w14:paraId="18FC71BF" w14:textId="52A0FD1A" w:rsidR="00877EF5" w:rsidRPr="00877EF5" w:rsidRDefault="00953A33" w:rsidP="00877EF5">
          <w:pPr>
            <w:pStyle w:val="21"/>
            <w:spacing w:after="0" w:line="360" w:lineRule="auto"/>
            <w:rPr>
              <w:rFonts w:ascii="Times New Roman" w:eastAsiaTheme="minorEastAsia" w:hAnsi="Times New Roman"/>
              <w:noProof/>
              <w:sz w:val="24"/>
              <w:szCs w:val="24"/>
              <w:lang w:eastAsia="ru-RU"/>
            </w:rPr>
          </w:pPr>
          <w:hyperlink w:anchor="_Toc531609333" w:history="1">
            <w:r w:rsidR="00877EF5" w:rsidRPr="00877EF5">
              <w:rPr>
                <w:rStyle w:val="affc"/>
                <w:rFonts w:ascii="Times New Roman" w:eastAsia="Times New Roman" w:hAnsi="Times New Roman"/>
                <w:noProof/>
                <w:sz w:val="24"/>
                <w:szCs w:val="24"/>
              </w:rPr>
              <w:t>3.1 Консервативное лечение</w:t>
            </w:r>
            <w:r w:rsidR="00877EF5" w:rsidRPr="00877EF5">
              <w:rPr>
                <w:rFonts w:ascii="Times New Roman" w:hAnsi="Times New Roman"/>
                <w:noProof/>
                <w:webHidden/>
                <w:sz w:val="24"/>
                <w:szCs w:val="24"/>
              </w:rPr>
              <w:tab/>
            </w:r>
            <w:r w:rsidR="00414516" w:rsidRPr="00877EF5">
              <w:rPr>
                <w:rFonts w:ascii="Times New Roman" w:hAnsi="Times New Roman"/>
                <w:noProof/>
                <w:webHidden/>
                <w:sz w:val="24"/>
                <w:szCs w:val="24"/>
              </w:rPr>
              <w:fldChar w:fldCharType="begin"/>
            </w:r>
            <w:r w:rsidR="00877EF5" w:rsidRPr="00877EF5">
              <w:rPr>
                <w:rFonts w:ascii="Times New Roman" w:hAnsi="Times New Roman"/>
                <w:noProof/>
                <w:webHidden/>
                <w:sz w:val="24"/>
                <w:szCs w:val="24"/>
              </w:rPr>
              <w:instrText xml:space="preserve"> PAGEREF _Toc531609333 \h </w:instrText>
            </w:r>
            <w:r w:rsidR="00414516" w:rsidRPr="00877EF5">
              <w:rPr>
                <w:rFonts w:ascii="Times New Roman" w:hAnsi="Times New Roman"/>
                <w:noProof/>
                <w:webHidden/>
                <w:sz w:val="24"/>
                <w:szCs w:val="24"/>
              </w:rPr>
            </w:r>
            <w:r w:rsidR="00414516" w:rsidRPr="00877EF5">
              <w:rPr>
                <w:rFonts w:ascii="Times New Roman" w:hAnsi="Times New Roman"/>
                <w:noProof/>
                <w:webHidden/>
                <w:sz w:val="24"/>
                <w:szCs w:val="24"/>
              </w:rPr>
              <w:fldChar w:fldCharType="separate"/>
            </w:r>
            <w:r w:rsidR="008E04A0">
              <w:rPr>
                <w:rFonts w:ascii="Times New Roman" w:hAnsi="Times New Roman"/>
                <w:noProof/>
                <w:webHidden/>
                <w:sz w:val="24"/>
                <w:szCs w:val="24"/>
              </w:rPr>
              <w:t>16</w:t>
            </w:r>
            <w:r w:rsidR="00414516" w:rsidRPr="00877EF5">
              <w:rPr>
                <w:rFonts w:ascii="Times New Roman" w:hAnsi="Times New Roman"/>
                <w:noProof/>
                <w:webHidden/>
                <w:sz w:val="24"/>
                <w:szCs w:val="24"/>
              </w:rPr>
              <w:fldChar w:fldCharType="end"/>
            </w:r>
          </w:hyperlink>
        </w:p>
        <w:p w14:paraId="27A47BF6" w14:textId="652E2002" w:rsidR="00877EF5" w:rsidRPr="00877EF5" w:rsidRDefault="00953A33" w:rsidP="00877EF5">
          <w:pPr>
            <w:pStyle w:val="21"/>
            <w:spacing w:after="0" w:line="360" w:lineRule="auto"/>
            <w:rPr>
              <w:rFonts w:ascii="Times New Roman" w:eastAsiaTheme="minorEastAsia" w:hAnsi="Times New Roman"/>
              <w:noProof/>
              <w:sz w:val="24"/>
              <w:szCs w:val="24"/>
              <w:lang w:eastAsia="ru-RU"/>
            </w:rPr>
          </w:pPr>
          <w:hyperlink w:anchor="_Toc531609334" w:history="1">
            <w:r w:rsidR="00877EF5" w:rsidRPr="00877EF5">
              <w:rPr>
                <w:rStyle w:val="affc"/>
                <w:rFonts w:ascii="Times New Roman" w:eastAsia="Times New Roman" w:hAnsi="Times New Roman"/>
                <w:noProof/>
                <w:sz w:val="24"/>
                <w:szCs w:val="24"/>
              </w:rPr>
              <w:t>3.2 Хирургическое лечение</w:t>
            </w:r>
            <w:r w:rsidR="00877EF5" w:rsidRPr="00877EF5">
              <w:rPr>
                <w:rFonts w:ascii="Times New Roman" w:hAnsi="Times New Roman"/>
                <w:noProof/>
                <w:webHidden/>
                <w:sz w:val="24"/>
                <w:szCs w:val="24"/>
              </w:rPr>
              <w:tab/>
            </w:r>
            <w:r w:rsidR="00414516" w:rsidRPr="00877EF5">
              <w:rPr>
                <w:rFonts w:ascii="Times New Roman" w:hAnsi="Times New Roman"/>
                <w:noProof/>
                <w:webHidden/>
                <w:sz w:val="24"/>
                <w:szCs w:val="24"/>
              </w:rPr>
              <w:fldChar w:fldCharType="begin"/>
            </w:r>
            <w:r w:rsidR="00877EF5" w:rsidRPr="00877EF5">
              <w:rPr>
                <w:rFonts w:ascii="Times New Roman" w:hAnsi="Times New Roman"/>
                <w:noProof/>
                <w:webHidden/>
                <w:sz w:val="24"/>
                <w:szCs w:val="24"/>
              </w:rPr>
              <w:instrText xml:space="preserve"> PAGEREF _Toc531609334 \h </w:instrText>
            </w:r>
            <w:r w:rsidR="00414516" w:rsidRPr="00877EF5">
              <w:rPr>
                <w:rFonts w:ascii="Times New Roman" w:hAnsi="Times New Roman"/>
                <w:noProof/>
                <w:webHidden/>
                <w:sz w:val="24"/>
                <w:szCs w:val="24"/>
              </w:rPr>
            </w:r>
            <w:r w:rsidR="00414516" w:rsidRPr="00877EF5">
              <w:rPr>
                <w:rFonts w:ascii="Times New Roman" w:hAnsi="Times New Roman"/>
                <w:noProof/>
                <w:webHidden/>
                <w:sz w:val="24"/>
                <w:szCs w:val="24"/>
              </w:rPr>
              <w:fldChar w:fldCharType="separate"/>
            </w:r>
            <w:r w:rsidR="008E04A0">
              <w:rPr>
                <w:rFonts w:ascii="Times New Roman" w:hAnsi="Times New Roman"/>
                <w:noProof/>
                <w:webHidden/>
                <w:sz w:val="24"/>
                <w:szCs w:val="24"/>
              </w:rPr>
              <w:t>20</w:t>
            </w:r>
            <w:r w:rsidR="00414516" w:rsidRPr="00877EF5">
              <w:rPr>
                <w:rFonts w:ascii="Times New Roman" w:hAnsi="Times New Roman"/>
                <w:noProof/>
                <w:webHidden/>
                <w:sz w:val="24"/>
                <w:szCs w:val="24"/>
              </w:rPr>
              <w:fldChar w:fldCharType="end"/>
            </w:r>
          </w:hyperlink>
        </w:p>
        <w:p w14:paraId="6C346275" w14:textId="4D0F6969" w:rsidR="00877EF5" w:rsidRPr="00877EF5" w:rsidRDefault="00953A33" w:rsidP="00877EF5">
          <w:pPr>
            <w:pStyle w:val="21"/>
            <w:spacing w:after="0" w:line="360" w:lineRule="auto"/>
            <w:rPr>
              <w:rFonts w:ascii="Times New Roman" w:eastAsiaTheme="minorEastAsia" w:hAnsi="Times New Roman"/>
              <w:noProof/>
              <w:sz w:val="24"/>
              <w:szCs w:val="24"/>
              <w:lang w:eastAsia="ru-RU"/>
            </w:rPr>
          </w:pPr>
          <w:hyperlink w:anchor="_Toc531609335" w:history="1">
            <w:r w:rsidR="00877EF5" w:rsidRPr="00877EF5">
              <w:rPr>
                <w:rStyle w:val="affc"/>
                <w:rFonts w:ascii="Times New Roman" w:hAnsi="Times New Roman"/>
                <w:noProof/>
                <w:sz w:val="24"/>
                <w:szCs w:val="24"/>
              </w:rPr>
              <w:t>3.3 Иное лечение</w:t>
            </w:r>
            <w:r w:rsidR="00877EF5" w:rsidRPr="00877EF5">
              <w:rPr>
                <w:rFonts w:ascii="Times New Roman" w:hAnsi="Times New Roman"/>
                <w:noProof/>
                <w:webHidden/>
                <w:sz w:val="24"/>
                <w:szCs w:val="24"/>
              </w:rPr>
              <w:tab/>
            </w:r>
            <w:r w:rsidR="00414516" w:rsidRPr="00877EF5">
              <w:rPr>
                <w:rFonts w:ascii="Times New Roman" w:hAnsi="Times New Roman"/>
                <w:noProof/>
                <w:webHidden/>
                <w:sz w:val="24"/>
                <w:szCs w:val="24"/>
              </w:rPr>
              <w:fldChar w:fldCharType="begin"/>
            </w:r>
            <w:r w:rsidR="00877EF5" w:rsidRPr="00877EF5">
              <w:rPr>
                <w:rFonts w:ascii="Times New Roman" w:hAnsi="Times New Roman"/>
                <w:noProof/>
                <w:webHidden/>
                <w:sz w:val="24"/>
                <w:szCs w:val="24"/>
              </w:rPr>
              <w:instrText xml:space="preserve"> PAGEREF _Toc531609335 \h </w:instrText>
            </w:r>
            <w:r w:rsidR="00414516" w:rsidRPr="00877EF5">
              <w:rPr>
                <w:rFonts w:ascii="Times New Roman" w:hAnsi="Times New Roman"/>
                <w:noProof/>
                <w:webHidden/>
                <w:sz w:val="24"/>
                <w:szCs w:val="24"/>
              </w:rPr>
            </w:r>
            <w:r w:rsidR="00414516" w:rsidRPr="00877EF5">
              <w:rPr>
                <w:rFonts w:ascii="Times New Roman" w:hAnsi="Times New Roman"/>
                <w:noProof/>
                <w:webHidden/>
                <w:sz w:val="24"/>
                <w:szCs w:val="24"/>
              </w:rPr>
              <w:fldChar w:fldCharType="separate"/>
            </w:r>
            <w:r w:rsidR="008E04A0">
              <w:rPr>
                <w:rFonts w:ascii="Times New Roman" w:hAnsi="Times New Roman"/>
                <w:noProof/>
                <w:webHidden/>
                <w:sz w:val="24"/>
                <w:szCs w:val="24"/>
              </w:rPr>
              <w:t>21</w:t>
            </w:r>
            <w:r w:rsidR="00414516" w:rsidRPr="00877EF5">
              <w:rPr>
                <w:rFonts w:ascii="Times New Roman" w:hAnsi="Times New Roman"/>
                <w:noProof/>
                <w:webHidden/>
                <w:sz w:val="24"/>
                <w:szCs w:val="24"/>
              </w:rPr>
              <w:fldChar w:fldCharType="end"/>
            </w:r>
          </w:hyperlink>
        </w:p>
        <w:p w14:paraId="30B21765" w14:textId="53EB9A14" w:rsidR="00877EF5" w:rsidRPr="00877EF5" w:rsidRDefault="00953A33" w:rsidP="00877EF5">
          <w:pPr>
            <w:pStyle w:val="15"/>
            <w:spacing w:after="0"/>
            <w:rPr>
              <w:rFonts w:eastAsiaTheme="minorEastAsia" w:cs="Times New Roman"/>
              <w:noProof/>
              <w:szCs w:val="24"/>
              <w:lang w:eastAsia="ru-RU"/>
            </w:rPr>
          </w:pPr>
          <w:hyperlink w:anchor="_Toc531609336" w:history="1">
            <w:r w:rsidR="00877EF5" w:rsidRPr="00877EF5">
              <w:rPr>
                <w:rStyle w:val="affc"/>
                <w:rFonts w:cs="Times New Roman"/>
                <w:noProof/>
                <w:szCs w:val="24"/>
              </w:rPr>
              <w:t>4. Реабилитация</w:t>
            </w:r>
            <w:r w:rsidR="00877EF5" w:rsidRPr="00877EF5">
              <w:rPr>
                <w:rFonts w:cs="Times New Roman"/>
                <w:noProof/>
                <w:webHidden/>
                <w:szCs w:val="24"/>
              </w:rPr>
              <w:tab/>
            </w:r>
            <w:r w:rsidR="00414516" w:rsidRPr="00877EF5">
              <w:rPr>
                <w:rFonts w:cs="Times New Roman"/>
                <w:noProof/>
                <w:webHidden/>
                <w:szCs w:val="24"/>
              </w:rPr>
              <w:fldChar w:fldCharType="begin"/>
            </w:r>
            <w:r w:rsidR="00877EF5" w:rsidRPr="00877EF5">
              <w:rPr>
                <w:rFonts w:cs="Times New Roman"/>
                <w:noProof/>
                <w:webHidden/>
                <w:szCs w:val="24"/>
              </w:rPr>
              <w:instrText xml:space="preserve"> PAGEREF _Toc531609336 \h </w:instrText>
            </w:r>
            <w:r w:rsidR="00414516" w:rsidRPr="00877EF5">
              <w:rPr>
                <w:rFonts w:cs="Times New Roman"/>
                <w:noProof/>
                <w:webHidden/>
                <w:szCs w:val="24"/>
              </w:rPr>
            </w:r>
            <w:r w:rsidR="00414516" w:rsidRPr="00877EF5">
              <w:rPr>
                <w:rFonts w:cs="Times New Roman"/>
                <w:noProof/>
                <w:webHidden/>
                <w:szCs w:val="24"/>
              </w:rPr>
              <w:fldChar w:fldCharType="separate"/>
            </w:r>
            <w:r w:rsidR="008E04A0">
              <w:rPr>
                <w:rFonts w:cs="Times New Roman"/>
                <w:noProof/>
                <w:webHidden/>
                <w:szCs w:val="24"/>
              </w:rPr>
              <w:t>22</w:t>
            </w:r>
            <w:r w:rsidR="00414516" w:rsidRPr="00877EF5">
              <w:rPr>
                <w:rFonts w:cs="Times New Roman"/>
                <w:noProof/>
                <w:webHidden/>
                <w:szCs w:val="24"/>
              </w:rPr>
              <w:fldChar w:fldCharType="end"/>
            </w:r>
          </w:hyperlink>
        </w:p>
        <w:p w14:paraId="3B383EF4" w14:textId="6DE8C0AD" w:rsidR="00877EF5" w:rsidRPr="00877EF5" w:rsidRDefault="00953A33" w:rsidP="00877EF5">
          <w:pPr>
            <w:pStyle w:val="15"/>
            <w:spacing w:after="0"/>
            <w:rPr>
              <w:rFonts w:eastAsiaTheme="minorEastAsia" w:cs="Times New Roman"/>
              <w:noProof/>
              <w:szCs w:val="24"/>
              <w:lang w:eastAsia="ru-RU"/>
            </w:rPr>
          </w:pPr>
          <w:hyperlink w:anchor="_Toc531609337" w:history="1">
            <w:r w:rsidR="00877EF5" w:rsidRPr="00877EF5">
              <w:rPr>
                <w:rStyle w:val="affc"/>
                <w:rFonts w:cs="Times New Roman"/>
                <w:noProof/>
                <w:szCs w:val="24"/>
              </w:rPr>
              <w:t>5. Профилактика и диспансерное наблюдение</w:t>
            </w:r>
            <w:r w:rsidR="00877EF5" w:rsidRPr="00877EF5">
              <w:rPr>
                <w:rFonts w:cs="Times New Roman"/>
                <w:noProof/>
                <w:webHidden/>
                <w:szCs w:val="24"/>
              </w:rPr>
              <w:tab/>
            </w:r>
            <w:r w:rsidR="00414516" w:rsidRPr="00877EF5">
              <w:rPr>
                <w:rFonts w:cs="Times New Roman"/>
                <w:noProof/>
                <w:webHidden/>
                <w:szCs w:val="24"/>
              </w:rPr>
              <w:fldChar w:fldCharType="begin"/>
            </w:r>
            <w:r w:rsidR="00877EF5" w:rsidRPr="00877EF5">
              <w:rPr>
                <w:rFonts w:cs="Times New Roman"/>
                <w:noProof/>
                <w:webHidden/>
                <w:szCs w:val="24"/>
              </w:rPr>
              <w:instrText xml:space="preserve"> PAGEREF _Toc531609337 \h </w:instrText>
            </w:r>
            <w:r w:rsidR="00414516" w:rsidRPr="00877EF5">
              <w:rPr>
                <w:rFonts w:cs="Times New Roman"/>
                <w:noProof/>
                <w:webHidden/>
                <w:szCs w:val="24"/>
              </w:rPr>
            </w:r>
            <w:r w:rsidR="00414516" w:rsidRPr="00877EF5">
              <w:rPr>
                <w:rFonts w:cs="Times New Roman"/>
                <w:noProof/>
                <w:webHidden/>
                <w:szCs w:val="24"/>
              </w:rPr>
              <w:fldChar w:fldCharType="separate"/>
            </w:r>
            <w:r w:rsidR="008E04A0">
              <w:rPr>
                <w:rFonts w:cs="Times New Roman"/>
                <w:noProof/>
                <w:webHidden/>
                <w:szCs w:val="24"/>
              </w:rPr>
              <w:t>22</w:t>
            </w:r>
            <w:r w:rsidR="00414516" w:rsidRPr="00877EF5">
              <w:rPr>
                <w:rFonts w:cs="Times New Roman"/>
                <w:noProof/>
                <w:webHidden/>
                <w:szCs w:val="24"/>
              </w:rPr>
              <w:fldChar w:fldCharType="end"/>
            </w:r>
          </w:hyperlink>
        </w:p>
        <w:p w14:paraId="77D3F87E" w14:textId="6065B006" w:rsidR="00877EF5" w:rsidRPr="00877EF5" w:rsidRDefault="00953A33" w:rsidP="00877EF5">
          <w:pPr>
            <w:pStyle w:val="15"/>
            <w:spacing w:after="0"/>
            <w:rPr>
              <w:rFonts w:eastAsiaTheme="minorEastAsia" w:cs="Times New Roman"/>
              <w:noProof/>
              <w:szCs w:val="24"/>
              <w:lang w:eastAsia="ru-RU"/>
            </w:rPr>
          </w:pPr>
          <w:hyperlink w:anchor="_Toc531609338" w:history="1">
            <w:r w:rsidR="00877EF5" w:rsidRPr="00877EF5">
              <w:rPr>
                <w:rStyle w:val="affc"/>
                <w:rFonts w:cs="Times New Roman"/>
                <w:noProof/>
                <w:szCs w:val="24"/>
              </w:rPr>
              <w:t>6. Дополнительная информация, влияющая на течение и исход заболевания</w:t>
            </w:r>
            <w:r w:rsidR="00877EF5" w:rsidRPr="00877EF5">
              <w:rPr>
                <w:rFonts w:cs="Times New Roman"/>
                <w:noProof/>
                <w:webHidden/>
                <w:szCs w:val="24"/>
              </w:rPr>
              <w:tab/>
            </w:r>
            <w:r w:rsidR="00414516" w:rsidRPr="00877EF5">
              <w:rPr>
                <w:rFonts w:cs="Times New Roman"/>
                <w:noProof/>
                <w:webHidden/>
                <w:szCs w:val="24"/>
              </w:rPr>
              <w:fldChar w:fldCharType="begin"/>
            </w:r>
            <w:r w:rsidR="00877EF5" w:rsidRPr="00877EF5">
              <w:rPr>
                <w:rFonts w:cs="Times New Roman"/>
                <w:noProof/>
                <w:webHidden/>
                <w:szCs w:val="24"/>
              </w:rPr>
              <w:instrText xml:space="preserve"> PAGEREF _Toc531609338 \h </w:instrText>
            </w:r>
            <w:r w:rsidR="00414516" w:rsidRPr="00877EF5">
              <w:rPr>
                <w:rFonts w:cs="Times New Roman"/>
                <w:noProof/>
                <w:webHidden/>
                <w:szCs w:val="24"/>
              </w:rPr>
            </w:r>
            <w:r w:rsidR="00414516" w:rsidRPr="00877EF5">
              <w:rPr>
                <w:rFonts w:cs="Times New Roman"/>
                <w:noProof/>
                <w:webHidden/>
                <w:szCs w:val="24"/>
              </w:rPr>
              <w:fldChar w:fldCharType="separate"/>
            </w:r>
            <w:r w:rsidR="008E04A0">
              <w:rPr>
                <w:rFonts w:cs="Times New Roman"/>
                <w:noProof/>
                <w:webHidden/>
                <w:szCs w:val="24"/>
              </w:rPr>
              <w:t>23</w:t>
            </w:r>
            <w:r w:rsidR="00414516" w:rsidRPr="00877EF5">
              <w:rPr>
                <w:rFonts w:cs="Times New Roman"/>
                <w:noProof/>
                <w:webHidden/>
                <w:szCs w:val="24"/>
              </w:rPr>
              <w:fldChar w:fldCharType="end"/>
            </w:r>
          </w:hyperlink>
        </w:p>
        <w:p w14:paraId="19F10285" w14:textId="4BDD0396" w:rsidR="00877EF5" w:rsidRPr="00877EF5" w:rsidRDefault="00953A33" w:rsidP="00877EF5">
          <w:pPr>
            <w:pStyle w:val="15"/>
            <w:spacing w:after="0"/>
            <w:rPr>
              <w:rFonts w:eastAsiaTheme="minorEastAsia" w:cs="Times New Roman"/>
              <w:noProof/>
              <w:szCs w:val="24"/>
              <w:lang w:eastAsia="ru-RU"/>
            </w:rPr>
          </w:pPr>
          <w:hyperlink w:anchor="_Toc531609339" w:history="1">
            <w:r w:rsidR="00877EF5" w:rsidRPr="00877EF5">
              <w:rPr>
                <w:rStyle w:val="affc"/>
                <w:rFonts w:cs="Times New Roman"/>
                <w:noProof/>
                <w:szCs w:val="24"/>
              </w:rPr>
              <w:t>7. Организация медицинской помощи</w:t>
            </w:r>
            <w:r w:rsidR="00877EF5" w:rsidRPr="00877EF5">
              <w:rPr>
                <w:rFonts w:cs="Times New Roman"/>
                <w:noProof/>
                <w:webHidden/>
                <w:szCs w:val="24"/>
              </w:rPr>
              <w:tab/>
            </w:r>
            <w:r w:rsidR="00414516" w:rsidRPr="00877EF5">
              <w:rPr>
                <w:rFonts w:cs="Times New Roman"/>
                <w:noProof/>
                <w:webHidden/>
                <w:szCs w:val="24"/>
              </w:rPr>
              <w:fldChar w:fldCharType="begin"/>
            </w:r>
            <w:r w:rsidR="00877EF5" w:rsidRPr="00877EF5">
              <w:rPr>
                <w:rFonts w:cs="Times New Roman"/>
                <w:noProof/>
                <w:webHidden/>
                <w:szCs w:val="24"/>
              </w:rPr>
              <w:instrText xml:space="preserve"> PAGEREF _Toc531609339 \h </w:instrText>
            </w:r>
            <w:r w:rsidR="00414516" w:rsidRPr="00877EF5">
              <w:rPr>
                <w:rFonts w:cs="Times New Roman"/>
                <w:noProof/>
                <w:webHidden/>
                <w:szCs w:val="24"/>
              </w:rPr>
            </w:r>
            <w:r w:rsidR="00414516" w:rsidRPr="00877EF5">
              <w:rPr>
                <w:rFonts w:cs="Times New Roman"/>
                <w:noProof/>
                <w:webHidden/>
                <w:szCs w:val="24"/>
              </w:rPr>
              <w:fldChar w:fldCharType="separate"/>
            </w:r>
            <w:r w:rsidR="008E04A0">
              <w:rPr>
                <w:rFonts w:cs="Times New Roman"/>
                <w:noProof/>
                <w:webHidden/>
                <w:szCs w:val="24"/>
              </w:rPr>
              <w:t>23</w:t>
            </w:r>
            <w:r w:rsidR="00414516" w:rsidRPr="00877EF5">
              <w:rPr>
                <w:rFonts w:cs="Times New Roman"/>
                <w:noProof/>
                <w:webHidden/>
                <w:szCs w:val="24"/>
              </w:rPr>
              <w:fldChar w:fldCharType="end"/>
            </w:r>
          </w:hyperlink>
        </w:p>
        <w:p w14:paraId="4DFA6ED3" w14:textId="42664C85" w:rsidR="00877EF5" w:rsidRPr="00877EF5" w:rsidRDefault="00953A33" w:rsidP="00877EF5">
          <w:pPr>
            <w:pStyle w:val="15"/>
            <w:spacing w:after="0"/>
            <w:rPr>
              <w:rFonts w:eastAsiaTheme="minorEastAsia" w:cs="Times New Roman"/>
              <w:noProof/>
              <w:szCs w:val="24"/>
              <w:lang w:eastAsia="ru-RU"/>
            </w:rPr>
          </w:pPr>
          <w:hyperlink w:anchor="_Toc531609340" w:history="1">
            <w:r w:rsidR="00877EF5" w:rsidRPr="00877EF5">
              <w:rPr>
                <w:rStyle w:val="affc"/>
                <w:rFonts w:cs="Times New Roman"/>
                <w:noProof/>
                <w:szCs w:val="24"/>
              </w:rPr>
              <w:t>Критерии оценки качества медицинской помощи</w:t>
            </w:r>
            <w:r w:rsidR="00877EF5" w:rsidRPr="00877EF5">
              <w:rPr>
                <w:rFonts w:cs="Times New Roman"/>
                <w:noProof/>
                <w:webHidden/>
                <w:szCs w:val="24"/>
              </w:rPr>
              <w:tab/>
            </w:r>
            <w:r w:rsidR="00414516" w:rsidRPr="00877EF5">
              <w:rPr>
                <w:rFonts w:cs="Times New Roman"/>
                <w:noProof/>
                <w:webHidden/>
                <w:szCs w:val="24"/>
              </w:rPr>
              <w:fldChar w:fldCharType="begin"/>
            </w:r>
            <w:r w:rsidR="00877EF5" w:rsidRPr="00877EF5">
              <w:rPr>
                <w:rFonts w:cs="Times New Roman"/>
                <w:noProof/>
                <w:webHidden/>
                <w:szCs w:val="24"/>
              </w:rPr>
              <w:instrText xml:space="preserve"> PAGEREF _Toc531609340 \h </w:instrText>
            </w:r>
            <w:r w:rsidR="00414516" w:rsidRPr="00877EF5">
              <w:rPr>
                <w:rFonts w:cs="Times New Roman"/>
                <w:noProof/>
                <w:webHidden/>
                <w:szCs w:val="24"/>
              </w:rPr>
            </w:r>
            <w:r w:rsidR="00414516" w:rsidRPr="00877EF5">
              <w:rPr>
                <w:rFonts w:cs="Times New Roman"/>
                <w:noProof/>
                <w:webHidden/>
                <w:szCs w:val="24"/>
              </w:rPr>
              <w:fldChar w:fldCharType="separate"/>
            </w:r>
            <w:r w:rsidR="008E04A0">
              <w:rPr>
                <w:rFonts w:cs="Times New Roman"/>
                <w:noProof/>
                <w:webHidden/>
                <w:szCs w:val="24"/>
              </w:rPr>
              <w:t>23</w:t>
            </w:r>
            <w:r w:rsidR="00414516" w:rsidRPr="00877EF5">
              <w:rPr>
                <w:rFonts w:cs="Times New Roman"/>
                <w:noProof/>
                <w:webHidden/>
                <w:szCs w:val="24"/>
              </w:rPr>
              <w:fldChar w:fldCharType="end"/>
            </w:r>
          </w:hyperlink>
        </w:p>
        <w:p w14:paraId="1B7A6B92" w14:textId="4D0E9A7B" w:rsidR="00877EF5" w:rsidRPr="00877EF5" w:rsidRDefault="00953A33" w:rsidP="00877EF5">
          <w:pPr>
            <w:pStyle w:val="15"/>
            <w:spacing w:after="0"/>
            <w:rPr>
              <w:rFonts w:eastAsiaTheme="minorEastAsia" w:cs="Times New Roman"/>
              <w:noProof/>
              <w:szCs w:val="24"/>
              <w:lang w:eastAsia="ru-RU"/>
            </w:rPr>
          </w:pPr>
          <w:hyperlink w:anchor="_Toc531609341" w:history="1">
            <w:r w:rsidR="00877EF5" w:rsidRPr="00877EF5">
              <w:rPr>
                <w:rStyle w:val="affc"/>
                <w:rFonts w:cs="Times New Roman"/>
                <w:noProof/>
                <w:szCs w:val="24"/>
              </w:rPr>
              <w:t>Список литературы</w:t>
            </w:r>
            <w:r w:rsidR="00877EF5" w:rsidRPr="00877EF5">
              <w:rPr>
                <w:rFonts w:cs="Times New Roman"/>
                <w:noProof/>
                <w:webHidden/>
                <w:szCs w:val="24"/>
              </w:rPr>
              <w:tab/>
            </w:r>
            <w:r w:rsidR="00414516" w:rsidRPr="00877EF5">
              <w:rPr>
                <w:rFonts w:cs="Times New Roman"/>
                <w:noProof/>
                <w:webHidden/>
                <w:szCs w:val="24"/>
              </w:rPr>
              <w:fldChar w:fldCharType="begin"/>
            </w:r>
            <w:r w:rsidR="00877EF5" w:rsidRPr="00877EF5">
              <w:rPr>
                <w:rFonts w:cs="Times New Roman"/>
                <w:noProof/>
                <w:webHidden/>
                <w:szCs w:val="24"/>
              </w:rPr>
              <w:instrText xml:space="preserve"> PAGEREF _Toc531609341 \h </w:instrText>
            </w:r>
            <w:r w:rsidR="00414516" w:rsidRPr="00877EF5">
              <w:rPr>
                <w:rFonts w:cs="Times New Roman"/>
                <w:noProof/>
                <w:webHidden/>
                <w:szCs w:val="24"/>
              </w:rPr>
            </w:r>
            <w:r w:rsidR="00414516" w:rsidRPr="00877EF5">
              <w:rPr>
                <w:rFonts w:cs="Times New Roman"/>
                <w:noProof/>
                <w:webHidden/>
                <w:szCs w:val="24"/>
              </w:rPr>
              <w:fldChar w:fldCharType="separate"/>
            </w:r>
            <w:r w:rsidR="008E04A0">
              <w:rPr>
                <w:rFonts w:cs="Times New Roman"/>
                <w:noProof/>
                <w:webHidden/>
                <w:szCs w:val="24"/>
              </w:rPr>
              <w:t>26</w:t>
            </w:r>
            <w:r w:rsidR="00414516" w:rsidRPr="00877EF5">
              <w:rPr>
                <w:rFonts w:cs="Times New Roman"/>
                <w:noProof/>
                <w:webHidden/>
                <w:szCs w:val="24"/>
              </w:rPr>
              <w:fldChar w:fldCharType="end"/>
            </w:r>
          </w:hyperlink>
        </w:p>
        <w:p w14:paraId="427D8E7D" w14:textId="013DC8FF" w:rsidR="00877EF5" w:rsidRPr="00877EF5" w:rsidRDefault="00953A33" w:rsidP="00877EF5">
          <w:pPr>
            <w:pStyle w:val="15"/>
            <w:spacing w:after="0"/>
            <w:rPr>
              <w:rFonts w:eastAsiaTheme="minorEastAsia" w:cs="Times New Roman"/>
              <w:noProof/>
              <w:szCs w:val="24"/>
              <w:lang w:eastAsia="ru-RU"/>
            </w:rPr>
          </w:pPr>
          <w:hyperlink w:anchor="_Toc531609342" w:history="1">
            <w:r w:rsidR="00877EF5" w:rsidRPr="00877EF5">
              <w:rPr>
                <w:rStyle w:val="affc"/>
                <w:rFonts w:cs="Times New Roman"/>
                <w:noProof/>
                <w:szCs w:val="24"/>
              </w:rPr>
              <w:t>Приложение А1. Состав рабочей группы</w:t>
            </w:r>
            <w:r w:rsidR="00877EF5" w:rsidRPr="00877EF5">
              <w:rPr>
                <w:rFonts w:cs="Times New Roman"/>
                <w:noProof/>
                <w:webHidden/>
                <w:szCs w:val="24"/>
              </w:rPr>
              <w:tab/>
            </w:r>
            <w:r w:rsidR="00414516" w:rsidRPr="00877EF5">
              <w:rPr>
                <w:rFonts w:cs="Times New Roman"/>
                <w:noProof/>
                <w:webHidden/>
                <w:szCs w:val="24"/>
              </w:rPr>
              <w:fldChar w:fldCharType="begin"/>
            </w:r>
            <w:r w:rsidR="00877EF5" w:rsidRPr="00877EF5">
              <w:rPr>
                <w:rFonts w:cs="Times New Roman"/>
                <w:noProof/>
                <w:webHidden/>
                <w:szCs w:val="24"/>
              </w:rPr>
              <w:instrText xml:space="preserve"> PAGEREF _Toc531609342 \h </w:instrText>
            </w:r>
            <w:r w:rsidR="00414516" w:rsidRPr="00877EF5">
              <w:rPr>
                <w:rFonts w:cs="Times New Roman"/>
                <w:noProof/>
                <w:webHidden/>
                <w:szCs w:val="24"/>
              </w:rPr>
            </w:r>
            <w:r w:rsidR="00414516" w:rsidRPr="00877EF5">
              <w:rPr>
                <w:rFonts w:cs="Times New Roman"/>
                <w:noProof/>
                <w:webHidden/>
                <w:szCs w:val="24"/>
              </w:rPr>
              <w:fldChar w:fldCharType="separate"/>
            </w:r>
            <w:r w:rsidR="008E04A0">
              <w:rPr>
                <w:rFonts w:cs="Times New Roman"/>
                <w:noProof/>
                <w:webHidden/>
                <w:szCs w:val="24"/>
              </w:rPr>
              <w:t>29</w:t>
            </w:r>
            <w:r w:rsidR="00414516" w:rsidRPr="00877EF5">
              <w:rPr>
                <w:rFonts w:cs="Times New Roman"/>
                <w:noProof/>
                <w:webHidden/>
                <w:szCs w:val="24"/>
              </w:rPr>
              <w:fldChar w:fldCharType="end"/>
            </w:r>
          </w:hyperlink>
        </w:p>
        <w:p w14:paraId="65D03211" w14:textId="60DE4314" w:rsidR="00877EF5" w:rsidRPr="00877EF5" w:rsidRDefault="00953A33" w:rsidP="00877EF5">
          <w:pPr>
            <w:pStyle w:val="15"/>
            <w:spacing w:after="0"/>
            <w:rPr>
              <w:rFonts w:eastAsiaTheme="minorEastAsia" w:cs="Times New Roman"/>
              <w:noProof/>
              <w:szCs w:val="24"/>
              <w:lang w:eastAsia="ru-RU"/>
            </w:rPr>
          </w:pPr>
          <w:hyperlink w:anchor="_Toc531609343" w:history="1">
            <w:r w:rsidR="00877EF5" w:rsidRPr="00877EF5">
              <w:rPr>
                <w:rStyle w:val="affc"/>
                <w:rFonts w:cs="Times New Roman"/>
                <w:noProof/>
                <w:szCs w:val="24"/>
              </w:rPr>
              <w:t>Приложение А2. Методология разработки клинических рекомендаций</w:t>
            </w:r>
            <w:r w:rsidR="00877EF5" w:rsidRPr="00877EF5">
              <w:rPr>
                <w:rFonts w:cs="Times New Roman"/>
                <w:noProof/>
                <w:webHidden/>
                <w:szCs w:val="24"/>
              </w:rPr>
              <w:tab/>
            </w:r>
            <w:r w:rsidR="00414516" w:rsidRPr="00877EF5">
              <w:rPr>
                <w:rFonts w:cs="Times New Roman"/>
                <w:noProof/>
                <w:webHidden/>
                <w:szCs w:val="24"/>
              </w:rPr>
              <w:fldChar w:fldCharType="begin"/>
            </w:r>
            <w:r w:rsidR="00877EF5" w:rsidRPr="00877EF5">
              <w:rPr>
                <w:rFonts w:cs="Times New Roman"/>
                <w:noProof/>
                <w:webHidden/>
                <w:szCs w:val="24"/>
              </w:rPr>
              <w:instrText xml:space="preserve"> PAGEREF _Toc531609343 \h </w:instrText>
            </w:r>
            <w:r w:rsidR="00414516" w:rsidRPr="00877EF5">
              <w:rPr>
                <w:rFonts w:cs="Times New Roman"/>
                <w:noProof/>
                <w:webHidden/>
                <w:szCs w:val="24"/>
              </w:rPr>
            </w:r>
            <w:r w:rsidR="00414516" w:rsidRPr="00877EF5">
              <w:rPr>
                <w:rFonts w:cs="Times New Roman"/>
                <w:noProof/>
                <w:webHidden/>
                <w:szCs w:val="24"/>
              </w:rPr>
              <w:fldChar w:fldCharType="separate"/>
            </w:r>
            <w:r w:rsidR="008E04A0">
              <w:rPr>
                <w:rFonts w:cs="Times New Roman"/>
                <w:noProof/>
                <w:webHidden/>
                <w:szCs w:val="24"/>
              </w:rPr>
              <w:t>30</w:t>
            </w:r>
            <w:r w:rsidR="00414516" w:rsidRPr="00877EF5">
              <w:rPr>
                <w:rFonts w:cs="Times New Roman"/>
                <w:noProof/>
                <w:webHidden/>
                <w:szCs w:val="24"/>
              </w:rPr>
              <w:fldChar w:fldCharType="end"/>
            </w:r>
          </w:hyperlink>
        </w:p>
        <w:p w14:paraId="7F1D9C26" w14:textId="2660C864" w:rsidR="00877EF5" w:rsidRPr="00877EF5" w:rsidRDefault="00953A33" w:rsidP="00877EF5">
          <w:pPr>
            <w:pStyle w:val="15"/>
            <w:spacing w:after="0"/>
            <w:rPr>
              <w:rFonts w:eastAsiaTheme="minorEastAsia" w:cs="Times New Roman"/>
              <w:noProof/>
              <w:szCs w:val="24"/>
              <w:lang w:eastAsia="ru-RU"/>
            </w:rPr>
          </w:pPr>
          <w:hyperlink w:anchor="_Toc531609344" w:history="1">
            <w:r w:rsidR="00877EF5" w:rsidRPr="00877EF5">
              <w:rPr>
                <w:rStyle w:val="affc"/>
                <w:rFonts w:cs="Times New Roman"/>
                <w:noProof/>
                <w:szCs w:val="24"/>
              </w:rPr>
              <w:t>Приложение А3. Связанные документы</w:t>
            </w:r>
            <w:r w:rsidR="00877EF5" w:rsidRPr="00877EF5">
              <w:rPr>
                <w:rFonts w:cs="Times New Roman"/>
                <w:noProof/>
                <w:webHidden/>
                <w:szCs w:val="24"/>
              </w:rPr>
              <w:tab/>
            </w:r>
            <w:r w:rsidR="00414516" w:rsidRPr="00877EF5">
              <w:rPr>
                <w:rFonts w:cs="Times New Roman"/>
                <w:noProof/>
                <w:webHidden/>
                <w:szCs w:val="24"/>
              </w:rPr>
              <w:fldChar w:fldCharType="begin"/>
            </w:r>
            <w:r w:rsidR="00877EF5" w:rsidRPr="00877EF5">
              <w:rPr>
                <w:rFonts w:cs="Times New Roman"/>
                <w:noProof/>
                <w:webHidden/>
                <w:szCs w:val="24"/>
              </w:rPr>
              <w:instrText xml:space="preserve"> PAGEREF _Toc531609344 \h </w:instrText>
            </w:r>
            <w:r w:rsidR="00414516" w:rsidRPr="00877EF5">
              <w:rPr>
                <w:rFonts w:cs="Times New Roman"/>
                <w:noProof/>
                <w:webHidden/>
                <w:szCs w:val="24"/>
              </w:rPr>
            </w:r>
            <w:r w:rsidR="00414516" w:rsidRPr="00877EF5">
              <w:rPr>
                <w:rFonts w:cs="Times New Roman"/>
                <w:noProof/>
                <w:webHidden/>
                <w:szCs w:val="24"/>
              </w:rPr>
              <w:fldChar w:fldCharType="separate"/>
            </w:r>
            <w:r w:rsidR="008E04A0">
              <w:rPr>
                <w:rFonts w:cs="Times New Roman"/>
                <w:noProof/>
                <w:webHidden/>
                <w:szCs w:val="24"/>
              </w:rPr>
              <w:t>32</w:t>
            </w:r>
            <w:r w:rsidR="00414516" w:rsidRPr="00877EF5">
              <w:rPr>
                <w:rFonts w:cs="Times New Roman"/>
                <w:noProof/>
                <w:webHidden/>
                <w:szCs w:val="24"/>
              </w:rPr>
              <w:fldChar w:fldCharType="end"/>
            </w:r>
          </w:hyperlink>
        </w:p>
        <w:p w14:paraId="2DFC662D" w14:textId="7E0ABC98" w:rsidR="00877EF5" w:rsidRPr="00877EF5" w:rsidRDefault="00953A33" w:rsidP="00877EF5">
          <w:pPr>
            <w:pStyle w:val="15"/>
            <w:spacing w:after="0"/>
            <w:rPr>
              <w:rFonts w:eastAsiaTheme="minorEastAsia" w:cs="Times New Roman"/>
              <w:noProof/>
              <w:szCs w:val="24"/>
              <w:lang w:eastAsia="ru-RU"/>
            </w:rPr>
          </w:pPr>
          <w:hyperlink w:anchor="_Toc531609345" w:history="1">
            <w:r w:rsidR="00877EF5" w:rsidRPr="00877EF5">
              <w:rPr>
                <w:rStyle w:val="affc"/>
                <w:rFonts w:cs="Times New Roman"/>
                <w:noProof/>
                <w:szCs w:val="24"/>
              </w:rPr>
              <w:t>Приложение Б. Алгоритмы ведения пациента</w:t>
            </w:r>
            <w:r w:rsidR="00877EF5" w:rsidRPr="00877EF5">
              <w:rPr>
                <w:rFonts w:cs="Times New Roman"/>
                <w:noProof/>
                <w:webHidden/>
                <w:szCs w:val="24"/>
              </w:rPr>
              <w:tab/>
            </w:r>
            <w:r w:rsidR="00414516" w:rsidRPr="00877EF5">
              <w:rPr>
                <w:rFonts w:cs="Times New Roman"/>
                <w:noProof/>
                <w:webHidden/>
                <w:szCs w:val="24"/>
              </w:rPr>
              <w:fldChar w:fldCharType="begin"/>
            </w:r>
            <w:r w:rsidR="00877EF5" w:rsidRPr="00877EF5">
              <w:rPr>
                <w:rFonts w:cs="Times New Roman"/>
                <w:noProof/>
                <w:webHidden/>
                <w:szCs w:val="24"/>
              </w:rPr>
              <w:instrText xml:space="preserve"> PAGEREF _Toc531609345 \h </w:instrText>
            </w:r>
            <w:r w:rsidR="00414516" w:rsidRPr="00877EF5">
              <w:rPr>
                <w:rFonts w:cs="Times New Roman"/>
                <w:noProof/>
                <w:webHidden/>
                <w:szCs w:val="24"/>
              </w:rPr>
            </w:r>
            <w:r w:rsidR="00414516" w:rsidRPr="00877EF5">
              <w:rPr>
                <w:rFonts w:cs="Times New Roman"/>
                <w:noProof/>
                <w:webHidden/>
                <w:szCs w:val="24"/>
              </w:rPr>
              <w:fldChar w:fldCharType="separate"/>
            </w:r>
            <w:r w:rsidR="008E04A0">
              <w:rPr>
                <w:rFonts w:cs="Times New Roman"/>
                <w:noProof/>
                <w:webHidden/>
                <w:szCs w:val="24"/>
              </w:rPr>
              <w:t>33</w:t>
            </w:r>
            <w:r w:rsidR="00414516" w:rsidRPr="00877EF5">
              <w:rPr>
                <w:rFonts w:cs="Times New Roman"/>
                <w:noProof/>
                <w:webHidden/>
                <w:szCs w:val="24"/>
              </w:rPr>
              <w:fldChar w:fldCharType="end"/>
            </w:r>
          </w:hyperlink>
        </w:p>
        <w:p w14:paraId="46E8964D" w14:textId="65507A1D" w:rsidR="00877EF5" w:rsidRPr="00877EF5" w:rsidRDefault="00953A33" w:rsidP="00877EF5">
          <w:pPr>
            <w:pStyle w:val="15"/>
            <w:spacing w:after="0"/>
            <w:rPr>
              <w:rFonts w:eastAsiaTheme="minorEastAsia" w:cs="Times New Roman"/>
              <w:noProof/>
              <w:szCs w:val="24"/>
              <w:lang w:eastAsia="ru-RU"/>
            </w:rPr>
          </w:pPr>
          <w:hyperlink w:anchor="_Toc531609346" w:history="1">
            <w:r w:rsidR="00877EF5" w:rsidRPr="00877EF5">
              <w:rPr>
                <w:rStyle w:val="affc"/>
                <w:rFonts w:cs="Times New Roman"/>
                <w:noProof/>
                <w:szCs w:val="24"/>
              </w:rPr>
              <w:t>Приложение В. Информация для пациентов</w:t>
            </w:r>
            <w:r w:rsidR="00877EF5" w:rsidRPr="00877EF5">
              <w:rPr>
                <w:rFonts w:cs="Times New Roman"/>
                <w:noProof/>
                <w:webHidden/>
                <w:szCs w:val="24"/>
              </w:rPr>
              <w:tab/>
            </w:r>
            <w:r w:rsidR="00414516" w:rsidRPr="00877EF5">
              <w:rPr>
                <w:rFonts w:cs="Times New Roman"/>
                <w:noProof/>
                <w:webHidden/>
                <w:szCs w:val="24"/>
              </w:rPr>
              <w:fldChar w:fldCharType="begin"/>
            </w:r>
            <w:r w:rsidR="00877EF5" w:rsidRPr="00877EF5">
              <w:rPr>
                <w:rFonts w:cs="Times New Roman"/>
                <w:noProof/>
                <w:webHidden/>
                <w:szCs w:val="24"/>
              </w:rPr>
              <w:instrText xml:space="preserve"> PAGEREF _Toc531609346 \h </w:instrText>
            </w:r>
            <w:r w:rsidR="00414516" w:rsidRPr="00877EF5">
              <w:rPr>
                <w:rFonts w:cs="Times New Roman"/>
                <w:noProof/>
                <w:webHidden/>
                <w:szCs w:val="24"/>
              </w:rPr>
            </w:r>
            <w:r w:rsidR="00414516" w:rsidRPr="00877EF5">
              <w:rPr>
                <w:rFonts w:cs="Times New Roman"/>
                <w:noProof/>
                <w:webHidden/>
                <w:szCs w:val="24"/>
              </w:rPr>
              <w:fldChar w:fldCharType="separate"/>
            </w:r>
            <w:r w:rsidR="008E04A0">
              <w:rPr>
                <w:rFonts w:cs="Times New Roman"/>
                <w:noProof/>
                <w:webHidden/>
                <w:szCs w:val="24"/>
              </w:rPr>
              <w:t>34</w:t>
            </w:r>
            <w:r w:rsidR="00414516" w:rsidRPr="00877EF5">
              <w:rPr>
                <w:rFonts w:cs="Times New Roman"/>
                <w:noProof/>
                <w:webHidden/>
                <w:szCs w:val="24"/>
              </w:rPr>
              <w:fldChar w:fldCharType="end"/>
            </w:r>
          </w:hyperlink>
        </w:p>
        <w:p w14:paraId="63DAEC86" w14:textId="2A680962" w:rsidR="00877EF5" w:rsidRPr="00877EF5" w:rsidRDefault="00953A33" w:rsidP="00877EF5">
          <w:pPr>
            <w:pStyle w:val="15"/>
            <w:spacing w:after="0"/>
            <w:rPr>
              <w:rFonts w:eastAsiaTheme="minorEastAsia" w:cs="Times New Roman"/>
              <w:noProof/>
              <w:szCs w:val="24"/>
              <w:lang w:eastAsia="ru-RU"/>
            </w:rPr>
          </w:pPr>
          <w:hyperlink w:anchor="_Toc531609347" w:history="1">
            <w:r w:rsidR="00877EF5" w:rsidRPr="00877EF5">
              <w:rPr>
                <w:rStyle w:val="affc"/>
                <w:rFonts w:cs="Times New Roman"/>
                <w:noProof/>
                <w:szCs w:val="24"/>
              </w:rPr>
              <w:t>Приложение Г...</w:t>
            </w:r>
            <w:r w:rsidR="00877EF5" w:rsidRPr="00877EF5">
              <w:rPr>
                <w:rFonts w:cs="Times New Roman"/>
                <w:noProof/>
                <w:webHidden/>
                <w:szCs w:val="24"/>
              </w:rPr>
              <w:tab/>
            </w:r>
            <w:r w:rsidR="00414516" w:rsidRPr="00877EF5">
              <w:rPr>
                <w:rFonts w:cs="Times New Roman"/>
                <w:noProof/>
                <w:webHidden/>
                <w:szCs w:val="24"/>
              </w:rPr>
              <w:fldChar w:fldCharType="begin"/>
            </w:r>
            <w:r w:rsidR="00877EF5" w:rsidRPr="00877EF5">
              <w:rPr>
                <w:rFonts w:cs="Times New Roman"/>
                <w:noProof/>
                <w:webHidden/>
                <w:szCs w:val="24"/>
              </w:rPr>
              <w:instrText xml:space="preserve"> PAGEREF _Toc531609347 \h </w:instrText>
            </w:r>
            <w:r w:rsidR="00414516" w:rsidRPr="00877EF5">
              <w:rPr>
                <w:rFonts w:cs="Times New Roman"/>
                <w:noProof/>
                <w:webHidden/>
                <w:szCs w:val="24"/>
              </w:rPr>
            </w:r>
            <w:r w:rsidR="00414516" w:rsidRPr="00877EF5">
              <w:rPr>
                <w:rFonts w:cs="Times New Roman"/>
                <w:noProof/>
                <w:webHidden/>
                <w:szCs w:val="24"/>
              </w:rPr>
              <w:fldChar w:fldCharType="separate"/>
            </w:r>
            <w:r w:rsidR="008E04A0">
              <w:rPr>
                <w:rFonts w:cs="Times New Roman"/>
                <w:noProof/>
                <w:webHidden/>
                <w:szCs w:val="24"/>
              </w:rPr>
              <w:t>35</w:t>
            </w:r>
            <w:r w:rsidR="00414516" w:rsidRPr="00877EF5">
              <w:rPr>
                <w:rFonts w:cs="Times New Roman"/>
                <w:noProof/>
                <w:webHidden/>
                <w:szCs w:val="24"/>
              </w:rPr>
              <w:fldChar w:fldCharType="end"/>
            </w:r>
          </w:hyperlink>
        </w:p>
        <w:p w14:paraId="60B0C7BD" w14:textId="77777777" w:rsidR="00172112" w:rsidRDefault="00414516" w:rsidP="00877EF5">
          <w:r w:rsidRPr="00877EF5">
            <w:rPr>
              <w:rFonts w:cs="Times New Roman"/>
              <w:b/>
              <w:bCs/>
              <w:szCs w:val="24"/>
            </w:rPr>
            <w:fldChar w:fldCharType="end"/>
          </w:r>
        </w:p>
      </w:sdtContent>
    </w:sdt>
    <w:p w14:paraId="78EB8F8C" w14:textId="77777777" w:rsidR="00172112" w:rsidRDefault="00172112" w:rsidP="00172112"/>
    <w:p w14:paraId="7FEEF1A8" w14:textId="77777777" w:rsidR="00172112" w:rsidRDefault="00172112" w:rsidP="00F756F0">
      <w:pPr>
        <w:pStyle w:val="aff9"/>
        <w:rPr>
          <w:sz w:val="28"/>
        </w:rPr>
      </w:pPr>
      <w:r>
        <w:br w:type="page"/>
      </w:r>
    </w:p>
    <w:p w14:paraId="0CB9A75B" w14:textId="77777777" w:rsidR="0049584C" w:rsidRDefault="0049584C" w:rsidP="00B104EF">
      <w:pPr>
        <w:pStyle w:val="CustomContentNormal"/>
      </w:pPr>
      <w:bookmarkStart w:id="2" w:name="_Toc531609316"/>
      <w:r w:rsidRPr="00EE59C2">
        <w:lastRenderedPageBreak/>
        <w:t>Ключевые</w:t>
      </w:r>
      <w:r w:rsidRPr="0049584C">
        <w:t xml:space="preserve"> слова</w:t>
      </w:r>
      <w:bookmarkEnd w:id="2"/>
    </w:p>
    <w:p w14:paraId="46DF68CD" w14:textId="77777777" w:rsidR="003149C6" w:rsidRDefault="003149C6" w:rsidP="00B104EF">
      <w:pPr>
        <w:pStyle w:val="CustomContentNormal"/>
      </w:pPr>
    </w:p>
    <w:p w14:paraId="1FFFF2C5" w14:textId="77777777" w:rsidR="003149C6" w:rsidRDefault="003149C6" w:rsidP="00B104EF">
      <w:pPr>
        <w:pStyle w:val="CustomContentNormal"/>
      </w:pPr>
    </w:p>
    <w:p w14:paraId="476F9ED0" w14:textId="1D9DF60A" w:rsidR="003149C6" w:rsidRPr="00F43767" w:rsidRDefault="005A0D85" w:rsidP="005A0D85">
      <w:pPr>
        <w:pStyle w:val="CustomContentNormal"/>
        <w:numPr>
          <w:ilvl w:val="0"/>
          <w:numId w:val="37"/>
        </w:numPr>
        <w:jc w:val="left"/>
        <w:rPr>
          <w:b w:val="0"/>
          <w:bCs/>
          <w:sz w:val="24"/>
          <w:szCs w:val="24"/>
        </w:rPr>
      </w:pPr>
      <w:r>
        <w:rPr>
          <w:b w:val="0"/>
          <w:bCs/>
          <w:sz w:val="24"/>
          <w:szCs w:val="24"/>
        </w:rPr>
        <w:t>О</w:t>
      </w:r>
      <w:r w:rsidR="003149C6" w:rsidRPr="00F43767">
        <w:rPr>
          <w:b w:val="0"/>
          <w:bCs/>
          <w:sz w:val="24"/>
          <w:szCs w:val="24"/>
        </w:rPr>
        <w:t>стрый гингивит</w:t>
      </w:r>
    </w:p>
    <w:p w14:paraId="202C6A6E" w14:textId="6894EB7D" w:rsidR="003149C6" w:rsidRPr="00F43767" w:rsidRDefault="003149C6" w:rsidP="005A0D85">
      <w:pPr>
        <w:pStyle w:val="CustomContentNormal"/>
        <w:numPr>
          <w:ilvl w:val="0"/>
          <w:numId w:val="37"/>
        </w:numPr>
        <w:jc w:val="left"/>
        <w:rPr>
          <w:b w:val="0"/>
          <w:bCs/>
          <w:sz w:val="24"/>
          <w:szCs w:val="24"/>
        </w:rPr>
      </w:pPr>
      <w:proofErr w:type="spellStart"/>
      <w:r w:rsidRPr="00F43767">
        <w:rPr>
          <w:b w:val="0"/>
          <w:bCs/>
          <w:sz w:val="24"/>
          <w:szCs w:val="24"/>
        </w:rPr>
        <w:t>Пародонтопатогены</w:t>
      </w:r>
      <w:proofErr w:type="spellEnd"/>
      <w:r w:rsidRPr="00F43767">
        <w:rPr>
          <w:b w:val="0"/>
          <w:bCs/>
          <w:sz w:val="24"/>
          <w:szCs w:val="24"/>
        </w:rPr>
        <w:t xml:space="preserve"> </w:t>
      </w:r>
    </w:p>
    <w:p w14:paraId="63A96C70" w14:textId="77777777" w:rsidR="006313C9" w:rsidRPr="00E12493" w:rsidRDefault="006313C9" w:rsidP="005A0D85">
      <w:pPr>
        <w:pStyle w:val="afd"/>
        <w:numPr>
          <w:ilvl w:val="0"/>
          <w:numId w:val="37"/>
        </w:numPr>
      </w:pPr>
      <w:r w:rsidRPr="00E12493">
        <w:t>Простой маргинальный гингивит</w:t>
      </w:r>
    </w:p>
    <w:p w14:paraId="75B1E0EC" w14:textId="77777777" w:rsidR="006313C9" w:rsidRPr="00E12493" w:rsidRDefault="006313C9" w:rsidP="005A0D85">
      <w:pPr>
        <w:pStyle w:val="afd"/>
        <w:numPr>
          <w:ilvl w:val="0"/>
          <w:numId w:val="37"/>
        </w:numPr>
      </w:pPr>
      <w:r w:rsidRPr="00E12493">
        <w:t>Хронический гингивит</w:t>
      </w:r>
    </w:p>
    <w:p w14:paraId="440EAE94" w14:textId="77777777" w:rsidR="006313C9" w:rsidRPr="00E12493" w:rsidRDefault="006313C9" w:rsidP="005A0D85">
      <w:pPr>
        <w:pStyle w:val="afd"/>
        <w:numPr>
          <w:ilvl w:val="0"/>
          <w:numId w:val="37"/>
        </w:numPr>
      </w:pPr>
      <w:r w:rsidRPr="00E12493">
        <w:t>Катаральный гингивит</w:t>
      </w:r>
    </w:p>
    <w:p w14:paraId="0AC5F9F9" w14:textId="77777777" w:rsidR="00755358" w:rsidRPr="000C4F6F" w:rsidRDefault="00755358" w:rsidP="00755358">
      <w:pPr>
        <w:pStyle w:val="a"/>
        <w:numPr>
          <w:ilvl w:val="0"/>
          <w:numId w:val="37"/>
        </w:numPr>
        <w:rPr>
          <w:rStyle w:val="ListLabel30"/>
        </w:rPr>
      </w:pPr>
      <w:r w:rsidRPr="000C4F6F">
        <w:rPr>
          <w:rStyle w:val="ListLabel30"/>
        </w:rPr>
        <w:t>Гиперпластический гингивит</w:t>
      </w:r>
    </w:p>
    <w:p w14:paraId="68136AFE" w14:textId="77777777" w:rsidR="00755358" w:rsidRDefault="00755358" w:rsidP="00755358">
      <w:pPr>
        <w:pStyle w:val="a"/>
        <w:numPr>
          <w:ilvl w:val="0"/>
          <w:numId w:val="37"/>
        </w:numPr>
        <w:rPr>
          <w:rStyle w:val="ListLabel30"/>
        </w:rPr>
      </w:pPr>
      <w:r>
        <w:rPr>
          <w:rStyle w:val="ListLabel30"/>
        </w:rPr>
        <w:t>Микробная биопленка</w:t>
      </w:r>
    </w:p>
    <w:p w14:paraId="23CB3469" w14:textId="77777777" w:rsidR="002E0A57" w:rsidRPr="002E0A57" w:rsidRDefault="002E0A57" w:rsidP="002E0A57">
      <w:pPr>
        <w:pStyle w:val="a"/>
        <w:numPr>
          <w:ilvl w:val="0"/>
          <w:numId w:val="37"/>
        </w:numPr>
        <w:rPr>
          <w:rStyle w:val="ListLabel30"/>
        </w:rPr>
      </w:pPr>
      <w:r w:rsidRPr="002E0A57">
        <w:rPr>
          <w:rStyle w:val="ListLabel30"/>
        </w:rPr>
        <w:t>Острый пародонтит</w:t>
      </w:r>
    </w:p>
    <w:p w14:paraId="45A6635B" w14:textId="67FBC54B" w:rsidR="002E0A57" w:rsidRPr="002E0A57" w:rsidRDefault="00330B76" w:rsidP="002E0A57">
      <w:pPr>
        <w:pStyle w:val="a"/>
        <w:numPr>
          <w:ilvl w:val="0"/>
          <w:numId w:val="37"/>
        </w:numPr>
        <w:rPr>
          <w:rStyle w:val="ListLabel30"/>
        </w:rPr>
      </w:pPr>
      <w:proofErr w:type="spellStart"/>
      <w:r w:rsidRPr="003C0969">
        <w:rPr>
          <w:rStyle w:val="ListLabel30"/>
        </w:rPr>
        <w:t>П</w:t>
      </w:r>
      <w:r w:rsidR="002E0A57" w:rsidRPr="002E0A57">
        <w:rPr>
          <w:rStyle w:val="ListLabel30"/>
        </w:rPr>
        <w:t>ародонтальный</w:t>
      </w:r>
      <w:proofErr w:type="spellEnd"/>
      <w:r w:rsidR="002E0A57" w:rsidRPr="002E0A57">
        <w:rPr>
          <w:rStyle w:val="ListLabel30"/>
        </w:rPr>
        <w:t xml:space="preserve"> абсцесс (</w:t>
      </w:r>
      <w:proofErr w:type="spellStart"/>
      <w:r w:rsidR="002E0A57" w:rsidRPr="002E0A57">
        <w:rPr>
          <w:rStyle w:val="ListLabel30"/>
        </w:rPr>
        <w:t>периодонтальный</w:t>
      </w:r>
      <w:proofErr w:type="spellEnd"/>
      <w:r w:rsidR="002E0A57" w:rsidRPr="002E0A57">
        <w:rPr>
          <w:rStyle w:val="ListLabel30"/>
        </w:rPr>
        <w:t xml:space="preserve"> абсцесс)</w:t>
      </w:r>
    </w:p>
    <w:p w14:paraId="1B3E7147" w14:textId="40CCC71B" w:rsidR="002E0A57" w:rsidRPr="002E0A57" w:rsidRDefault="00330B76" w:rsidP="002E0A57">
      <w:pPr>
        <w:pStyle w:val="a"/>
        <w:numPr>
          <w:ilvl w:val="0"/>
          <w:numId w:val="37"/>
        </w:numPr>
        <w:rPr>
          <w:rStyle w:val="ListLabel30"/>
        </w:rPr>
      </w:pPr>
      <w:r>
        <w:rPr>
          <w:rStyle w:val="ListLabel30"/>
        </w:rPr>
        <w:t>Э</w:t>
      </w:r>
      <w:r w:rsidR="002E0A57" w:rsidRPr="002E0A57">
        <w:rPr>
          <w:rStyle w:val="ListLabel30"/>
        </w:rPr>
        <w:t>ндо-</w:t>
      </w:r>
      <w:proofErr w:type="spellStart"/>
      <w:r w:rsidR="002E0A57" w:rsidRPr="002E0A57">
        <w:rPr>
          <w:rStyle w:val="ListLabel30"/>
        </w:rPr>
        <w:t>пародонтальное</w:t>
      </w:r>
      <w:proofErr w:type="spellEnd"/>
      <w:r w:rsidR="002E0A57" w:rsidRPr="002E0A57">
        <w:rPr>
          <w:rStyle w:val="ListLabel30"/>
        </w:rPr>
        <w:t xml:space="preserve"> поражение (эндо-</w:t>
      </w:r>
      <w:proofErr w:type="spellStart"/>
      <w:r w:rsidR="002E0A57" w:rsidRPr="002E0A57">
        <w:rPr>
          <w:rStyle w:val="ListLabel30"/>
        </w:rPr>
        <w:t>периодонтальное</w:t>
      </w:r>
      <w:proofErr w:type="spellEnd"/>
      <w:r w:rsidR="002E0A57" w:rsidRPr="002E0A57">
        <w:rPr>
          <w:rStyle w:val="ListLabel30"/>
        </w:rPr>
        <w:t xml:space="preserve"> поражение)</w:t>
      </w:r>
    </w:p>
    <w:p w14:paraId="49560222" w14:textId="77777777" w:rsidR="00B46390" w:rsidRPr="00F43767" w:rsidRDefault="00720A36" w:rsidP="005A0D85">
      <w:pPr>
        <w:pStyle w:val="a"/>
        <w:numPr>
          <w:ilvl w:val="0"/>
          <w:numId w:val="37"/>
        </w:numPr>
        <w:jc w:val="left"/>
        <w:rPr>
          <w:rStyle w:val="ListLabel30"/>
          <w:szCs w:val="24"/>
        </w:rPr>
      </w:pPr>
      <w:r w:rsidRPr="00F43767">
        <w:rPr>
          <w:rStyle w:val="ListLabel30"/>
          <w:szCs w:val="24"/>
        </w:rPr>
        <w:t>Хронический пародонтит</w:t>
      </w:r>
    </w:p>
    <w:p w14:paraId="039CB569" w14:textId="77777777" w:rsidR="00B46390" w:rsidRPr="00F43767" w:rsidRDefault="00720A36" w:rsidP="005A0D85">
      <w:pPr>
        <w:pStyle w:val="a"/>
        <w:numPr>
          <w:ilvl w:val="0"/>
          <w:numId w:val="37"/>
        </w:numPr>
        <w:jc w:val="left"/>
        <w:rPr>
          <w:rStyle w:val="ListLabel30"/>
          <w:szCs w:val="24"/>
        </w:rPr>
      </w:pPr>
      <w:r w:rsidRPr="00F43767">
        <w:rPr>
          <w:rStyle w:val="ListLabel30"/>
          <w:szCs w:val="24"/>
        </w:rPr>
        <w:t>Пародонтальный карман</w:t>
      </w:r>
    </w:p>
    <w:p w14:paraId="2DE83591" w14:textId="77777777" w:rsidR="00B46390" w:rsidRPr="00F43767" w:rsidRDefault="00FE7EB4" w:rsidP="005A0D85">
      <w:pPr>
        <w:pStyle w:val="a"/>
        <w:numPr>
          <w:ilvl w:val="0"/>
          <w:numId w:val="37"/>
        </w:numPr>
        <w:jc w:val="left"/>
        <w:rPr>
          <w:rStyle w:val="ListLabel30"/>
          <w:szCs w:val="24"/>
        </w:rPr>
      </w:pPr>
      <w:r w:rsidRPr="00F43767">
        <w:rPr>
          <w:rStyle w:val="ListLabel30"/>
          <w:szCs w:val="24"/>
        </w:rPr>
        <w:t>Уровень прикрепления</w:t>
      </w:r>
    </w:p>
    <w:p w14:paraId="405BCCE6" w14:textId="43D7535E" w:rsidR="00FE7EB4" w:rsidRPr="00F43767" w:rsidRDefault="00D73DBD" w:rsidP="005A0D85">
      <w:pPr>
        <w:pStyle w:val="a"/>
        <w:numPr>
          <w:ilvl w:val="0"/>
          <w:numId w:val="37"/>
        </w:numPr>
        <w:jc w:val="left"/>
        <w:rPr>
          <w:rStyle w:val="ListLabel30"/>
          <w:szCs w:val="24"/>
        </w:rPr>
      </w:pPr>
      <w:r w:rsidRPr="00F43767">
        <w:rPr>
          <w:rStyle w:val="ListLabel30"/>
          <w:szCs w:val="24"/>
        </w:rPr>
        <w:t xml:space="preserve">Резорбция альвеолярной </w:t>
      </w:r>
      <w:r w:rsidR="00C946FE" w:rsidRPr="00F43767">
        <w:rPr>
          <w:rStyle w:val="ListLabel30"/>
          <w:szCs w:val="24"/>
        </w:rPr>
        <w:t xml:space="preserve"> кости</w:t>
      </w:r>
    </w:p>
    <w:p w14:paraId="1CD06980" w14:textId="77777777" w:rsidR="00C946FE" w:rsidRPr="00F43767" w:rsidRDefault="00C946FE" w:rsidP="005A0D85">
      <w:pPr>
        <w:pStyle w:val="a"/>
        <w:numPr>
          <w:ilvl w:val="0"/>
          <w:numId w:val="37"/>
        </w:numPr>
        <w:jc w:val="left"/>
        <w:rPr>
          <w:rStyle w:val="ListLabel30"/>
          <w:szCs w:val="24"/>
        </w:rPr>
      </w:pPr>
      <w:r w:rsidRPr="00F43767">
        <w:rPr>
          <w:rStyle w:val="ListLabel30"/>
          <w:szCs w:val="24"/>
        </w:rPr>
        <w:t>Подвижность зуба</w:t>
      </w:r>
    </w:p>
    <w:p w14:paraId="026C1418" w14:textId="5C98221E" w:rsidR="00BD3C4E" w:rsidRPr="00F43767" w:rsidRDefault="00BD3C4E" w:rsidP="005A0D85">
      <w:pPr>
        <w:pStyle w:val="a"/>
        <w:numPr>
          <w:ilvl w:val="0"/>
          <w:numId w:val="37"/>
        </w:numPr>
        <w:jc w:val="left"/>
        <w:rPr>
          <w:rStyle w:val="ListLabel30"/>
          <w:szCs w:val="24"/>
        </w:rPr>
      </w:pPr>
      <w:r w:rsidRPr="00F43767">
        <w:rPr>
          <w:rStyle w:val="ListLabel30"/>
          <w:szCs w:val="24"/>
        </w:rPr>
        <w:t>Профессиональная гигиена полости</w:t>
      </w:r>
      <w:r w:rsidR="00953A33">
        <w:rPr>
          <w:rStyle w:val="ListLabel30"/>
          <w:szCs w:val="24"/>
        </w:rPr>
        <w:t xml:space="preserve"> </w:t>
      </w:r>
      <w:r w:rsidRPr="00F43767">
        <w:rPr>
          <w:rStyle w:val="ListLabel30"/>
          <w:szCs w:val="24"/>
        </w:rPr>
        <w:t>рта</w:t>
      </w:r>
    </w:p>
    <w:p w14:paraId="074B7FDD" w14:textId="209BBB86" w:rsidR="00BD3C4E" w:rsidRPr="00F43767" w:rsidRDefault="00BD3C4E" w:rsidP="005A0D85">
      <w:pPr>
        <w:pStyle w:val="a"/>
        <w:numPr>
          <w:ilvl w:val="0"/>
          <w:numId w:val="37"/>
        </w:numPr>
        <w:jc w:val="left"/>
        <w:rPr>
          <w:rStyle w:val="ListLabel30"/>
          <w:szCs w:val="24"/>
        </w:rPr>
      </w:pPr>
      <w:r w:rsidRPr="00F43767">
        <w:rPr>
          <w:rStyle w:val="ListLabel30"/>
          <w:szCs w:val="24"/>
        </w:rPr>
        <w:t>Индивидуальная гигиена полости рта</w:t>
      </w:r>
    </w:p>
    <w:p w14:paraId="445B7B3D" w14:textId="77777777" w:rsidR="00896BC1" w:rsidRPr="00F43767" w:rsidRDefault="00896BC1" w:rsidP="00FD0C8F">
      <w:pPr>
        <w:pStyle w:val="a"/>
        <w:numPr>
          <w:ilvl w:val="0"/>
          <w:numId w:val="0"/>
        </w:numPr>
        <w:ind w:left="709"/>
        <w:jc w:val="left"/>
        <w:rPr>
          <w:rStyle w:val="ListLabel30"/>
          <w:szCs w:val="24"/>
        </w:rPr>
      </w:pPr>
    </w:p>
    <w:p w14:paraId="31E79916" w14:textId="77777777" w:rsidR="00896BC1" w:rsidRDefault="00896BC1" w:rsidP="00896BC1">
      <w:pPr>
        <w:pStyle w:val="a"/>
        <w:numPr>
          <w:ilvl w:val="0"/>
          <w:numId w:val="0"/>
        </w:numPr>
        <w:ind w:firstLine="709"/>
        <w:rPr>
          <w:rStyle w:val="ListLabel30"/>
        </w:rPr>
      </w:pPr>
    </w:p>
    <w:p w14:paraId="5B4F0EBC" w14:textId="77777777" w:rsidR="00896BC1" w:rsidRPr="0021676E" w:rsidRDefault="00896BC1" w:rsidP="00896BC1">
      <w:pPr>
        <w:pStyle w:val="a"/>
        <w:numPr>
          <w:ilvl w:val="0"/>
          <w:numId w:val="0"/>
        </w:numPr>
        <w:ind w:firstLine="709"/>
        <w:rPr>
          <w:rStyle w:val="ListLabel30"/>
        </w:rPr>
      </w:pPr>
    </w:p>
    <w:p w14:paraId="1FC3CF6E" w14:textId="77777777" w:rsidR="00FD0C8F" w:rsidRDefault="00FD0C8F" w:rsidP="00953A33">
      <w:pPr>
        <w:pStyle w:val="afff1"/>
        <w:spacing w:before="0"/>
      </w:pPr>
      <w:bookmarkStart w:id="3" w:name="__RefHeading___doc_abbreviation"/>
      <w:bookmarkStart w:id="4" w:name="_Toc531609317"/>
    </w:p>
    <w:p w14:paraId="3C21DD79" w14:textId="77777777" w:rsidR="005F4097" w:rsidRDefault="005F4097" w:rsidP="00953A33">
      <w:pPr>
        <w:pStyle w:val="afff1"/>
        <w:spacing w:before="0"/>
      </w:pPr>
    </w:p>
    <w:p w14:paraId="0F543693" w14:textId="77777777" w:rsidR="00330B76" w:rsidRDefault="00330B76" w:rsidP="00953A33">
      <w:pPr>
        <w:pStyle w:val="afff1"/>
        <w:spacing w:before="0"/>
      </w:pPr>
    </w:p>
    <w:p w14:paraId="0AFF3020" w14:textId="77777777" w:rsidR="003C0969" w:rsidRDefault="003C0969" w:rsidP="003C0969">
      <w:pPr>
        <w:pStyle w:val="afff1"/>
        <w:jc w:val="both"/>
      </w:pPr>
    </w:p>
    <w:p w14:paraId="7AE602E1" w14:textId="77777777" w:rsidR="003C0969" w:rsidRDefault="003C0969" w:rsidP="003C0969">
      <w:pPr>
        <w:pStyle w:val="afff1"/>
        <w:jc w:val="both"/>
      </w:pPr>
    </w:p>
    <w:p w14:paraId="650967F9" w14:textId="77777777" w:rsidR="003C0969" w:rsidRDefault="003C0969" w:rsidP="003C0969">
      <w:pPr>
        <w:pStyle w:val="afff1"/>
        <w:jc w:val="both"/>
      </w:pPr>
    </w:p>
    <w:p w14:paraId="7674FC07" w14:textId="2270CE11" w:rsidR="000414F6" w:rsidRDefault="00CB71DA" w:rsidP="00953A33">
      <w:pPr>
        <w:pStyle w:val="afff1"/>
        <w:jc w:val="both"/>
      </w:pPr>
      <w:r>
        <w:t>Список сокращений</w:t>
      </w:r>
      <w:bookmarkEnd w:id="3"/>
      <w:bookmarkEnd w:id="4"/>
    </w:p>
    <w:p w14:paraId="1E82DA61" w14:textId="77777777" w:rsidR="002A1264" w:rsidRDefault="002A1264" w:rsidP="0021676E">
      <w:pPr>
        <w:pStyle w:val="afff1"/>
      </w:pPr>
    </w:p>
    <w:p w14:paraId="16718715" w14:textId="77777777" w:rsidR="002A1264" w:rsidRPr="003F5386" w:rsidRDefault="002A1264" w:rsidP="003F5386">
      <w:pPr>
        <w:ind w:left="360" w:firstLine="0"/>
        <w:jc w:val="left"/>
      </w:pPr>
      <w:r w:rsidRPr="003F5386">
        <w:t>ОГ – острый гингивит</w:t>
      </w:r>
    </w:p>
    <w:p w14:paraId="174C3411" w14:textId="77777777" w:rsidR="002E6ECE" w:rsidRDefault="002E6ECE" w:rsidP="003F5386">
      <w:pPr>
        <w:ind w:left="360" w:firstLine="0"/>
        <w:jc w:val="left"/>
      </w:pPr>
      <w:r w:rsidRPr="00E12493">
        <w:lastRenderedPageBreak/>
        <w:t>ПМГ – простой маргинальный гингивит</w:t>
      </w:r>
    </w:p>
    <w:p w14:paraId="55972D84" w14:textId="7B02DEFE" w:rsidR="00CB43B7" w:rsidRDefault="00CB43B7" w:rsidP="003F5386">
      <w:pPr>
        <w:ind w:left="360" w:firstLine="0"/>
        <w:jc w:val="left"/>
      </w:pPr>
      <w:r w:rsidRPr="00CB43B7">
        <w:t>ГГ – гиперпластический гингивит</w:t>
      </w:r>
    </w:p>
    <w:p w14:paraId="345F3742" w14:textId="626A773B" w:rsidR="002A1264" w:rsidRDefault="002A1264" w:rsidP="003F5386">
      <w:pPr>
        <w:ind w:left="360" w:firstLine="0"/>
        <w:jc w:val="left"/>
      </w:pPr>
      <w:r w:rsidRPr="003F5386">
        <w:t>ППЛ – поддерживающее пародонтологическое лечение</w:t>
      </w:r>
    </w:p>
    <w:p w14:paraId="0B5844C4" w14:textId="77777777" w:rsidR="0062791D" w:rsidRPr="003F5386" w:rsidRDefault="00CB71DA" w:rsidP="003F5386">
      <w:pPr>
        <w:ind w:left="360" w:firstLine="0"/>
        <w:jc w:val="left"/>
        <w:divId w:val="1653948401"/>
      </w:pPr>
      <w:r>
        <w:t xml:space="preserve">МКБ 10 </w:t>
      </w:r>
      <w:r w:rsidR="00EF2BC6">
        <w:t>–</w:t>
      </w:r>
      <w:r>
        <w:t xml:space="preserve"> </w:t>
      </w:r>
      <w:r w:rsidRPr="003F5386">
        <w:t>международная</w:t>
      </w:r>
      <w:r>
        <w:t xml:space="preserve"> классификация болезней 10-го пересмотра</w:t>
      </w:r>
      <w:r w:rsidR="0062791D" w:rsidRPr="003F5386">
        <w:t xml:space="preserve"> </w:t>
      </w:r>
    </w:p>
    <w:p w14:paraId="07324C29" w14:textId="77777777" w:rsidR="0062791D" w:rsidRPr="003F5386" w:rsidRDefault="0062791D" w:rsidP="003F5386">
      <w:pPr>
        <w:ind w:left="360" w:firstLine="0"/>
        <w:jc w:val="left"/>
        <w:divId w:val="1653948401"/>
      </w:pPr>
      <w:r w:rsidRPr="003F5386">
        <w:t>МКБ-С – международная классификация стоматологических болезней</w:t>
      </w:r>
    </w:p>
    <w:p w14:paraId="00F598F7" w14:textId="3D60A870" w:rsidR="00275A41" w:rsidRDefault="0062791D" w:rsidP="003F5386">
      <w:pPr>
        <w:ind w:left="360" w:firstLine="0"/>
        <w:jc w:val="left"/>
        <w:divId w:val="1653948401"/>
      </w:pPr>
      <w:r w:rsidRPr="003F5386">
        <w:t>на основе МКБ-10</w:t>
      </w:r>
    </w:p>
    <w:p w14:paraId="68F9ECCE" w14:textId="77777777" w:rsidR="00625A4D" w:rsidRDefault="00625A4D" w:rsidP="003F5386">
      <w:pPr>
        <w:ind w:left="360" w:firstLine="0"/>
        <w:jc w:val="left"/>
        <w:divId w:val="1653948401"/>
      </w:pPr>
      <w:r>
        <w:t>ВЗП</w:t>
      </w:r>
      <w:r w:rsidR="00EF2BC6">
        <w:t xml:space="preserve"> – воспалительные заболевания пародонта</w:t>
      </w:r>
    </w:p>
    <w:p w14:paraId="56FE9A10" w14:textId="77777777" w:rsidR="00625A4D" w:rsidRDefault="00625A4D" w:rsidP="003F5386">
      <w:pPr>
        <w:ind w:left="360" w:firstLine="0"/>
        <w:jc w:val="left"/>
        <w:divId w:val="1653948401"/>
      </w:pPr>
      <w:r>
        <w:t>ХП</w:t>
      </w:r>
      <w:r w:rsidR="00EF2BC6">
        <w:t xml:space="preserve"> – хронический пародонтит</w:t>
      </w:r>
    </w:p>
    <w:p w14:paraId="00694D74" w14:textId="77777777" w:rsidR="008C0F4E" w:rsidRPr="00FE7EB4" w:rsidRDefault="008C0F4E" w:rsidP="003F5386">
      <w:pPr>
        <w:ind w:left="360" w:firstLine="0"/>
        <w:jc w:val="left"/>
        <w:divId w:val="1653948401"/>
      </w:pPr>
      <w:r w:rsidRPr="003F5386">
        <w:t>OHI</w:t>
      </w:r>
      <w:r w:rsidRPr="00FE7EB4">
        <w:t>-</w:t>
      </w:r>
      <w:r w:rsidRPr="003F5386">
        <w:t>s</w:t>
      </w:r>
      <w:r w:rsidR="00EF2BC6" w:rsidRPr="00FE7EB4">
        <w:t xml:space="preserve"> </w:t>
      </w:r>
      <w:r w:rsidR="00FE7EB4" w:rsidRPr="00FE7EB4">
        <w:t xml:space="preserve">– </w:t>
      </w:r>
      <w:r w:rsidR="00FE7EB4">
        <w:t xml:space="preserve">упрощенный </w:t>
      </w:r>
      <w:r w:rsidR="00FE7EB4" w:rsidRPr="003F5386">
        <w:t xml:space="preserve">индекс гигиены по </w:t>
      </w:r>
      <w:proofErr w:type="spellStart"/>
      <w:r w:rsidR="00FE7EB4" w:rsidRPr="003F5386">
        <w:t>Greene</w:t>
      </w:r>
      <w:proofErr w:type="spellEnd"/>
      <w:r w:rsidR="00FE7EB4" w:rsidRPr="003F5386">
        <w:t>–</w:t>
      </w:r>
      <w:proofErr w:type="spellStart"/>
      <w:r w:rsidR="00FE7EB4" w:rsidRPr="003F5386">
        <w:t>Wermillion</w:t>
      </w:r>
      <w:proofErr w:type="spellEnd"/>
    </w:p>
    <w:p w14:paraId="62CD155C" w14:textId="77777777" w:rsidR="008C0F4E" w:rsidRPr="00FE7EB4" w:rsidRDefault="008C0F4E" w:rsidP="003F5386">
      <w:pPr>
        <w:ind w:left="360" w:firstLine="0"/>
        <w:jc w:val="left"/>
        <w:divId w:val="1653948401"/>
      </w:pPr>
      <w:r>
        <w:t>ИК</w:t>
      </w:r>
      <w:r w:rsidR="00FE7EB4">
        <w:t xml:space="preserve"> – индекс кровоточивости</w:t>
      </w:r>
    </w:p>
    <w:p w14:paraId="70B9496E" w14:textId="77777777" w:rsidR="008C0F4E" w:rsidRPr="003F5386" w:rsidRDefault="008C0F4E" w:rsidP="003F5386">
      <w:pPr>
        <w:ind w:left="360" w:firstLine="0"/>
        <w:jc w:val="left"/>
        <w:divId w:val="1653948401"/>
      </w:pPr>
      <w:r>
        <w:t>РМА</w:t>
      </w:r>
      <w:r w:rsidR="00FE7EB4">
        <w:t xml:space="preserve"> – </w:t>
      </w:r>
      <w:r w:rsidR="00FE7EB4" w:rsidRPr="003F5386">
        <w:t>папиллярно-маргинально-альвеолярный индекс</w:t>
      </w:r>
    </w:p>
    <w:p w14:paraId="0F42F57A" w14:textId="77777777" w:rsidR="008C0F4E" w:rsidRPr="00FE7EB4" w:rsidRDefault="008C0F4E" w:rsidP="003F5386">
      <w:pPr>
        <w:ind w:left="360" w:firstLine="0"/>
        <w:jc w:val="left"/>
        <w:divId w:val="1653948401"/>
      </w:pPr>
      <w:r w:rsidRPr="003F5386">
        <w:t>PI</w:t>
      </w:r>
      <w:r w:rsidR="00FE7EB4">
        <w:t xml:space="preserve"> – </w:t>
      </w:r>
      <w:proofErr w:type="spellStart"/>
      <w:r w:rsidR="00FE7EB4" w:rsidRPr="003F5386">
        <w:t>пародонтальный</w:t>
      </w:r>
      <w:proofErr w:type="spellEnd"/>
      <w:r w:rsidR="00FE7EB4" w:rsidRPr="003F5386">
        <w:t xml:space="preserve"> индекс по </w:t>
      </w:r>
      <w:proofErr w:type="spellStart"/>
      <w:r w:rsidR="00FE7EB4" w:rsidRPr="003F5386">
        <w:t>Russel</w:t>
      </w:r>
      <w:proofErr w:type="spellEnd"/>
    </w:p>
    <w:p w14:paraId="16D00E2F" w14:textId="77777777" w:rsidR="008C0F4E" w:rsidRPr="00FE7EB4" w:rsidRDefault="008C0F4E" w:rsidP="003F5386">
      <w:pPr>
        <w:ind w:left="360" w:firstLine="0"/>
        <w:jc w:val="left"/>
        <w:divId w:val="1653948401"/>
      </w:pPr>
      <w:r w:rsidRPr="003F5386">
        <w:t>CPITN</w:t>
      </w:r>
      <w:r w:rsidR="00FE7EB4">
        <w:t xml:space="preserve"> – индекс нуждаемости в лечении заболеваний пародонта</w:t>
      </w:r>
    </w:p>
    <w:p w14:paraId="46BCD1C7" w14:textId="77777777" w:rsidR="00625A4D" w:rsidRDefault="00625A4D" w:rsidP="003F5386">
      <w:pPr>
        <w:ind w:left="360" w:firstLine="0"/>
        <w:jc w:val="left"/>
        <w:divId w:val="1653948401"/>
      </w:pPr>
      <w:r>
        <w:t>ОПТГ</w:t>
      </w:r>
      <w:r w:rsidR="00FE7EB4">
        <w:t xml:space="preserve"> – </w:t>
      </w:r>
      <w:proofErr w:type="spellStart"/>
      <w:r w:rsidR="00FE7EB4">
        <w:t>ортопантомограмма</w:t>
      </w:r>
      <w:proofErr w:type="spellEnd"/>
      <w:r w:rsidR="00FE7EB4">
        <w:t xml:space="preserve"> </w:t>
      </w:r>
    </w:p>
    <w:p w14:paraId="54C89BAE" w14:textId="77777777" w:rsidR="00625A4D" w:rsidRDefault="00625A4D" w:rsidP="003F5386">
      <w:pPr>
        <w:ind w:left="360" w:firstLine="0"/>
        <w:jc w:val="left"/>
        <w:divId w:val="1653948401"/>
      </w:pPr>
      <w:r>
        <w:t>КТ</w:t>
      </w:r>
      <w:r w:rsidR="00FE7EB4">
        <w:t xml:space="preserve"> – компьютерная томография</w:t>
      </w:r>
    </w:p>
    <w:p w14:paraId="5776A592" w14:textId="77777777" w:rsidR="00896BC1" w:rsidRDefault="00FE7EB4" w:rsidP="003F5386">
      <w:pPr>
        <w:ind w:left="360" w:firstLine="0"/>
        <w:jc w:val="left"/>
        <w:divId w:val="1653948401"/>
      </w:pPr>
      <w:r>
        <w:t>УЗ – ультразвук</w:t>
      </w:r>
    </w:p>
    <w:p w14:paraId="5B1DC33D" w14:textId="7FCEBECC" w:rsidR="003F5386" w:rsidRDefault="003F5386" w:rsidP="003F5386">
      <w:pPr>
        <w:ind w:left="360" w:firstLine="0"/>
        <w:jc w:val="left"/>
        <w:divId w:val="1653948401"/>
      </w:pPr>
      <w:r>
        <w:t>ВОЗ - Всемирная организация здравоохранения</w:t>
      </w:r>
    </w:p>
    <w:p w14:paraId="1FD7F2BF" w14:textId="0DD257D7" w:rsidR="003F5386" w:rsidRDefault="003F5386" w:rsidP="003F5386">
      <w:pPr>
        <w:ind w:left="360" w:firstLine="0"/>
        <w:jc w:val="left"/>
        <w:divId w:val="1653948401"/>
      </w:pPr>
      <w:r>
        <w:t>ГИ   - гигиенический индекс</w:t>
      </w:r>
    </w:p>
    <w:p w14:paraId="3A885F55" w14:textId="0A63BECF" w:rsidR="003F5386" w:rsidRDefault="003F5386" w:rsidP="003F5386">
      <w:pPr>
        <w:ind w:left="360" w:firstLine="0"/>
        <w:jc w:val="left"/>
        <w:divId w:val="1653948401"/>
      </w:pPr>
      <w:r>
        <w:t>ИК   - индекс кровоточивости</w:t>
      </w:r>
    </w:p>
    <w:p w14:paraId="1CBE0078" w14:textId="454D1AC1" w:rsidR="003F5386" w:rsidRDefault="003F5386" w:rsidP="003F5386">
      <w:pPr>
        <w:ind w:left="360" w:firstLine="0"/>
        <w:jc w:val="left"/>
        <w:divId w:val="1653948401"/>
      </w:pPr>
      <w:r>
        <w:t xml:space="preserve">КЖ   - качество жизни </w:t>
      </w:r>
    </w:p>
    <w:p w14:paraId="5DAA3130" w14:textId="5E653C4B" w:rsidR="003F5386" w:rsidRDefault="003F5386" w:rsidP="003F5386">
      <w:pPr>
        <w:ind w:left="360" w:firstLine="0"/>
        <w:jc w:val="left"/>
        <w:divId w:val="1653948401"/>
      </w:pPr>
      <w:r>
        <w:t>НПВС - нестероидное противовоспалительное средство</w:t>
      </w:r>
    </w:p>
    <w:p w14:paraId="652DE7DC" w14:textId="01ACF7CD" w:rsidR="003F5386" w:rsidRDefault="003F5386" w:rsidP="003F5386">
      <w:pPr>
        <w:ind w:left="360" w:firstLine="0"/>
        <w:jc w:val="left"/>
        <w:divId w:val="1653948401"/>
      </w:pPr>
      <w:r>
        <w:t>ОАК   - общий анализ крови</w:t>
      </w:r>
    </w:p>
    <w:p w14:paraId="2D24D291" w14:textId="24C9B37C" w:rsidR="003F5386" w:rsidRDefault="003F5386" w:rsidP="003F5386">
      <w:pPr>
        <w:ind w:left="360" w:firstLine="0"/>
        <w:jc w:val="left"/>
        <w:divId w:val="1653948401"/>
      </w:pPr>
      <w:r>
        <w:t>ПК    - пародонтальный карман</w:t>
      </w:r>
    </w:p>
    <w:p w14:paraId="78AED0E0" w14:textId="4CAC1000" w:rsidR="003F5386" w:rsidRDefault="003F5386" w:rsidP="003F5386">
      <w:pPr>
        <w:ind w:left="360" w:firstLine="0"/>
        <w:jc w:val="left"/>
        <w:divId w:val="1653948401"/>
      </w:pPr>
      <w:r>
        <w:t>ППТ - поддерживающая пародонтальная терапия</w:t>
      </w:r>
    </w:p>
    <w:p w14:paraId="65901729" w14:textId="29F2CB17" w:rsidR="003F5386" w:rsidRDefault="003F5386" w:rsidP="003F5386">
      <w:pPr>
        <w:ind w:left="360" w:firstLine="0"/>
        <w:jc w:val="left"/>
        <w:divId w:val="1653948401"/>
      </w:pPr>
      <w:r>
        <w:t>ПЦР   - полимеразная цепная реакция</w:t>
      </w:r>
    </w:p>
    <w:p w14:paraId="63D56E69" w14:textId="1F767E75" w:rsidR="003F5386" w:rsidRDefault="003F5386" w:rsidP="003F5386">
      <w:pPr>
        <w:ind w:left="360" w:firstLine="0"/>
        <w:jc w:val="left"/>
        <w:divId w:val="1653948401"/>
      </w:pPr>
      <w:r>
        <w:t>РКИ   -  рандомизированное контролируемое исследование</w:t>
      </w:r>
    </w:p>
    <w:p w14:paraId="0DF9AF47" w14:textId="173DCD3B" w:rsidR="003F5386" w:rsidRDefault="003F5386" w:rsidP="003F5386">
      <w:pPr>
        <w:ind w:left="360" w:firstLine="0"/>
        <w:jc w:val="left"/>
        <w:divId w:val="1653948401"/>
      </w:pPr>
      <w:r>
        <w:t>ХП    - хронический  пародонтит</w:t>
      </w:r>
    </w:p>
    <w:p w14:paraId="3EC5F74E" w14:textId="3E3B669A" w:rsidR="003F5386" w:rsidRDefault="003F5386" w:rsidP="003F5386">
      <w:pPr>
        <w:ind w:left="360" w:firstLine="0"/>
        <w:jc w:val="left"/>
        <w:divId w:val="1653948401"/>
      </w:pPr>
      <w:r>
        <w:t>ЭПП - эндо-пародонтальное поражение</w:t>
      </w:r>
    </w:p>
    <w:p w14:paraId="4BAD543C" w14:textId="551DC190" w:rsidR="003F5386" w:rsidRDefault="003F5386" w:rsidP="003F5386">
      <w:pPr>
        <w:ind w:left="360" w:firstLine="0"/>
        <w:jc w:val="left"/>
        <w:divId w:val="1653948401"/>
      </w:pPr>
      <w:r>
        <w:t>AAP  - Американская ассоциация пародонтологии</w:t>
      </w:r>
    </w:p>
    <w:p w14:paraId="53856706" w14:textId="7492623E" w:rsidR="003F5386" w:rsidRDefault="003F5386" w:rsidP="003F5386">
      <w:pPr>
        <w:ind w:left="360" w:firstLine="0"/>
        <w:jc w:val="left"/>
        <w:divId w:val="1653948401"/>
      </w:pPr>
      <w:r>
        <w:t>EFP  - Европейская Федерация пародонтологии</w:t>
      </w:r>
    </w:p>
    <w:p w14:paraId="3FCE3A3B" w14:textId="60386CD7" w:rsidR="003F5386" w:rsidRDefault="003F5386" w:rsidP="003F5386">
      <w:pPr>
        <w:ind w:left="360" w:firstLine="0"/>
        <w:jc w:val="left"/>
        <w:divId w:val="1653948401"/>
      </w:pPr>
      <w:r>
        <w:t>PBI     - индекс кровоточивости межзубных сосочков</w:t>
      </w:r>
    </w:p>
    <w:p w14:paraId="659CB63C" w14:textId="387DAFB3" w:rsidR="003F5386" w:rsidRDefault="003F5386" w:rsidP="003F5386">
      <w:pPr>
        <w:ind w:left="360" w:firstLine="0"/>
        <w:jc w:val="left"/>
        <w:divId w:val="1653948401"/>
      </w:pPr>
      <w:r>
        <w:t>РМА   - папиллярно-маргинально-альвеолярный индекс</w:t>
      </w:r>
    </w:p>
    <w:p w14:paraId="60F6AA7A" w14:textId="77777777" w:rsidR="003F5386" w:rsidRDefault="003F5386" w:rsidP="003F5386">
      <w:pPr>
        <w:pStyle w:val="afff"/>
        <w:ind w:left="360" w:firstLine="0"/>
        <w:divId w:val="1653948401"/>
      </w:pPr>
    </w:p>
    <w:p w14:paraId="2F093AA1" w14:textId="4D6AA04A" w:rsidR="00FE7EB4" w:rsidRDefault="00FE7EB4" w:rsidP="002E6ECE">
      <w:pPr>
        <w:pStyle w:val="afff"/>
        <w:ind w:left="829" w:firstLine="0"/>
        <w:divId w:val="1653948401"/>
      </w:pPr>
    </w:p>
    <w:p w14:paraId="101AF2DB" w14:textId="77777777" w:rsidR="000414F6" w:rsidRDefault="00CB71DA" w:rsidP="002E6ECE">
      <w:pPr>
        <w:pStyle w:val="CustomContentNormal"/>
        <w:ind w:left="360"/>
      </w:pPr>
      <w:r>
        <w:br w:type="page"/>
      </w:r>
      <w:bookmarkStart w:id="5" w:name="__RefHeading___doc_terms"/>
      <w:bookmarkStart w:id="6" w:name="_Toc531609318"/>
      <w:r>
        <w:lastRenderedPageBreak/>
        <w:t>Термины и определения</w:t>
      </w:r>
      <w:bookmarkEnd w:id="5"/>
      <w:bookmarkEnd w:id="6"/>
    </w:p>
    <w:p w14:paraId="454C7291" w14:textId="77777777" w:rsidR="007308B5" w:rsidRDefault="007308B5" w:rsidP="007308B5">
      <w:pPr>
        <w:pStyle w:val="CustomContentNormal"/>
        <w:ind w:left="360"/>
        <w:jc w:val="left"/>
      </w:pPr>
    </w:p>
    <w:p w14:paraId="74E37028" w14:textId="77777777" w:rsidR="001D40F8" w:rsidRDefault="008A0FE6" w:rsidP="00C946FE">
      <w:pPr>
        <w:ind w:left="709" w:firstLine="0"/>
      </w:pPr>
      <w:r w:rsidRPr="007308B5">
        <w:rPr>
          <w:b/>
          <w:bCs/>
        </w:rPr>
        <w:t>Пародонт</w:t>
      </w:r>
      <w:r w:rsidR="00C946FE">
        <w:t xml:space="preserve"> </w:t>
      </w:r>
      <w:r w:rsidR="00EE59C2" w:rsidRPr="0021676E">
        <w:t xml:space="preserve">– это </w:t>
      </w:r>
      <w:r>
        <w:t>комплекс тканей, удерживающих зуб, который включает цемент корня зуба периодонт, кость альвеолы, десну.</w:t>
      </w:r>
    </w:p>
    <w:p w14:paraId="5D392BD9" w14:textId="77777777" w:rsidR="007308B5" w:rsidRDefault="007308B5" w:rsidP="007308B5">
      <w:pPr>
        <w:ind w:left="709" w:firstLine="0"/>
      </w:pPr>
      <w:r w:rsidRPr="00B67214">
        <w:rPr>
          <w:b/>
          <w:bCs/>
        </w:rPr>
        <w:t>Биопленка</w:t>
      </w:r>
      <w:r>
        <w:t xml:space="preserve"> – это комплексная агрегация или сообщество, состоящее из </w:t>
      </w:r>
      <w:proofErr w:type="spellStart"/>
      <w:r>
        <w:t>микроколоний</w:t>
      </w:r>
      <w:proofErr w:type="spellEnd"/>
      <w:r>
        <w:t xml:space="preserve"> микроорганизмов, которые погружаются во внеклеточный матрикс, прикрепляясь к поверхности зубов и реставраций.</w:t>
      </w:r>
    </w:p>
    <w:p w14:paraId="7553FB32" w14:textId="77777777" w:rsidR="007308B5" w:rsidRDefault="007308B5" w:rsidP="007308B5">
      <w:pPr>
        <w:ind w:left="709" w:firstLine="0"/>
      </w:pPr>
      <w:r w:rsidRPr="00B67214">
        <w:rPr>
          <w:b/>
          <w:bCs/>
        </w:rPr>
        <w:t>Индивидуальная гигиена рта</w:t>
      </w:r>
      <w:r>
        <w:t xml:space="preserve"> – это комплекс мероприятий, выполняемых пациентом самостоятельно, направленный на удаление остатков пищи и мягкого зубного налета с поверхности зубов, десен, языка с помощью зубной щетки и других средств гигиены.</w:t>
      </w:r>
    </w:p>
    <w:p w14:paraId="31D8A56D" w14:textId="4A13C4DC" w:rsidR="007308B5" w:rsidRDefault="007308B5" w:rsidP="007308B5">
      <w:pPr>
        <w:ind w:left="709" w:firstLine="0"/>
      </w:pPr>
      <w:r w:rsidRPr="00B67214">
        <w:rPr>
          <w:b/>
          <w:bCs/>
        </w:rPr>
        <w:t xml:space="preserve">Профессиональная гигиена </w:t>
      </w:r>
      <w:r w:rsidRPr="003C0969">
        <w:rPr>
          <w:b/>
          <w:bCs/>
        </w:rPr>
        <w:t>полости</w:t>
      </w:r>
      <w:r w:rsidRPr="00B67214">
        <w:rPr>
          <w:b/>
          <w:bCs/>
        </w:rPr>
        <w:t xml:space="preserve"> рта</w:t>
      </w:r>
      <w:r>
        <w:t xml:space="preserve"> – это комплекс мер, устраняющих и предотвращающих развитие воспалительных заболеваний пародонта путем механического удаления с поверхности зуба </w:t>
      </w:r>
      <w:proofErr w:type="spellStart"/>
      <w:r>
        <w:t>наддесневых</w:t>
      </w:r>
      <w:proofErr w:type="spellEnd"/>
      <w:r>
        <w:t xml:space="preserve"> зубных отложений.</w:t>
      </w:r>
    </w:p>
    <w:p w14:paraId="5F4F0E9A" w14:textId="734A6ECC" w:rsidR="007308B5" w:rsidRDefault="007308B5" w:rsidP="007308B5">
      <w:pPr>
        <w:ind w:left="709" w:firstLine="0"/>
      </w:pPr>
      <w:proofErr w:type="spellStart"/>
      <w:r w:rsidRPr="00332CF7">
        <w:rPr>
          <w:b/>
          <w:bCs/>
        </w:rPr>
        <w:t>Скейлинг</w:t>
      </w:r>
      <w:proofErr w:type="spellEnd"/>
      <w:r w:rsidRPr="00332CF7">
        <w:rPr>
          <w:b/>
          <w:bCs/>
        </w:rPr>
        <w:t xml:space="preserve"> </w:t>
      </w:r>
      <w:r>
        <w:t xml:space="preserve">(от англ. </w:t>
      </w:r>
      <w:proofErr w:type="spellStart"/>
      <w:r>
        <w:t>scaling</w:t>
      </w:r>
      <w:proofErr w:type="spellEnd"/>
      <w:r>
        <w:t xml:space="preserve">) – это процедура удаления </w:t>
      </w:r>
      <w:proofErr w:type="spellStart"/>
      <w:r w:rsidR="00C93044">
        <w:t>поддесневых</w:t>
      </w:r>
      <w:proofErr w:type="spellEnd"/>
      <w:r>
        <w:t xml:space="preserve"> минерализованных зубных отложений с поверхности </w:t>
      </w:r>
      <w:r w:rsidR="00C93044">
        <w:t xml:space="preserve">корня </w:t>
      </w:r>
      <w:r>
        <w:t>зуба.</w:t>
      </w:r>
    </w:p>
    <w:p w14:paraId="76F01923" w14:textId="77777777" w:rsidR="007308B5" w:rsidRDefault="007308B5" w:rsidP="007308B5">
      <w:pPr>
        <w:ind w:left="709" w:firstLine="0"/>
      </w:pPr>
      <w:r w:rsidRPr="00332CF7">
        <w:rPr>
          <w:b/>
          <w:bCs/>
        </w:rPr>
        <w:t>Сглаживание</w:t>
      </w:r>
      <w:r>
        <w:t xml:space="preserve"> (выравнивание) поверхности корня (от англ. </w:t>
      </w:r>
      <w:proofErr w:type="spellStart"/>
      <w:r>
        <w:t>root</w:t>
      </w:r>
      <w:proofErr w:type="spellEnd"/>
      <w:r>
        <w:t xml:space="preserve"> </w:t>
      </w:r>
      <w:proofErr w:type="spellStart"/>
      <w:r>
        <w:t>planning</w:t>
      </w:r>
      <w:proofErr w:type="spellEnd"/>
      <w:r>
        <w:t>) – это процедура удаления остаточных отложений, снятия слоя размягченного цемента корня и выравнивания обработанной поверхности.</w:t>
      </w:r>
    </w:p>
    <w:p w14:paraId="0DF41D98" w14:textId="00E317CC" w:rsidR="00567D9E" w:rsidRDefault="00567D9E" w:rsidP="007308B5">
      <w:pPr>
        <w:ind w:left="709" w:firstLine="0"/>
      </w:pPr>
      <w:proofErr w:type="spellStart"/>
      <w:r w:rsidRPr="00567D9E">
        <w:rPr>
          <w:b/>
          <w:bCs/>
        </w:rPr>
        <w:t>Кюретаж</w:t>
      </w:r>
      <w:proofErr w:type="spellEnd"/>
      <w:r w:rsidRPr="00567D9E">
        <w:rPr>
          <w:b/>
          <w:bCs/>
        </w:rPr>
        <w:t xml:space="preserve"> </w:t>
      </w:r>
      <w:proofErr w:type="spellStart"/>
      <w:r w:rsidRPr="00567D9E">
        <w:rPr>
          <w:b/>
          <w:bCs/>
        </w:rPr>
        <w:t>пародонтальных</w:t>
      </w:r>
      <w:proofErr w:type="spellEnd"/>
      <w:r w:rsidRPr="00567D9E">
        <w:rPr>
          <w:b/>
          <w:bCs/>
        </w:rPr>
        <w:t xml:space="preserve"> карманов</w:t>
      </w:r>
      <w:r>
        <w:t xml:space="preserve"> </w:t>
      </w:r>
      <w:r w:rsidRPr="00567D9E">
        <w:t>(</w:t>
      </w:r>
      <w:proofErr w:type="spellStart"/>
      <w:r w:rsidRPr="00567D9E">
        <w:t>debridment</w:t>
      </w:r>
      <w:proofErr w:type="spellEnd"/>
      <w:r w:rsidRPr="00567D9E">
        <w:t>)</w:t>
      </w:r>
    </w:p>
    <w:p w14:paraId="611B5C79" w14:textId="7E86ADEE" w:rsidR="007308B5" w:rsidRPr="0021676E" w:rsidRDefault="007308B5" w:rsidP="007308B5">
      <w:pPr>
        <w:ind w:left="709" w:firstLine="0"/>
      </w:pPr>
      <w:r w:rsidRPr="00B27EBB">
        <w:rPr>
          <w:b/>
          <w:bCs/>
        </w:rPr>
        <w:t xml:space="preserve">Ультразвуковой </w:t>
      </w:r>
      <w:proofErr w:type="spellStart"/>
      <w:r w:rsidRPr="00B27EBB">
        <w:rPr>
          <w:b/>
          <w:bCs/>
        </w:rPr>
        <w:t>скейлинг</w:t>
      </w:r>
      <w:proofErr w:type="spellEnd"/>
      <w:r>
        <w:t xml:space="preserve"> - это процедура удаления скоплений минерализованных зубных отложений с поверхности зуба физическим методом (ультразвуковым).</w:t>
      </w:r>
    </w:p>
    <w:p w14:paraId="54529C00" w14:textId="5673749E" w:rsidR="001D40F8" w:rsidRDefault="008A0FE6" w:rsidP="008A0FE6">
      <w:pPr>
        <w:ind w:left="709" w:firstLine="0"/>
      </w:pPr>
      <w:r w:rsidRPr="00F6312C">
        <w:rPr>
          <w:b/>
          <w:bCs/>
        </w:rPr>
        <w:t>Пародонтит</w:t>
      </w:r>
      <w:r w:rsidR="00EE59C2" w:rsidRPr="0021676E">
        <w:t xml:space="preserve"> – это</w:t>
      </w:r>
      <w:r w:rsidRPr="008A0FE6">
        <w:t xml:space="preserve"> </w:t>
      </w:r>
      <w:r w:rsidR="00B5138C">
        <w:t>заболевание воспалительно-деструктивного</w:t>
      </w:r>
      <w:r>
        <w:t xml:space="preserve"> характера, сопровождающееся </w:t>
      </w:r>
      <w:r w:rsidR="00B5138C">
        <w:t>разрушением</w:t>
      </w:r>
      <w:r>
        <w:t xml:space="preserve"> всех </w:t>
      </w:r>
      <w:r w:rsidR="003C0969">
        <w:t>структур</w:t>
      </w:r>
      <w:r>
        <w:t xml:space="preserve"> пародонта</w:t>
      </w:r>
      <w:r w:rsidR="00491966">
        <w:t>.</w:t>
      </w:r>
    </w:p>
    <w:p w14:paraId="00379461" w14:textId="33577DD2" w:rsidR="008A0FE6" w:rsidRDefault="008A0FE6" w:rsidP="008A0FE6">
      <w:pPr>
        <w:ind w:left="709" w:firstLine="0"/>
      </w:pPr>
      <w:r w:rsidRPr="00F6312C">
        <w:rPr>
          <w:b/>
          <w:bCs/>
        </w:rPr>
        <w:t>Клиническая десневая борозда</w:t>
      </w:r>
      <w:r>
        <w:t xml:space="preserve"> – это </w:t>
      </w:r>
      <w:r w:rsidR="0030275F">
        <w:t>пространство между здоровой десной и поверхностью зуба, выявляющаяся при вертикальном зондировании, глубиной 1-2 мм</w:t>
      </w:r>
      <w:r w:rsidR="00491966">
        <w:t>.</w:t>
      </w:r>
    </w:p>
    <w:p w14:paraId="6F4401AF" w14:textId="4D8B07C8" w:rsidR="0030275F" w:rsidRDefault="0030275F" w:rsidP="008A0FE6">
      <w:pPr>
        <w:ind w:left="709" w:firstLine="0"/>
        <w:rPr>
          <w:rStyle w:val="extended-textfull"/>
        </w:rPr>
      </w:pPr>
      <w:r w:rsidRPr="00F6312C">
        <w:rPr>
          <w:b/>
          <w:bCs/>
        </w:rPr>
        <w:t>Пародонтальный карман</w:t>
      </w:r>
      <w:r>
        <w:t xml:space="preserve"> – </w:t>
      </w:r>
      <w:r>
        <w:rPr>
          <w:rStyle w:val="extended-textfull"/>
        </w:rPr>
        <w:t xml:space="preserve">патологическое образование между десной и тканями зуба, которое является результатом нарушения </w:t>
      </w:r>
      <w:proofErr w:type="spellStart"/>
      <w:r>
        <w:rPr>
          <w:rStyle w:val="extended-textfull"/>
        </w:rPr>
        <w:t>зубоэпителиального</w:t>
      </w:r>
      <w:proofErr w:type="spellEnd"/>
      <w:r>
        <w:rPr>
          <w:rStyle w:val="extended-textfull"/>
        </w:rPr>
        <w:t xml:space="preserve"> прикрепления и воспалительно-деструктивных изменений тканей</w:t>
      </w:r>
      <w:r w:rsidR="003C0969">
        <w:rPr>
          <w:rStyle w:val="extended-textfull"/>
        </w:rPr>
        <w:t xml:space="preserve"> </w:t>
      </w:r>
      <w:r>
        <w:rPr>
          <w:rStyle w:val="extended-textfull"/>
        </w:rPr>
        <w:t>пародонта</w:t>
      </w:r>
      <w:r w:rsidR="00491966">
        <w:rPr>
          <w:rStyle w:val="extended-textfull"/>
        </w:rPr>
        <w:t>.</w:t>
      </w:r>
    </w:p>
    <w:p w14:paraId="1F019C7A" w14:textId="049E445B" w:rsidR="0030275F" w:rsidRDefault="0030275F" w:rsidP="008A0FE6">
      <w:pPr>
        <w:ind w:left="709" w:firstLine="0"/>
        <w:rPr>
          <w:rStyle w:val="extended-textfull"/>
        </w:rPr>
      </w:pPr>
      <w:r w:rsidRPr="00F6312C">
        <w:rPr>
          <w:rStyle w:val="extended-textfull"/>
          <w:b/>
          <w:bCs/>
        </w:rPr>
        <w:t xml:space="preserve"> Уровень прикрепления</w:t>
      </w:r>
      <w:r>
        <w:rPr>
          <w:rStyle w:val="extended-textfull"/>
        </w:rPr>
        <w:t xml:space="preserve"> </w:t>
      </w:r>
      <w:r w:rsidR="00492B69">
        <w:rPr>
          <w:rStyle w:val="extended-textfull"/>
        </w:rPr>
        <w:t>–</w:t>
      </w:r>
      <w:r>
        <w:rPr>
          <w:rStyle w:val="extended-textfull"/>
        </w:rPr>
        <w:t xml:space="preserve"> </w:t>
      </w:r>
      <w:r w:rsidR="00492B69">
        <w:rPr>
          <w:rStyle w:val="extended-textfull"/>
        </w:rPr>
        <w:t xml:space="preserve">расстояние между цементно-эмалевым соединением и дном зубодесневой </w:t>
      </w:r>
      <w:r w:rsidR="00491966">
        <w:rPr>
          <w:rStyle w:val="extended-textfull"/>
        </w:rPr>
        <w:t>б</w:t>
      </w:r>
      <w:r w:rsidR="00492B69">
        <w:rPr>
          <w:rStyle w:val="extended-textfull"/>
        </w:rPr>
        <w:t>орозды или пародонтального кармана</w:t>
      </w:r>
      <w:r w:rsidR="00491966">
        <w:rPr>
          <w:rStyle w:val="extended-textfull"/>
        </w:rPr>
        <w:t>.</w:t>
      </w:r>
    </w:p>
    <w:p w14:paraId="1BDCA69A" w14:textId="6FA59B6F" w:rsidR="00492B69" w:rsidRDefault="00492B69" w:rsidP="008A0FE6">
      <w:pPr>
        <w:ind w:left="709" w:firstLine="0"/>
        <w:rPr>
          <w:rStyle w:val="extended-textfull"/>
        </w:rPr>
      </w:pPr>
      <w:r w:rsidRPr="00F6312C">
        <w:rPr>
          <w:rStyle w:val="extended-textfull"/>
          <w:b/>
          <w:bCs/>
        </w:rPr>
        <w:lastRenderedPageBreak/>
        <w:t>Потеря пародонтального прикрепления</w:t>
      </w:r>
      <w:r>
        <w:rPr>
          <w:rStyle w:val="extended-textfull"/>
        </w:rPr>
        <w:t xml:space="preserve"> – разница между идеальным уровнем прикрепления до начала заболевания и уровнем прикрепления после развития пародонтита</w:t>
      </w:r>
      <w:r w:rsidR="00491966">
        <w:rPr>
          <w:rStyle w:val="extended-textfull"/>
        </w:rPr>
        <w:t>.</w:t>
      </w:r>
    </w:p>
    <w:p w14:paraId="7AF010D9" w14:textId="67037A79" w:rsidR="00492B69" w:rsidRDefault="00492B69" w:rsidP="008A0FE6">
      <w:pPr>
        <w:ind w:left="709" w:firstLine="0"/>
        <w:rPr>
          <w:rStyle w:val="extended-textfull"/>
        </w:rPr>
      </w:pPr>
      <w:r w:rsidRPr="00F6312C">
        <w:rPr>
          <w:rStyle w:val="extended-textfull"/>
          <w:b/>
          <w:bCs/>
        </w:rPr>
        <w:t>Краевая рецессия пародонта</w:t>
      </w:r>
      <w:r>
        <w:rPr>
          <w:rStyle w:val="extended-textfull"/>
        </w:rPr>
        <w:t xml:space="preserve"> – утрата тканей пародонта в апикальном направлении</w:t>
      </w:r>
      <w:r w:rsidR="00491966">
        <w:rPr>
          <w:rStyle w:val="extended-textfull"/>
        </w:rPr>
        <w:t xml:space="preserve"> </w:t>
      </w:r>
      <w:r>
        <w:rPr>
          <w:rStyle w:val="extended-textfull"/>
        </w:rPr>
        <w:t>с обнажением поверхности корня</w:t>
      </w:r>
      <w:r w:rsidR="00491966">
        <w:rPr>
          <w:rStyle w:val="extended-textfull"/>
        </w:rPr>
        <w:t>.</w:t>
      </w:r>
    </w:p>
    <w:p w14:paraId="66C349CB" w14:textId="2EB451CE" w:rsidR="00492B69" w:rsidRPr="0021676E" w:rsidRDefault="00492B69" w:rsidP="008A0FE6">
      <w:pPr>
        <w:ind w:left="709" w:firstLine="0"/>
      </w:pPr>
      <w:proofErr w:type="spellStart"/>
      <w:r w:rsidRPr="00F6312C">
        <w:rPr>
          <w:rStyle w:val="extended-textfull"/>
          <w:b/>
          <w:bCs/>
        </w:rPr>
        <w:t>Фуркационный</w:t>
      </w:r>
      <w:proofErr w:type="spellEnd"/>
      <w:r w:rsidRPr="00F6312C">
        <w:rPr>
          <w:rStyle w:val="extended-textfull"/>
          <w:b/>
          <w:bCs/>
        </w:rPr>
        <w:t xml:space="preserve"> дефект альвеолярной кости</w:t>
      </w:r>
      <w:r>
        <w:rPr>
          <w:rStyle w:val="extended-textfull"/>
        </w:rPr>
        <w:t xml:space="preserve"> – дефект кости </w:t>
      </w:r>
      <w:proofErr w:type="spellStart"/>
      <w:r>
        <w:rPr>
          <w:rStyle w:val="extended-textfull"/>
        </w:rPr>
        <w:t>межкорневой</w:t>
      </w:r>
      <w:proofErr w:type="spellEnd"/>
      <w:r>
        <w:rPr>
          <w:rStyle w:val="extended-textfull"/>
        </w:rPr>
        <w:t xml:space="preserve"> перегородки в области разделения корней (фуркации) </w:t>
      </w:r>
      <w:proofErr w:type="spellStart"/>
      <w:r>
        <w:rPr>
          <w:rStyle w:val="extended-textfull"/>
        </w:rPr>
        <w:t>многокорневых</w:t>
      </w:r>
      <w:proofErr w:type="spellEnd"/>
      <w:r>
        <w:rPr>
          <w:rStyle w:val="extended-textfull"/>
        </w:rPr>
        <w:t xml:space="preserve"> зубов</w:t>
      </w:r>
      <w:r w:rsidR="00491966">
        <w:rPr>
          <w:rStyle w:val="extended-textfull"/>
        </w:rPr>
        <w:t>.</w:t>
      </w:r>
    </w:p>
    <w:p w14:paraId="55CD4737" w14:textId="34E35200" w:rsidR="00277F72" w:rsidRPr="00277F72" w:rsidRDefault="00277F72" w:rsidP="00953A33">
      <w:pPr>
        <w:ind w:left="709" w:firstLine="0"/>
        <w:rPr>
          <w:szCs w:val="24"/>
        </w:rPr>
      </w:pPr>
      <w:proofErr w:type="spellStart"/>
      <w:r w:rsidRPr="00277F72">
        <w:rPr>
          <w:b/>
          <w:bCs/>
          <w:iCs/>
          <w:szCs w:val="24"/>
        </w:rPr>
        <w:t>Гингивэктомия</w:t>
      </w:r>
      <w:proofErr w:type="spellEnd"/>
      <w:r w:rsidRPr="00277F72">
        <w:rPr>
          <w:bCs/>
          <w:i/>
          <w:iCs/>
          <w:szCs w:val="24"/>
        </w:rPr>
        <w:t xml:space="preserve"> — </w:t>
      </w:r>
      <w:r w:rsidRPr="00277F72">
        <w:rPr>
          <w:szCs w:val="24"/>
        </w:rPr>
        <w:t>иссечение десны в целях ликвидации «ложного» или</w:t>
      </w:r>
      <w:r w:rsidR="00491966">
        <w:rPr>
          <w:szCs w:val="24"/>
        </w:rPr>
        <w:t xml:space="preserve"> </w:t>
      </w:r>
      <w:r w:rsidR="00953A33">
        <w:rPr>
          <w:szCs w:val="24"/>
        </w:rPr>
        <w:t xml:space="preserve">     </w:t>
      </w:r>
      <w:proofErr w:type="spellStart"/>
      <w:r w:rsidRPr="00277F72">
        <w:rPr>
          <w:szCs w:val="24"/>
        </w:rPr>
        <w:t>пародонтального</w:t>
      </w:r>
      <w:proofErr w:type="spellEnd"/>
      <w:r w:rsidRPr="00277F72">
        <w:rPr>
          <w:szCs w:val="24"/>
        </w:rPr>
        <w:t xml:space="preserve"> кармана и улучшения условий для последующей гигиены полости</w:t>
      </w:r>
      <w:r w:rsidR="00953A33">
        <w:rPr>
          <w:szCs w:val="24"/>
        </w:rPr>
        <w:t xml:space="preserve"> </w:t>
      </w:r>
      <w:r w:rsidRPr="00277F72">
        <w:rPr>
          <w:szCs w:val="24"/>
        </w:rPr>
        <w:t xml:space="preserve">рта. </w:t>
      </w:r>
    </w:p>
    <w:p w14:paraId="3F31E033" w14:textId="0FF61C6A" w:rsidR="00277F72" w:rsidRPr="00277F72" w:rsidRDefault="00277F72" w:rsidP="00953A33">
      <w:pPr>
        <w:ind w:left="709" w:firstLine="0"/>
        <w:rPr>
          <w:szCs w:val="24"/>
        </w:rPr>
      </w:pPr>
      <w:r w:rsidRPr="00277F72">
        <w:rPr>
          <w:b/>
          <w:bCs/>
          <w:szCs w:val="24"/>
        </w:rPr>
        <w:t>Гиперплазия</w:t>
      </w:r>
      <w:r w:rsidRPr="00277F72">
        <w:rPr>
          <w:szCs w:val="24"/>
        </w:rPr>
        <w:t xml:space="preserve"> — увеличение числа структурных элементов тканей путём их избыточного новообразования. </w:t>
      </w:r>
    </w:p>
    <w:p w14:paraId="3A4DD518" w14:textId="01BE3265" w:rsidR="00C92126" w:rsidRPr="00C92126" w:rsidRDefault="00C92126" w:rsidP="00953A33">
      <w:pPr>
        <w:ind w:left="709" w:firstLine="0"/>
        <w:rPr>
          <w:szCs w:val="24"/>
        </w:rPr>
      </w:pPr>
      <w:proofErr w:type="spellStart"/>
      <w:r w:rsidRPr="00C92126">
        <w:rPr>
          <w:b/>
          <w:bCs/>
          <w:szCs w:val="24"/>
        </w:rPr>
        <w:t>Пародонтальный</w:t>
      </w:r>
      <w:proofErr w:type="spellEnd"/>
      <w:r w:rsidRPr="00C92126">
        <w:rPr>
          <w:b/>
          <w:bCs/>
          <w:szCs w:val="24"/>
        </w:rPr>
        <w:t xml:space="preserve"> абсцесс (</w:t>
      </w:r>
      <w:proofErr w:type="spellStart"/>
      <w:r w:rsidRPr="00C92126">
        <w:rPr>
          <w:b/>
          <w:bCs/>
          <w:szCs w:val="24"/>
        </w:rPr>
        <w:t>периодонтальный</w:t>
      </w:r>
      <w:proofErr w:type="spellEnd"/>
      <w:r w:rsidRPr="00C92126">
        <w:rPr>
          <w:b/>
          <w:bCs/>
          <w:szCs w:val="24"/>
        </w:rPr>
        <w:t xml:space="preserve"> абсцесс)</w:t>
      </w:r>
      <w:r w:rsidRPr="00C92126">
        <w:rPr>
          <w:szCs w:val="24"/>
        </w:rPr>
        <w:t xml:space="preserve"> – осложнение, возникающее при обострении воспалительно-деструктивного процесса в тканях маргинального пародонта, характеризуется ограниченным скоплением гнойного экссудата.</w:t>
      </w:r>
    </w:p>
    <w:p w14:paraId="56F4C1B7" w14:textId="10C501C5" w:rsidR="00C92126" w:rsidRPr="00C92126" w:rsidRDefault="00C92126" w:rsidP="00953A33">
      <w:pPr>
        <w:ind w:left="709" w:firstLine="0"/>
        <w:rPr>
          <w:szCs w:val="24"/>
        </w:rPr>
      </w:pPr>
      <w:r w:rsidRPr="00C92126">
        <w:rPr>
          <w:b/>
          <w:bCs/>
          <w:szCs w:val="24"/>
        </w:rPr>
        <w:t>Эндо-</w:t>
      </w:r>
      <w:proofErr w:type="spellStart"/>
      <w:r w:rsidRPr="00C92126">
        <w:rPr>
          <w:b/>
          <w:bCs/>
          <w:szCs w:val="24"/>
        </w:rPr>
        <w:t>пародонтальное</w:t>
      </w:r>
      <w:proofErr w:type="spellEnd"/>
      <w:r w:rsidRPr="00C92126">
        <w:rPr>
          <w:b/>
          <w:bCs/>
          <w:szCs w:val="24"/>
        </w:rPr>
        <w:t xml:space="preserve"> поражение (эндо-</w:t>
      </w:r>
      <w:proofErr w:type="spellStart"/>
      <w:r w:rsidRPr="00C92126">
        <w:rPr>
          <w:b/>
          <w:bCs/>
          <w:szCs w:val="24"/>
        </w:rPr>
        <w:t>периодонтальное</w:t>
      </w:r>
      <w:proofErr w:type="spellEnd"/>
      <w:r w:rsidRPr="00C92126">
        <w:rPr>
          <w:b/>
          <w:bCs/>
          <w:szCs w:val="24"/>
        </w:rPr>
        <w:t xml:space="preserve"> поражение)</w:t>
      </w:r>
      <w:r w:rsidRPr="00C92126">
        <w:rPr>
          <w:szCs w:val="24"/>
        </w:rPr>
        <w:t xml:space="preserve"> </w:t>
      </w:r>
      <w:r>
        <w:rPr>
          <w:szCs w:val="24"/>
        </w:rPr>
        <w:t>–</w:t>
      </w:r>
      <w:r w:rsidRPr="00C92126">
        <w:rPr>
          <w:szCs w:val="24"/>
        </w:rPr>
        <w:t xml:space="preserve"> осложнение, возникающее при обострении воспалительно-деструктивного</w:t>
      </w:r>
      <w:r w:rsidR="00491966">
        <w:rPr>
          <w:szCs w:val="24"/>
        </w:rPr>
        <w:t xml:space="preserve"> </w:t>
      </w:r>
      <w:r w:rsidRPr="00C92126">
        <w:rPr>
          <w:szCs w:val="24"/>
        </w:rPr>
        <w:t xml:space="preserve">процесса с вовлечением </w:t>
      </w:r>
      <w:r w:rsidR="00EB2FEF">
        <w:rPr>
          <w:szCs w:val="24"/>
        </w:rPr>
        <w:t>тканей</w:t>
      </w:r>
      <w:r w:rsidR="00B5138C">
        <w:rPr>
          <w:szCs w:val="24"/>
        </w:rPr>
        <w:t xml:space="preserve"> </w:t>
      </w:r>
      <w:r w:rsidR="00EB2FEF">
        <w:rPr>
          <w:szCs w:val="24"/>
        </w:rPr>
        <w:t>пародонта</w:t>
      </w:r>
      <w:r w:rsidRPr="00C92126">
        <w:rPr>
          <w:szCs w:val="24"/>
        </w:rPr>
        <w:t xml:space="preserve"> и </w:t>
      </w:r>
      <w:r w:rsidR="00EB2FEF">
        <w:rPr>
          <w:szCs w:val="24"/>
        </w:rPr>
        <w:t>пульпы зуба</w:t>
      </w:r>
      <w:r w:rsidRPr="00C92126">
        <w:rPr>
          <w:szCs w:val="24"/>
        </w:rPr>
        <w:t>.</w:t>
      </w:r>
    </w:p>
    <w:p w14:paraId="6CF2DF6A" w14:textId="06B86964" w:rsidR="001D40F8" w:rsidRPr="001D40F8" w:rsidRDefault="00C92126" w:rsidP="00C92126">
      <w:pPr>
        <w:rPr>
          <w:szCs w:val="24"/>
        </w:rPr>
      </w:pPr>
      <w:r w:rsidRPr="00C92126">
        <w:rPr>
          <w:szCs w:val="24"/>
        </w:rPr>
        <w:t xml:space="preserve"> </w:t>
      </w:r>
      <w:r w:rsidRPr="00C92126">
        <w:rPr>
          <w:szCs w:val="24"/>
        </w:rPr>
        <w:br/>
      </w:r>
    </w:p>
    <w:p w14:paraId="3C71CA36" w14:textId="77777777" w:rsidR="00275A41" w:rsidRDefault="00CB71DA" w:rsidP="00924161">
      <w:pPr>
        <w:pStyle w:val="afb"/>
        <w:spacing w:beforeAutospacing="0" w:afterAutospacing="0" w:line="360" w:lineRule="auto"/>
        <w:divId w:val="576134796"/>
      </w:pPr>
      <w:r>
        <w:t>                                   </w:t>
      </w:r>
    </w:p>
    <w:p w14:paraId="41215DD8" w14:textId="77777777" w:rsidR="00255D1F" w:rsidRDefault="00CB71DA" w:rsidP="0021676E">
      <w:pPr>
        <w:pStyle w:val="afff1"/>
      </w:pPr>
      <w:r>
        <w:br w:type="page"/>
      </w:r>
      <w:bookmarkStart w:id="7" w:name="__RefHeading___doc_1"/>
      <w:bookmarkStart w:id="8" w:name="_Toc531609319"/>
    </w:p>
    <w:p w14:paraId="56FC1907" w14:textId="3EC9F676" w:rsidR="00255D1F" w:rsidRDefault="00E35173" w:rsidP="00E35173">
      <w:pPr>
        <w:pStyle w:val="afff1"/>
        <w:numPr>
          <w:ilvl w:val="0"/>
          <w:numId w:val="43"/>
        </w:numPr>
      </w:pPr>
      <w:r w:rsidRPr="00E35173">
        <w:lastRenderedPageBreak/>
        <w:t>Острый гингивит</w:t>
      </w:r>
    </w:p>
    <w:p w14:paraId="19DA145D" w14:textId="77777777" w:rsidR="00E35173" w:rsidRDefault="00E35173" w:rsidP="00255D1F">
      <w:pPr>
        <w:ind w:firstLine="0"/>
        <w:rPr>
          <w:rFonts w:cs="Times New Roman"/>
          <w:b/>
          <w:szCs w:val="24"/>
        </w:rPr>
      </w:pPr>
    </w:p>
    <w:p w14:paraId="2FBD5EC6" w14:textId="7D0A93EE" w:rsidR="00255D1F" w:rsidRPr="00C06B32" w:rsidRDefault="00255D1F" w:rsidP="00255D1F">
      <w:pPr>
        <w:ind w:firstLine="0"/>
        <w:rPr>
          <w:rFonts w:cs="Times New Roman"/>
          <w:b/>
          <w:szCs w:val="24"/>
        </w:rPr>
      </w:pPr>
      <w:r w:rsidRPr="00C06B32">
        <w:rPr>
          <w:rFonts w:cs="Times New Roman"/>
          <w:b/>
          <w:szCs w:val="24"/>
        </w:rPr>
        <w:t>1. Краткая информация</w:t>
      </w:r>
    </w:p>
    <w:p w14:paraId="0EE9AB19" w14:textId="77777777" w:rsidR="00255D1F" w:rsidRPr="00C06B32" w:rsidRDefault="00255D1F" w:rsidP="00255D1F">
      <w:pPr>
        <w:ind w:firstLine="0"/>
        <w:rPr>
          <w:rFonts w:cs="Times New Roman"/>
          <w:b/>
          <w:szCs w:val="24"/>
        </w:rPr>
      </w:pPr>
      <w:r w:rsidRPr="00C06B32">
        <w:rPr>
          <w:rFonts w:cs="Times New Roman"/>
          <w:b/>
          <w:szCs w:val="24"/>
        </w:rPr>
        <w:t>1.1 Определение</w:t>
      </w:r>
    </w:p>
    <w:p w14:paraId="35559767" w14:textId="24CB56EA" w:rsidR="00255D1F" w:rsidRPr="00C06B32" w:rsidRDefault="00255D1F" w:rsidP="00255D1F">
      <w:pPr>
        <w:ind w:firstLine="0"/>
        <w:rPr>
          <w:rFonts w:cs="Times New Roman"/>
          <w:szCs w:val="24"/>
        </w:rPr>
      </w:pPr>
      <w:r w:rsidRPr="00C06B32">
        <w:rPr>
          <w:rFonts w:cs="Times New Roman"/>
          <w:szCs w:val="24"/>
        </w:rPr>
        <w:t xml:space="preserve">Острый гингивит – острое воспаление десны, обусловленное неблагоприятным воздействием местных и общих факторов, нередко их сочетанием, протекающее без нарушения целостности зубодесневого прикрепления. </w:t>
      </w:r>
    </w:p>
    <w:p w14:paraId="2F9E2289" w14:textId="77777777" w:rsidR="00255D1F" w:rsidRPr="00C06B32" w:rsidRDefault="00255D1F" w:rsidP="00255D1F">
      <w:pPr>
        <w:ind w:firstLine="0"/>
        <w:rPr>
          <w:rFonts w:cs="Times New Roman"/>
          <w:b/>
          <w:szCs w:val="24"/>
        </w:rPr>
      </w:pPr>
      <w:r w:rsidRPr="00C06B32">
        <w:rPr>
          <w:rFonts w:cs="Times New Roman"/>
          <w:b/>
          <w:szCs w:val="24"/>
        </w:rPr>
        <w:t>1.2 Этиология и патогенез</w:t>
      </w:r>
    </w:p>
    <w:p w14:paraId="609FAC9F" w14:textId="77777777" w:rsidR="00255D1F" w:rsidRPr="00C06B32" w:rsidRDefault="00255D1F" w:rsidP="00255D1F">
      <w:pPr>
        <w:ind w:firstLine="0"/>
        <w:rPr>
          <w:rFonts w:cs="Times New Roman"/>
          <w:szCs w:val="24"/>
        </w:rPr>
      </w:pPr>
      <w:r w:rsidRPr="00C06B32">
        <w:rPr>
          <w:rFonts w:cs="Times New Roman"/>
          <w:szCs w:val="24"/>
        </w:rPr>
        <w:t xml:space="preserve">Острый гингивит К05.0 </w:t>
      </w:r>
    </w:p>
    <w:p w14:paraId="68AE3B35" w14:textId="683DD62A" w:rsidR="00255D1F" w:rsidRPr="00C06B32" w:rsidRDefault="00255D1F" w:rsidP="00255D1F">
      <w:pPr>
        <w:ind w:firstLine="0"/>
        <w:rPr>
          <w:rFonts w:cs="Times New Roman"/>
          <w:szCs w:val="24"/>
        </w:rPr>
      </w:pPr>
      <w:r w:rsidRPr="00C06B32">
        <w:rPr>
          <w:rFonts w:cs="Times New Roman"/>
          <w:szCs w:val="24"/>
        </w:rPr>
        <w:t>Многочисленные факторы, такие как травма, инфекция, аллергические реакции и системные расстройства, могут привести к острым поражениям десен</w:t>
      </w:r>
      <w:r w:rsidR="00F278FD">
        <w:rPr>
          <w:rFonts w:cs="Times New Roman"/>
          <w:szCs w:val="24"/>
        </w:rPr>
        <w:t>.</w:t>
      </w:r>
      <w:r w:rsidRPr="00C06B32">
        <w:rPr>
          <w:rFonts w:cs="Times New Roman"/>
          <w:szCs w:val="24"/>
        </w:rPr>
        <w:t xml:space="preserve"> В </w:t>
      </w:r>
      <w:proofErr w:type="spellStart"/>
      <w:r w:rsidRPr="00C06B32">
        <w:rPr>
          <w:rFonts w:cs="Times New Roman"/>
          <w:szCs w:val="24"/>
        </w:rPr>
        <w:t>этиопатогенезе</w:t>
      </w:r>
      <w:proofErr w:type="spellEnd"/>
      <w:r w:rsidRPr="00C06B32">
        <w:rPr>
          <w:rFonts w:cs="Times New Roman"/>
          <w:szCs w:val="24"/>
        </w:rPr>
        <w:t xml:space="preserve"> острого гингивита принимают участие следующие факторы: стресс, снижение резистентности организма. Виды стрептококков, которые могут приводить к развитию </w:t>
      </w:r>
      <w:r w:rsidR="00F278FD" w:rsidRPr="00C06B32">
        <w:rPr>
          <w:rFonts w:cs="Times New Roman"/>
          <w:szCs w:val="24"/>
        </w:rPr>
        <w:t>острого</w:t>
      </w:r>
      <w:r w:rsidRPr="00C06B32">
        <w:rPr>
          <w:rFonts w:cs="Times New Roman"/>
          <w:szCs w:val="24"/>
        </w:rPr>
        <w:t xml:space="preserve"> стрептококкового </w:t>
      </w:r>
      <w:proofErr w:type="spellStart"/>
      <w:r w:rsidRPr="00C06B32">
        <w:rPr>
          <w:rFonts w:cs="Times New Roman"/>
          <w:szCs w:val="24"/>
        </w:rPr>
        <w:t>гингивостоматита</w:t>
      </w:r>
      <w:proofErr w:type="spellEnd"/>
      <w:r w:rsidRPr="00C06B32">
        <w:rPr>
          <w:rFonts w:cs="Times New Roman"/>
          <w:szCs w:val="24"/>
        </w:rPr>
        <w:t xml:space="preserve"> относятся </w:t>
      </w:r>
      <w:proofErr w:type="spellStart"/>
      <w:r w:rsidRPr="00C06B32">
        <w:rPr>
          <w:rFonts w:cs="Times New Roman"/>
          <w:i/>
          <w:szCs w:val="24"/>
        </w:rPr>
        <w:t>Streptococcus</w:t>
      </w:r>
      <w:proofErr w:type="spellEnd"/>
      <w:r w:rsidRPr="00C06B32">
        <w:rPr>
          <w:rFonts w:cs="Times New Roman"/>
          <w:i/>
          <w:szCs w:val="24"/>
        </w:rPr>
        <w:t xml:space="preserve"> </w:t>
      </w:r>
      <w:proofErr w:type="spellStart"/>
      <w:r w:rsidRPr="00C06B32">
        <w:rPr>
          <w:rFonts w:cs="Times New Roman"/>
          <w:i/>
          <w:szCs w:val="24"/>
        </w:rPr>
        <w:t>sangius</w:t>
      </w:r>
      <w:proofErr w:type="spellEnd"/>
      <w:r w:rsidRPr="00C06B32">
        <w:rPr>
          <w:rFonts w:cs="Times New Roman"/>
          <w:szCs w:val="24"/>
        </w:rPr>
        <w:t xml:space="preserve">, бета-гемолитические стрептококки A и B, </w:t>
      </w:r>
      <w:proofErr w:type="spellStart"/>
      <w:r w:rsidRPr="00C06B32">
        <w:rPr>
          <w:rFonts w:cs="Times New Roman"/>
          <w:i/>
          <w:szCs w:val="24"/>
        </w:rPr>
        <w:t>Streptococcus</w:t>
      </w:r>
      <w:proofErr w:type="spellEnd"/>
      <w:r w:rsidRPr="00C06B32">
        <w:rPr>
          <w:rFonts w:cs="Times New Roman"/>
          <w:i/>
          <w:szCs w:val="24"/>
        </w:rPr>
        <w:t xml:space="preserve"> </w:t>
      </w:r>
      <w:proofErr w:type="spellStart"/>
      <w:r w:rsidRPr="00C06B32">
        <w:rPr>
          <w:rFonts w:cs="Times New Roman"/>
          <w:i/>
          <w:szCs w:val="24"/>
        </w:rPr>
        <w:t>viridans</w:t>
      </w:r>
      <w:proofErr w:type="spellEnd"/>
      <w:r w:rsidRPr="00C06B32">
        <w:rPr>
          <w:rFonts w:cs="Times New Roman"/>
          <w:szCs w:val="24"/>
        </w:rPr>
        <w:t xml:space="preserve"> и </w:t>
      </w:r>
      <w:proofErr w:type="spellStart"/>
      <w:r w:rsidRPr="00C06B32">
        <w:rPr>
          <w:rFonts w:cs="Times New Roman"/>
          <w:i/>
          <w:szCs w:val="24"/>
        </w:rPr>
        <w:t>Streptococcus</w:t>
      </w:r>
      <w:proofErr w:type="spellEnd"/>
      <w:r w:rsidRPr="00C06B32">
        <w:rPr>
          <w:rFonts w:cs="Times New Roman"/>
          <w:i/>
          <w:szCs w:val="24"/>
        </w:rPr>
        <w:t xml:space="preserve"> </w:t>
      </w:r>
      <w:proofErr w:type="spellStart"/>
      <w:r w:rsidRPr="00C06B32">
        <w:rPr>
          <w:rFonts w:cs="Times New Roman"/>
          <w:i/>
          <w:szCs w:val="24"/>
        </w:rPr>
        <w:t>pyogenes</w:t>
      </w:r>
      <w:proofErr w:type="spellEnd"/>
      <w:r w:rsidRPr="00C06B32">
        <w:rPr>
          <w:rFonts w:cs="Times New Roman"/>
          <w:szCs w:val="24"/>
        </w:rPr>
        <w:t xml:space="preserve"> увеличиваются на поверхности зубов и десен при стрептококковом гингивостоматите.  </w:t>
      </w:r>
    </w:p>
    <w:p w14:paraId="7F224C39" w14:textId="77777777" w:rsidR="00255D1F" w:rsidRPr="00C06B32" w:rsidRDefault="00255D1F" w:rsidP="00255D1F">
      <w:pPr>
        <w:ind w:firstLine="0"/>
        <w:rPr>
          <w:rFonts w:cs="Times New Roman"/>
          <w:szCs w:val="24"/>
        </w:rPr>
      </w:pPr>
      <w:r w:rsidRPr="00C06B32">
        <w:rPr>
          <w:rFonts w:cs="Times New Roman"/>
          <w:szCs w:val="24"/>
        </w:rPr>
        <w:t xml:space="preserve">Воспалительный процесс в пародонте, как и в других соединительных тканях организма, протекает по общим закономерностям.         </w:t>
      </w:r>
    </w:p>
    <w:p w14:paraId="61D31D18" w14:textId="77777777" w:rsidR="00255D1F" w:rsidRPr="00C06B32" w:rsidRDefault="00255D1F" w:rsidP="00255D1F">
      <w:pPr>
        <w:ind w:firstLine="0"/>
        <w:rPr>
          <w:rFonts w:cs="Times New Roman"/>
          <w:b/>
          <w:szCs w:val="24"/>
        </w:rPr>
      </w:pPr>
      <w:r w:rsidRPr="00C06B32">
        <w:rPr>
          <w:rFonts w:cs="Times New Roman"/>
          <w:b/>
          <w:szCs w:val="24"/>
        </w:rPr>
        <w:t>1.3 Эпидемиология</w:t>
      </w:r>
    </w:p>
    <w:p w14:paraId="7B0FFB41" w14:textId="78C8F9B9" w:rsidR="00255D1F" w:rsidRPr="00C06B32" w:rsidRDefault="00255D1F" w:rsidP="00255D1F">
      <w:pPr>
        <w:ind w:firstLine="0"/>
        <w:rPr>
          <w:rFonts w:cs="Times New Roman"/>
          <w:szCs w:val="24"/>
        </w:rPr>
      </w:pPr>
      <w:r w:rsidRPr="00C06B32">
        <w:rPr>
          <w:rFonts w:cs="Times New Roman"/>
          <w:szCs w:val="24"/>
        </w:rPr>
        <w:t>Эпидемиологическое стоматологическое исследование населения России свидетельствует о широкой распространенности воспалительных заболеваний пародонта во всех возрастных группах</w:t>
      </w:r>
      <w:r w:rsidR="00EF5213">
        <w:rPr>
          <w:rFonts w:cs="Times New Roman"/>
          <w:szCs w:val="24"/>
        </w:rPr>
        <w:t>.</w:t>
      </w:r>
      <w:r w:rsidRPr="00C06B32">
        <w:rPr>
          <w:rFonts w:cs="Times New Roman"/>
          <w:szCs w:val="24"/>
        </w:rPr>
        <w:t xml:space="preserve"> Данные коррелируют с показателями мировой статистики (</w:t>
      </w:r>
      <w:hyperlink r:id="rId8" w:history="1">
        <w:r w:rsidRPr="00C06B32">
          <w:rPr>
            <w:rStyle w:val="affc"/>
            <w:rFonts w:cs="Times New Roman"/>
            <w:szCs w:val="24"/>
          </w:rPr>
          <w:t>http://www.euro.who.int/en/health-topics/disease-prevention/oral-health/data-andstatistics</w:t>
        </w:r>
      </w:hyperlink>
      <w:r w:rsidRPr="00C06B32">
        <w:rPr>
          <w:rFonts w:cs="Times New Roman"/>
          <w:szCs w:val="24"/>
        </w:rPr>
        <w:t>, запрос от 08.11.202</w:t>
      </w:r>
      <w:r w:rsidR="00EF5213">
        <w:rPr>
          <w:rFonts w:cs="Times New Roman"/>
          <w:szCs w:val="24"/>
        </w:rPr>
        <w:t>5</w:t>
      </w:r>
      <w:r w:rsidRPr="00C06B32">
        <w:rPr>
          <w:rFonts w:cs="Times New Roman"/>
          <w:szCs w:val="24"/>
        </w:rPr>
        <w:t>).</w:t>
      </w:r>
    </w:p>
    <w:p w14:paraId="2F26EF24" w14:textId="6667761D" w:rsidR="00255D1F" w:rsidRPr="00C06B32" w:rsidRDefault="00255D1F" w:rsidP="00255D1F">
      <w:pPr>
        <w:ind w:firstLine="0"/>
        <w:rPr>
          <w:rFonts w:cs="Times New Roman"/>
          <w:szCs w:val="24"/>
        </w:rPr>
      </w:pPr>
      <w:r w:rsidRPr="00C06B32">
        <w:rPr>
          <w:rFonts w:cs="Times New Roman"/>
          <w:szCs w:val="24"/>
        </w:rPr>
        <w:t xml:space="preserve">Обращаемость по поводу заболеваний пародонта занимает 4-е место по стоматологической обращаемости, после кариеса и его осложнений, 85% обслуживаемого населения нуждается в пародонтологической помощи. Только 5% </w:t>
      </w:r>
      <w:r w:rsidR="00491966">
        <w:rPr>
          <w:rFonts w:cs="Times New Roman"/>
          <w:szCs w:val="24"/>
        </w:rPr>
        <w:t>пациентов</w:t>
      </w:r>
      <w:r w:rsidR="00491966" w:rsidRPr="00C06B32">
        <w:rPr>
          <w:rFonts w:cs="Times New Roman"/>
          <w:szCs w:val="24"/>
        </w:rPr>
        <w:t xml:space="preserve"> </w:t>
      </w:r>
      <w:r w:rsidRPr="00C06B32">
        <w:rPr>
          <w:rFonts w:cs="Times New Roman"/>
          <w:szCs w:val="24"/>
        </w:rPr>
        <w:t xml:space="preserve">обращаются в стоматологическую </w:t>
      </w:r>
      <w:r w:rsidR="00491966">
        <w:rPr>
          <w:rFonts w:cs="Times New Roman"/>
          <w:szCs w:val="24"/>
        </w:rPr>
        <w:t>медицинскую организацию</w:t>
      </w:r>
      <w:r w:rsidR="00491966" w:rsidRPr="00C06B32">
        <w:rPr>
          <w:rFonts w:cs="Times New Roman"/>
          <w:szCs w:val="24"/>
        </w:rPr>
        <w:t xml:space="preserve"> </w:t>
      </w:r>
      <w:r w:rsidRPr="00C06B32">
        <w:rPr>
          <w:rFonts w:cs="Times New Roman"/>
          <w:szCs w:val="24"/>
        </w:rPr>
        <w:t xml:space="preserve">с начальными заболеваниями пародонта. </w:t>
      </w:r>
    </w:p>
    <w:p w14:paraId="03B0FBBE" w14:textId="77777777" w:rsidR="00255D1F" w:rsidRPr="00C06B32" w:rsidRDefault="00255D1F" w:rsidP="00255D1F">
      <w:pPr>
        <w:ind w:firstLine="0"/>
        <w:rPr>
          <w:rFonts w:cs="Times New Roman"/>
          <w:b/>
          <w:szCs w:val="24"/>
        </w:rPr>
      </w:pPr>
      <w:r w:rsidRPr="00C06B32">
        <w:rPr>
          <w:rFonts w:cs="Times New Roman"/>
          <w:b/>
          <w:szCs w:val="24"/>
        </w:rPr>
        <w:t>1.4 Кодирование по МКБ 10</w:t>
      </w:r>
    </w:p>
    <w:p w14:paraId="37B65C53" w14:textId="77777777" w:rsidR="00255D1F" w:rsidRPr="00C06B32" w:rsidRDefault="00255D1F" w:rsidP="00255D1F">
      <w:pPr>
        <w:ind w:firstLine="0"/>
        <w:rPr>
          <w:rFonts w:cs="Times New Roman"/>
          <w:szCs w:val="24"/>
        </w:rPr>
      </w:pPr>
      <w:r w:rsidRPr="00C06B32">
        <w:rPr>
          <w:rFonts w:cs="Times New Roman"/>
          <w:szCs w:val="24"/>
        </w:rPr>
        <w:t>К05.Гингивит и болезни пародонта</w:t>
      </w:r>
    </w:p>
    <w:p w14:paraId="6A00ADBF" w14:textId="77777777" w:rsidR="00255D1F" w:rsidRPr="00C06B32" w:rsidRDefault="00255D1F" w:rsidP="00255D1F">
      <w:pPr>
        <w:ind w:firstLine="0"/>
        <w:rPr>
          <w:rFonts w:cs="Times New Roman"/>
          <w:szCs w:val="24"/>
        </w:rPr>
      </w:pPr>
      <w:r w:rsidRPr="00C06B32">
        <w:rPr>
          <w:rFonts w:cs="Times New Roman"/>
          <w:szCs w:val="24"/>
        </w:rPr>
        <w:t>K05.0. Острый гингивит</w:t>
      </w:r>
    </w:p>
    <w:p w14:paraId="3716712C" w14:textId="77777777" w:rsidR="00255D1F" w:rsidRPr="00C06B32" w:rsidRDefault="00255D1F" w:rsidP="00255D1F">
      <w:pPr>
        <w:ind w:firstLine="0"/>
        <w:rPr>
          <w:rFonts w:cs="Times New Roman"/>
          <w:b/>
          <w:szCs w:val="24"/>
          <w:u w:val="single"/>
        </w:rPr>
      </w:pPr>
      <w:r w:rsidRPr="00C06B32">
        <w:rPr>
          <w:rFonts w:cs="Times New Roman"/>
          <w:b/>
          <w:szCs w:val="24"/>
          <w:u w:val="single"/>
        </w:rPr>
        <w:t>1.5 Классификация</w:t>
      </w:r>
    </w:p>
    <w:p w14:paraId="73007754" w14:textId="77777777" w:rsidR="00255D1F" w:rsidRPr="00C06B32" w:rsidRDefault="00255D1F" w:rsidP="00255D1F">
      <w:pPr>
        <w:ind w:firstLine="0"/>
        <w:rPr>
          <w:rFonts w:cs="Times New Roman"/>
          <w:szCs w:val="24"/>
        </w:rPr>
      </w:pPr>
      <w:r w:rsidRPr="00C06B32">
        <w:rPr>
          <w:rFonts w:cs="Times New Roman"/>
          <w:szCs w:val="24"/>
        </w:rPr>
        <w:t>Классификация гингивита по МКБ-10</w:t>
      </w:r>
    </w:p>
    <w:p w14:paraId="73EEC341" w14:textId="77777777" w:rsidR="00255D1F" w:rsidRPr="00C06B32" w:rsidRDefault="00255D1F" w:rsidP="00255D1F">
      <w:pPr>
        <w:ind w:firstLine="0"/>
        <w:rPr>
          <w:rFonts w:cs="Times New Roman"/>
          <w:szCs w:val="24"/>
        </w:rPr>
      </w:pPr>
      <w:r w:rsidRPr="00C06B32">
        <w:rPr>
          <w:rFonts w:cs="Times New Roman"/>
          <w:szCs w:val="24"/>
        </w:rPr>
        <w:t xml:space="preserve">К05.0. Острый гингивит </w:t>
      </w:r>
    </w:p>
    <w:p w14:paraId="29C58AA1" w14:textId="77777777" w:rsidR="00255D1F" w:rsidRPr="00C06B32" w:rsidRDefault="00255D1F" w:rsidP="00255D1F">
      <w:pPr>
        <w:ind w:firstLine="0"/>
        <w:rPr>
          <w:rFonts w:cs="Times New Roman"/>
          <w:szCs w:val="24"/>
        </w:rPr>
      </w:pPr>
      <w:r w:rsidRPr="00C06B32">
        <w:rPr>
          <w:rFonts w:cs="Times New Roman"/>
          <w:szCs w:val="24"/>
        </w:rPr>
        <w:lastRenderedPageBreak/>
        <w:t>К05.00. Острый стрептококковый гингивостоматит</w:t>
      </w:r>
    </w:p>
    <w:p w14:paraId="1A63F943" w14:textId="77777777" w:rsidR="00255D1F" w:rsidRPr="00C06B32" w:rsidRDefault="00255D1F" w:rsidP="00255D1F">
      <w:pPr>
        <w:ind w:firstLine="0"/>
        <w:rPr>
          <w:rFonts w:cs="Times New Roman"/>
          <w:szCs w:val="24"/>
        </w:rPr>
      </w:pPr>
      <w:r w:rsidRPr="00C06B32">
        <w:rPr>
          <w:rFonts w:cs="Times New Roman"/>
          <w:szCs w:val="24"/>
        </w:rPr>
        <w:t>К05.08. Другой уточненный острый гингивит</w:t>
      </w:r>
    </w:p>
    <w:p w14:paraId="085E50B7" w14:textId="77777777" w:rsidR="00255D1F" w:rsidRPr="00C06B32" w:rsidRDefault="00255D1F" w:rsidP="00255D1F">
      <w:pPr>
        <w:ind w:firstLine="0"/>
        <w:rPr>
          <w:rFonts w:cs="Times New Roman"/>
          <w:szCs w:val="24"/>
        </w:rPr>
      </w:pPr>
      <w:r w:rsidRPr="00C06B32">
        <w:rPr>
          <w:rFonts w:cs="Times New Roman"/>
          <w:szCs w:val="24"/>
        </w:rPr>
        <w:t xml:space="preserve"> К05.09. Острый гингивит неуточненный</w:t>
      </w:r>
    </w:p>
    <w:p w14:paraId="254B3A00" w14:textId="77777777" w:rsidR="00255D1F" w:rsidRPr="00C06B32" w:rsidRDefault="00255D1F" w:rsidP="00255D1F">
      <w:pPr>
        <w:ind w:firstLine="0"/>
        <w:rPr>
          <w:rFonts w:cs="Times New Roman"/>
          <w:b/>
          <w:szCs w:val="24"/>
        </w:rPr>
      </w:pPr>
      <w:r w:rsidRPr="00C06B32">
        <w:rPr>
          <w:rFonts w:cs="Times New Roman"/>
          <w:b/>
          <w:szCs w:val="24"/>
        </w:rPr>
        <w:t>1.6 Клиническая картина</w:t>
      </w:r>
    </w:p>
    <w:p w14:paraId="51FCCA58" w14:textId="4B940B41" w:rsidR="00255D1F" w:rsidRPr="00C06B32" w:rsidRDefault="00255D1F" w:rsidP="00255D1F">
      <w:pPr>
        <w:ind w:firstLine="0"/>
        <w:rPr>
          <w:rFonts w:cs="Times New Roman"/>
          <w:szCs w:val="24"/>
        </w:rPr>
      </w:pPr>
      <w:r w:rsidRPr="00C06B32">
        <w:rPr>
          <w:rFonts w:cs="Times New Roman"/>
          <w:szCs w:val="24"/>
        </w:rPr>
        <w:t>Жалобы на недомогание, боль в</w:t>
      </w:r>
      <w:r w:rsidR="00B5138C">
        <w:rPr>
          <w:rFonts w:cs="Times New Roman"/>
          <w:szCs w:val="24"/>
        </w:rPr>
        <w:t xml:space="preserve"> </w:t>
      </w:r>
      <w:r w:rsidRPr="00C06B32">
        <w:rPr>
          <w:rFonts w:cs="Times New Roman"/>
          <w:szCs w:val="24"/>
        </w:rPr>
        <w:t>полости рта при приеме пищи; гиперемию слизистой оболочки полости</w:t>
      </w:r>
      <w:r w:rsidR="00953A33">
        <w:rPr>
          <w:rFonts w:cs="Times New Roman"/>
          <w:szCs w:val="24"/>
        </w:rPr>
        <w:t xml:space="preserve"> </w:t>
      </w:r>
      <w:r w:rsidRPr="00C06B32">
        <w:rPr>
          <w:rFonts w:cs="Times New Roman"/>
          <w:szCs w:val="24"/>
        </w:rPr>
        <w:t xml:space="preserve">рта; чувство </w:t>
      </w:r>
      <w:proofErr w:type="gramStart"/>
      <w:r w:rsidRPr="00C06B32">
        <w:rPr>
          <w:rFonts w:cs="Times New Roman"/>
          <w:szCs w:val="24"/>
        </w:rPr>
        <w:t>зуда  в</w:t>
      </w:r>
      <w:proofErr w:type="gramEnd"/>
      <w:r w:rsidRPr="00C06B32">
        <w:rPr>
          <w:rFonts w:cs="Times New Roman"/>
          <w:szCs w:val="24"/>
        </w:rPr>
        <w:t xml:space="preserve"> десне; кровоточивость десны при приеме пищи и при чистке зубов, неприятный запах изо рта. </w:t>
      </w:r>
    </w:p>
    <w:p w14:paraId="69EB8295" w14:textId="77777777" w:rsidR="00255D1F" w:rsidRPr="00C06B32" w:rsidRDefault="00255D1F" w:rsidP="00255D1F">
      <w:pPr>
        <w:ind w:firstLine="0"/>
        <w:rPr>
          <w:rFonts w:cs="Times New Roman"/>
          <w:szCs w:val="24"/>
        </w:rPr>
      </w:pPr>
      <w:r w:rsidRPr="00C06B32">
        <w:rPr>
          <w:rFonts w:cs="Times New Roman"/>
          <w:szCs w:val="24"/>
        </w:rPr>
        <w:t xml:space="preserve">В анамнезе пациенты обычно указывают на перенесенное накануне острое инфекционное (тонзиллит, инфекции верхних дыхательных путей и т.п.) и соматическое заболевание. </w:t>
      </w:r>
    </w:p>
    <w:p w14:paraId="0AFD8E8F" w14:textId="77777777" w:rsidR="00255D1F" w:rsidRPr="00C06B32" w:rsidRDefault="00255D1F" w:rsidP="00255D1F">
      <w:pPr>
        <w:ind w:firstLine="0"/>
        <w:rPr>
          <w:rFonts w:cs="Times New Roman"/>
          <w:b/>
          <w:szCs w:val="24"/>
        </w:rPr>
      </w:pPr>
      <w:r w:rsidRPr="00C06B32">
        <w:rPr>
          <w:rFonts w:cs="Times New Roman"/>
          <w:b/>
          <w:szCs w:val="24"/>
        </w:rPr>
        <w:t>2. Диагностика</w:t>
      </w:r>
    </w:p>
    <w:p w14:paraId="3C52C42A" w14:textId="2D65D87C" w:rsidR="00255D1F" w:rsidRPr="00C06B32" w:rsidRDefault="00255D1F" w:rsidP="00255D1F">
      <w:pPr>
        <w:ind w:firstLine="0"/>
        <w:rPr>
          <w:rFonts w:cs="Times New Roman"/>
          <w:szCs w:val="24"/>
        </w:rPr>
      </w:pPr>
      <w:r w:rsidRPr="00C06B32">
        <w:rPr>
          <w:rFonts w:cs="Times New Roman"/>
          <w:szCs w:val="24"/>
        </w:rPr>
        <w:t>Диагностика ОГ проводится путем сбора анамнеза, клинического осмотра и проведения дополнительных методов обследования и направлена на установление диагноза и составление плана комплексного пародонтологического лечения.</w:t>
      </w:r>
    </w:p>
    <w:p w14:paraId="4E3C4C49" w14:textId="77777777" w:rsidR="00255D1F" w:rsidRPr="00C06B32" w:rsidRDefault="00255D1F" w:rsidP="00255D1F">
      <w:pPr>
        <w:ind w:firstLine="0"/>
        <w:rPr>
          <w:rFonts w:cs="Times New Roman"/>
          <w:szCs w:val="24"/>
        </w:rPr>
      </w:pPr>
      <w:r w:rsidRPr="00C06B32">
        <w:rPr>
          <w:rFonts w:cs="Times New Roman"/>
          <w:szCs w:val="24"/>
        </w:rPr>
        <w:t xml:space="preserve">При диагностике определяют вид, форму, характер течения и распространенность гингивита, выявляют общие и местные этиологические и патогенетические факторы. Проведение диагностики зачастую требует привлечения специалистов общего лечебного профиля. </w:t>
      </w:r>
    </w:p>
    <w:p w14:paraId="7A475BDE" w14:textId="702B557B" w:rsidR="00255D1F" w:rsidRPr="00C06B32" w:rsidRDefault="00255D1F" w:rsidP="00255D1F">
      <w:pPr>
        <w:ind w:firstLine="0"/>
        <w:rPr>
          <w:rFonts w:cs="Times New Roman"/>
          <w:szCs w:val="24"/>
        </w:rPr>
      </w:pPr>
      <w:r w:rsidRPr="00C06B32">
        <w:rPr>
          <w:rFonts w:cs="Times New Roman"/>
          <w:szCs w:val="24"/>
        </w:rPr>
        <w:t>При диагностике ОГ необходимо исключить заболевания крови, дефицит витамина С (аскорбиновой кислоты), прием лекарственных препаратов, инфекционные заболевания (ВИЧ/СПИД-инфекция, вирусные гепатиты) и т.д.</w:t>
      </w:r>
    </w:p>
    <w:p w14:paraId="1E9C3B34" w14:textId="77777777" w:rsidR="00255D1F" w:rsidRPr="00C06B32" w:rsidRDefault="00255D1F" w:rsidP="00255D1F">
      <w:pPr>
        <w:ind w:firstLine="0"/>
        <w:rPr>
          <w:rFonts w:cs="Times New Roman"/>
          <w:szCs w:val="24"/>
        </w:rPr>
      </w:pPr>
      <w:r w:rsidRPr="00C06B32">
        <w:rPr>
          <w:rFonts w:cs="Times New Roman"/>
          <w:szCs w:val="24"/>
        </w:rPr>
        <w:t>Критерии установления диагноза:</w:t>
      </w:r>
    </w:p>
    <w:p w14:paraId="6A97EE90" w14:textId="52009B0E" w:rsidR="00255D1F" w:rsidRPr="00C06B32" w:rsidRDefault="00255D1F" w:rsidP="00255D1F">
      <w:pPr>
        <w:pStyle w:val="afd"/>
        <w:numPr>
          <w:ilvl w:val="0"/>
          <w:numId w:val="41"/>
        </w:numPr>
        <w:ind w:left="0" w:firstLine="0"/>
        <w:rPr>
          <w:rFonts w:cs="Times New Roman"/>
          <w:szCs w:val="24"/>
        </w:rPr>
      </w:pPr>
      <w:r w:rsidRPr="00C06B32">
        <w:rPr>
          <w:rFonts w:cs="Times New Roman"/>
          <w:szCs w:val="24"/>
        </w:rPr>
        <w:t>кровоточивость десны при осмотре</w:t>
      </w:r>
      <w:r w:rsidR="00491966">
        <w:rPr>
          <w:rFonts w:cs="Times New Roman"/>
          <w:szCs w:val="24"/>
        </w:rPr>
        <w:t>;</w:t>
      </w:r>
      <w:r w:rsidRPr="00C06B32">
        <w:rPr>
          <w:rFonts w:cs="Times New Roman"/>
          <w:szCs w:val="24"/>
        </w:rPr>
        <w:t xml:space="preserve"> </w:t>
      </w:r>
    </w:p>
    <w:p w14:paraId="61A7FEC0" w14:textId="77777777" w:rsidR="00255D1F" w:rsidRPr="00C06B32" w:rsidRDefault="00255D1F" w:rsidP="00255D1F">
      <w:pPr>
        <w:pStyle w:val="afd"/>
        <w:numPr>
          <w:ilvl w:val="0"/>
          <w:numId w:val="41"/>
        </w:numPr>
        <w:ind w:left="0" w:firstLine="0"/>
        <w:rPr>
          <w:rFonts w:cs="Times New Roman"/>
          <w:szCs w:val="24"/>
        </w:rPr>
      </w:pPr>
      <w:r w:rsidRPr="00C06B32">
        <w:rPr>
          <w:rFonts w:cs="Times New Roman"/>
          <w:szCs w:val="24"/>
        </w:rPr>
        <w:t>отсутствие пародонтальных карманов;</w:t>
      </w:r>
    </w:p>
    <w:p w14:paraId="04E4EFEF" w14:textId="77777777" w:rsidR="00255D1F" w:rsidRPr="00C06B32" w:rsidRDefault="00255D1F" w:rsidP="00255D1F">
      <w:pPr>
        <w:pStyle w:val="afd"/>
        <w:numPr>
          <w:ilvl w:val="0"/>
          <w:numId w:val="41"/>
        </w:numPr>
        <w:ind w:left="0" w:firstLine="0"/>
        <w:rPr>
          <w:rFonts w:cs="Times New Roman"/>
          <w:szCs w:val="24"/>
        </w:rPr>
      </w:pPr>
      <w:r w:rsidRPr="00C06B32">
        <w:rPr>
          <w:rFonts w:cs="Times New Roman"/>
          <w:szCs w:val="24"/>
        </w:rPr>
        <w:t>мягкие и твердые зубные отложения;</w:t>
      </w:r>
    </w:p>
    <w:p w14:paraId="5DD551AE" w14:textId="77777777" w:rsidR="00255D1F" w:rsidRPr="00C06B32" w:rsidRDefault="00255D1F" w:rsidP="00255D1F">
      <w:pPr>
        <w:pStyle w:val="afd"/>
        <w:numPr>
          <w:ilvl w:val="0"/>
          <w:numId w:val="41"/>
        </w:numPr>
        <w:ind w:left="0" w:firstLine="0"/>
        <w:rPr>
          <w:rFonts w:cs="Times New Roman"/>
          <w:szCs w:val="24"/>
        </w:rPr>
      </w:pPr>
      <w:r w:rsidRPr="00C06B32">
        <w:rPr>
          <w:rFonts w:cs="Times New Roman"/>
          <w:szCs w:val="24"/>
        </w:rPr>
        <w:t>неудовлетворительная гигиена рта;</w:t>
      </w:r>
    </w:p>
    <w:p w14:paraId="5BAB6058" w14:textId="77777777" w:rsidR="00255D1F" w:rsidRPr="00C06B32" w:rsidRDefault="00255D1F" w:rsidP="00255D1F">
      <w:pPr>
        <w:pStyle w:val="afd"/>
        <w:numPr>
          <w:ilvl w:val="0"/>
          <w:numId w:val="41"/>
        </w:numPr>
        <w:ind w:left="0" w:firstLine="0"/>
        <w:rPr>
          <w:rFonts w:cs="Times New Roman"/>
          <w:szCs w:val="24"/>
        </w:rPr>
      </w:pPr>
      <w:r w:rsidRPr="00C06B32">
        <w:rPr>
          <w:rFonts w:cs="Times New Roman"/>
          <w:szCs w:val="24"/>
        </w:rPr>
        <w:t>неприятный запах изо рта;</w:t>
      </w:r>
    </w:p>
    <w:p w14:paraId="589BEB88" w14:textId="77777777" w:rsidR="00255D1F" w:rsidRPr="00C06B32" w:rsidRDefault="00255D1F" w:rsidP="00255D1F">
      <w:pPr>
        <w:pStyle w:val="afd"/>
        <w:numPr>
          <w:ilvl w:val="0"/>
          <w:numId w:val="41"/>
        </w:numPr>
        <w:ind w:left="0" w:firstLine="0"/>
        <w:rPr>
          <w:rFonts w:cs="Times New Roman"/>
          <w:szCs w:val="24"/>
        </w:rPr>
      </w:pPr>
      <w:r w:rsidRPr="00C06B32">
        <w:rPr>
          <w:rFonts w:cs="Times New Roman"/>
          <w:szCs w:val="24"/>
        </w:rPr>
        <w:t>кровоточивость и дискомфорт при чистке зубов;</w:t>
      </w:r>
    </w:p>
    <w:p w14:paraId="70A798E5" w14:textId="12C35EC7" w:rsidR="00255D1F" w:rsidRPr="00C06B32" w:rsidRDefault="00255D1F" w:rsidP="00255D1F">
      <w:pPr>
        <w:pStyle w:val="afd"/>
        <w:numPr>
          <w:ilvl w:val="0"/>
          <w:numId w:val="41"/>
        </w:numPr>
        <w:ind w:left="0" w:firstLine="0"/>
        <w:rPr>
          <w:rFonts w:cs="Times New Roman"/>
          <w:szCs w:val="24"/>
        </w:rPr>
      </w:pPr>
      <w:r w:rsidRPr="00C06B32">
        <w:rPr>
          <w:rFonts w:cs="Times New Roman"/>
          <w:szCs w:val="24"/>
        </w:rPr>
        <w:t>отсутствие рентгенологических признаков резорбции костной ткани</w:t>
      </w:r>
      <w:r w:rsidR="00491966">
        <w:rPr>
          <w:rFonts w:cs="Times New Roman"/>
          <w:szCs w:val="24"/>
        </w:rPr>
        <w:t>;</w:t>
      </w:r>
    </w:p>
    <w:p w14:paraId="68A176E2" w14:textId="50495806" w:rsidR="00255D1F" w:rsidRPr="00C06B32" w:rsidRDefault="00255D1F" w:rsidP="00255D1F">
      <w:pPr>
        <w:pStyle w:val="afd"/>
        <w:numPr>
          <w:ilvl w:val="0"/>
          <w:numId w:val="41"/>
        </w:numPr>
        <w:ind w:left="0" w:firstLine="0"/>
        <w:rPr>
          <w:rFonts w:cs="Times New Roman"/>
          <w:szCs w:val="24"/>
        </w:rPr>
      </w:pPr>
      <w:r w:rsidRPr="00C06B32">
        <w:rPr>
          <w:rFonts w:cs="Times New Roman"/>
          <w:szCs w:val="24"/>
        </w:rPr>
        <w:t>недавно перенесенные острые инфекционные заболевани</w:t>
      </w:r>
      <w:r w:rsidR="009568CD">
        <w:rPr>
          <w:rFonts w:cs="Times New Roman"/>
          <w:szCs w:val="24"/>
        </w:rPr>
        <w:t>я</w:t>
      </w:r>
      <w:r w:rsidR="00491966">
        <w:rPr>
          <w:rFonts w:cs="Times New Roman"/>
          <w:szCs w:val="24"/>
        </w:rPr>
        <w:t>.</w:t>
      </w:r>
    </w:p>
    <w:p w14:paraId="155AB94F" w14:textId="0579E448" w:rsidR="00255D1F" w:rsidRPr="00C06B32" w:rsidRDefault="00255D1F" w:rsidP="00255D1F">
      <w:pPr>
        <w:ind w:firstLine="0"/>
        <w:rPr>
          <w:rFonts w:cs="Times New Roman"/>
          <w:szCs w:val="24"/>
        </w:rPr>
      </w:pPr>
      <w:r w:rsidRPr="00C06B32">
        <w:rPr>
          <w:rFonts w:cs="Times New Roman"/>
          <w:szCs w:val="24"/>
        </w:rPr>
        <w:t xml:space="preserve">Для объективизации местного статуса при </w:t>
      </w:r>
      <w:r w:rsidR="00180171">
        <w:rPr>
          <w:rFonts w:cs="Times New Roman"/>
          <w:szCs w:val="24"/>
        </w:rPr>
        <w:t>остром</w:t>
      </w:r>
      <w:r w:rsidRPr="00C06B32">
        <w:rPr>
          <w:rFonts w:cs="Times New Roman"/>
          <w:szCs w:val="24"/>
        </w:rPr>
        <w:t xml:space="preserve"> гингивите используют несколько показателей. Количество микробного налета определяют по величине его скопления в пришеечной области — по индексу </w:t>
      </w:r>
      <w:proofErr w:type="spellStart"/>
      <w:r w:rsidRPr="00C06B32">
        <w:rPr>
          <w:rFonts w:cs="Times New Roman"/>
          <w:szCs w:val="24"/>
        </w:rPr>
        <w:t>Силнес-Лое</w:t>
      </w:r>
      <w:proofErr w:type="spellEnd"/>
      <w:r w:rsidRPr="00C06B32">
        <w:rPr>
          <w:rFonts w:cs="Times New Roman"/>
          <w:szCs w:val="24"/>
        </w:rPr>
        <w:t xml:space="preserve"> (</w:t>
      </w:r>
      <w:proofErr w:type="spellStart"/>
      <w:r w:rsidRPr="00C06B32">
        <w:rPr>
          <w:rFonts w:cs="Times New Roman"/>
          <w:szCs w:val="24"/>
        </w:rPr>
        <w:t>Silness</w:t>
      </w:r>
      <w:proofErr w:type="spellEnd"/>
      <w:r w:rsidRPr="00C06B32">
        <w:rPr>
          <w:rFonts w:cs="Times New Roman"/>
          <w:szCs w:val="24"/>
        </w:rPr>
        <w:t xml:space="preserve"> J., </w:t>
      </w:r>
      <w:proofErr w:type="spellStart"/>
      <w:r w:rsidRPr="00C06B32">
        <w:rPr>
          <w:rFonts w:cs="Times New Roman"/>
          <w:szCs w:val="24"/>
        </w:rPr>
        <w:t>Loe</w:t>
      </w:r>
      <w:proofErr w:type="spellEnd"/>
      <w:r w:rsidRPr="00C06B32">
        <w:rPr>
          <w:rFonts w:cs="Times New Roman"/>
          <w:szCs w:val="24"/>
        </w:rPr>
        <w:t xml:space="preserve"> Н., 1964) или по гигиеническому упрощенному индексу Грина-Вермильона (</w:t>
      </w:r>
      <w:proofErr w:type="spellStart"/>
      <w:r w:rsidRPr="00C06B32">
        <w:rPr>
          <w:rFonts w:cs="Times New Roman"/>
          <w:szCs w:val="24"/>
        </w:rPr>
        <w:t>Green</w:t>
      </w:r>
      <w:proofErr w:type="spellEnd"/>
      <w:r w:rsidRPr="00C06B32">
        <w:rPr>
          <w:rFonts w:cs="Times New Roman"/>
          <w:szCs w:val="24"/>
        </w:rPr>
        <w:t xml:space="preserve"> J.C, </w:t>
      </w:r>
      <w:proofErr w:type="spellStart"/>
      <w:r w:rsidRPr="00C06B32">
        <w:rPr>
          <w:rFonts w:cs="Times New Roman"/>
          <w:szCs w:val="24"/>
        </w:rPr>
        <w:t>Vermillion</w:t>
      </w:r>
      <w:proofErr w:type="spellEnd"/>
      <w:r w:rsidRPr="00C06B32">
        <w:rPr>
          <w:rFonts w:cs="Times New Roman"/>
          <w:szCs w:val="24"/>
        </w:rPr>
        <w:t xml:space="preserve"> J.R., 1967). Интенсивность воспаления определяют с помощью индекса кровоточивости </w:t>
      </w:r>
      <w:proofErr w:type="spellStart"/>
      <w:r w:rsidRPr="00C06B32">
        <w:rPr>
          <w:rFonts w:cs="Times New Roman"/>
          <w:szCs w:val="24"/>
        </w:rPr>
        <w:lastRenderedPageBreak/>
        <w:t>Мюлеманна</w:t>
      </w:r>
      <w:proofErr w:type="spellEnd"/>
      <w:r w:rsidRPr="00C06B32">
        <w:rPr>
          <w:rFonts w:cs="Times New Roman"/>
          <w:szCs w:val="24"/>
        </w:rPr>
        <w:t xml:space="preserve"> (</w:t>
      </w:r>
      <w:proofErr w:type="spellStart"/>
      <w:r w:rsidRPr="00C06B32">
        <w:rPr>
          <w:rFonts w:cs="Times New Roman"/>
          <w:szCs w:val="24"/>
        </w:rPr>
        <w:t>Muhlemann</w:t>
      </w:r>
      <w:proofErr w:type="spellEnd"/>
      <w:r w:rsidRPr="00C06B32">
        <w:rPr>
          <w:rFonts w:cs="Times New Roman"/>
          <w:szCs w:val="24"/>
        </w:rPr>
        <w:t xml:space="preserve"> H.R., 1971, в модификации </w:t>
      </w:r>
      <w:proofErr w:type="spellStart"/>
      <w:r w:rsidRPr="00C06B32">
        <w:rPr>
          <w:rFonts w:cs="Times New Roman"/>
          <w:szCs w:val="24"/>
        </w:rPr>
        <w:t>Cowell</w:t>
      </w:r>
      <w:proofErr w:type="spellEnd"/>
      <w:r w:rsidRPr="00C06B32">
        <w:rPr>
          <w:rFonts w:cs="Times New Roman"/>
          <w:szCs w:val="24"/>
        </w:rPr>
        <w:t xml:space="preserve"> J., 1975), с помощью зондирования. </w:t>
      </w:r>
    </w:p>
    <w:p w14:paraId="5483D32E" w14:textId="77777777" w:rsidR="00255D1F" w:rsidRPr="00C06B32" w:rsidRDefault="00255D1F" w:rsidP="00255D1F">
      <w:pPr>
        <w:ind w:firstLine="0"/>
        <w:rPr>
          <w:rFonts w:cs="Times New Roman"/>
          <w:szCs w:val="24"/>
        </w:rPr>
      </w:pPr>
      <w:r w:rsidRPr="00C06B32">
        <w:rPr>
          <w:rFonts w:cs="Times New Roman"/>
          <w:szCs w:val="24"/>
        </w:rPr>
        <w:t xml:space="preserve">Рентгенологически изменения костной ткани на ранних стадиях развития гингивита отсутствуют (компактная пластинка межзубных перегородок сохранена). </w:t>
      </w:r>
    </w:p>
    <w:p w14:paraId="6049707D" w14:textId="6B9D0DFA" w:rsidR="00255D1F" w:rsidRPr="00C06B32" w:rsidRDefault="00255D1F" w:rsidP="00255D1F">
      <w:pPr>
        <w:ind w:firstLine="0"/>
        <w:rPr>
          <w:rFonts w:cs="Times New Roman"/>
          <w:szCs w:val="24"/>
        </w:rPr>
      </w:pPr>
      <w:r w:rsidRPr="00C06B32">
        <w:rPr>
          <w:rFonts w:cs="Times New Roman"/>
          <w:szCs w:val="24"/>
        </w:rPr>
        <w:t xml:space="preserve">Острый гингивит дифференцируют с пародонтитом, проявлениями на десне заболеваний крови, герпетическим </w:t>
      </w:r>
      <w:proofErr w:type="spellStart"/>
      <w:r w:rsidRPr="00C06B32">
        <w:rPr>
          <w:rFonts w:cs="Times New Roman"/>
          <w:szCs w:val="24"/>
        </w:rPr>
        <w:t>гингивостоматитом</w:t>
      </w:r>
      <w:proofErr w:type="spellEnd"/>
      <w:r w:rsidRPr="00C06B32">
        <w:rPr>
          <w:rFonts w:cs="Times New Roman"/>
          <w:szCs w:val="24"/>
        </w:rPr>
        <w:t>, язвенно-некротическим гингивитом</w:t>
      </w:r>
      <w:r w:rsidR="00BF0326">
        <w:rPr>
          <w:rFonts w:cs="Times New Roman"/>
          <w:szCs w:val="24"/>
        </w:rPr>
        <w:t>.</w:t>
      </w:r>
    </w:p>
    <w:p w14:paraId="7C6D5102" w14:textId="77777777" w:rsidR="00255D1F" w:rsidRPr="00C06B32" w:rsidRDefault="00255D1F" w:rsidP="00255D1F">
      <w:pPr>
        <w:ind w:firstLine="0"/>
        <w:rPr>
          <w:rFonts w:cs="Times New Roman"/>
          <w:b/>
          <w:szCs w:val="24"/>
        </w:rPr>
      </w:pPr>
      <w:bookmarkStart w:id="9" w:name="_Toc469402336"/>
      <w:bookmarkStart w:id="10" w:name="_Toc468273531"/>
      <w:bookmarkStart w:id="11" w:name="_Toc468273449"/>
      <w:bookmarkEnd w:id="9"/>
      <w:bookmarkEnd w:id="10"/>
      <w:bookmarkEnd w:id="11"/>
      <w:r w:rsidRPr="00C06B32">
        <w:rPr>
          <w:rFonts w:cs="Times New Roman"/>
          <w:b/>
          <w:szCs w:val="24"/>
        </w:rPr>
        <w:t>2.1 Жалобы и анамнез</w:t>
      </w:r>
    </w:p>
    <w:p w14:paraId="08C9C59F" w14:textId="77777777" w:rsidR="00255D1F" w:rsidRPr="00C06B32" w:rsidRDefault="00255D1F" w:rsidP="00255D1F">
      <w:pPr>
        <w:ind w:firstLine="0"/>
        <w:rPr>
          <w:rFonts w:cs="Times New Roman"/>
          <w:szCs w:val="24"/>
        </w:rPr>
      </w:pPr>
      <w:r w:rsidRPr="00C06B32">
        <w:rPr>
          <w:rFonts w:cs="Times New Roman"/>
          <w:szCs w:val="24"/>
        </w:rPr>
        <w:t xml:space="preserve">С целью установления диагноза обязательно проводят сбор жалоб и анамнеза. </w:t>
      </w:r>
    </w:p>
    <w:p w14:paraId="3BF9A58E" w14:textId="77777777" w:rsidR="00255D1F" w:rsidRPr="00C06B32" w:rsidRDefault="00255D1F" w:rsidP="00255D1F">
      <w:pPr>
        <w:ind w:firstLine="0"/>
        <w:rPr>
          <w:rFonts w:cs="Times New Roman"/>
          <w:i/>
          <w:szCs w:val="24"/>
        </w:rPr>
      </w:pPr>
      <w:r w:rsidRPr="00C06B32">
        <w:rPr>
          <w:rFonts w:cs="Times New Roman"/>
          <w:i/>
          <w:szCs w:val="24"/>
        </w:rPr>
        <w:t xml:space="preserve">Уровень убедительности рекомендаций – </w:t>
      </w:r>
      <w:r w:rsidRPr="00C06B32">
        <w:rPr>
          <w:rFonts w:cs="Times New Roman"/>
          <w:i/>
          <w:szCs w:val="24"/>
          <w:lang w:val="en-US"/>
        </w:rPr>
        <w:t>A</w:t>
      </w:r>
      <w:r w:rsidRPr="00C06B32">
        <w:rPr>
          <w:rFonts w:cs="Times New Roman"/>
          <w:i/>
          <w:szCs w:val="24"/>
        </w:rPr>
        <w:t xml:space="preserve"> (уровень достоверности доказательств – 1)</w:t>
      </w:r>
    </w:p>
    <w:p w14:paraId="735116C5" w14:textId="328FCEE3" w:rsidR="00255D1F" w:rsidRPr="00C06B32" w:rsidRDefault="006B4344" w:rsidP="00255D1F">
      <w:pPr>
        <w:ind w:firstLine="0"/>
        <w:rPr>
          <w:rFonts w:cs="Times New Roman"/>
          <w:i/>
          <w:szCs w:val="24"/>
        </w:rPr>
      </w:pPr>
      <w:r w:rsidRPr="00C06B32">
        <w:rPr>
          <w:rFonts w:cs="Times New Roman"/>
          <w:b/>
          <w:szCs w:val="24"/>
        </w:rPr>
        <w:t>Комментарий</w:t>
      </w:r>
      <w:r w:rsidR="00255D1F" w:rsidRPr="00C06B32">
        <w:rPr>
          <w:rFonts w:cs="Times New Roman"/>
          <w:b/>
          <w:szCs w:val="24"/>
        </w:rPr>
        <w:t>:</w:t>
      </w:r>
      <w:r w:rsidR="00255D1F" w:rsidRPr="00C06B32">
        <w:rPr>
          <w:rFonts w:cs="Times New Roman"/>
          <w:szCs w:val="24"/>
        </w:rPr>
        <w:t xml:space="preserve"> </w:t>
      </w:r>
      <w:r w:rsidR="00255D1F" w:rsidRPr="00C06B32">
        <w:rPr>
          <w:rFonts w:cs="Times New Roman"/>
          <w:i/>
          <w:szCs w:val="24"/>
        </w:rPr>
        <w:t>Основные жалобы при ОГ на недомогание, головную боль, боль в горле, резко выраженную кровоточивость десны,</w:t>
      </w:r>
      <w:r w:rsidR="00255D1F" w:rsidRPr="00C06B32">
        <w:rPr>
          <w:rFonts w:cs="Times New Roman"/>
          <w:szCs w:val="24"/>
        </w:rPr>
        <w:t xml:space="preserve"> </w:t>
      </w:r>
      <w:r w:rsidR="00255D1F" w:rsidRPr="00C06B32">
        <w:rPr>
          <w:rFonts w:cs="Times New Roman"/>
          <w:i/>
          <w:szCs w:val="24"/>
        </w:rPr>
        <w:t>на боль в</w:t>
      </w:r>
      <w:r w:rsidR="00B5138C">
        <w:rPr>
          <w:rFonts w:cs="Times New Roman"/>
          <w:i/>
          <w:szCs w:val="24"/>
        </w:rPr>
        <w:t xml:space="preserve"> </w:t>
      </w:r>
      <w:r w:rsidR="00255D1F" w:rsidRPr="00C06B32">
        <w:rPr>
          <w:rFonts w:cs="Times New Roman"/>
          <w:i/>
          <w:szCs w:val="24"/>
        </w:rPr>
        <w:t>полости рта при приеме пищи; неприятный запах изо рта.</w:t>
      </w:r>
    </w:p>
    <w:p w14:paraId="08E369C6" w14:textId="550F1D87" w:rsidR="00255D1F" w:rsidRPr="00C06B32" w:rsidRDefault="00255D1F" w:rsidP="00255D1F">
      <w:pPr>
        <w:ind w:firstLine="0"/>
        <w:rPr>
          <w:rFonts w:cs="Times New Roman"/>
          <w:i/>
          <w:szCs w:val="24"/>
        </w:rPr>
      </w:pPr>
      <w:r w:rsidRPr="00C06B32">
        <w:rPr>
          <w:rFonts w:cs="Times New Roman"/>
          <w:i/>
          <w:szCs w:val="24"/>
        </w:rPr>
        <w:t>При сборе анамнеза заболевания необходимо уточнить, когда появились первые симптомы, были ли накануне перенесены острые инфекционные и соматическое заболевание</w:t>
      </w:r>
      <w:r w:rsidR="00BF0326">
        <w:rPr>
          <w:rFonts w:cs="Times New Roman"/>
          <w:i/>
          <w:szCs w:val="24"/>
        </w:rPr>
        <w:t>,</w:t>
      </w:r>
      <w:r w:rsidRPr="00C06B32">
        <w:rPr>
          <w:rFonts w:cs="Times New Roman"/>
          <w:i/>
          <w:szCs w:val="24"/>
        </w:rPr>
        <w:t xml:space="preserve"> лечился ли ранее по поводу данного заболевания (регулярно или от случая к случаю). Обычно инкубационный период составляет от двух до четырех дней. Выясняют, осуществляет ли </w:t>
      </w:r>
      <w:r w:rsidR="00BE1959">
        <w:rPr>
          <w:rFonts w:cs="Times New Roman"/>
          <w:i/>
          <w:szCs w:val="24"/>
        </w:rPr>
        <w:t>пациент</w:t>
      </w:r>
      <w:r w:rsidR="00BF0326">
        <w:rPr>
          <w:rFonts w:cs="Times New Roman"/>
          <w:i/>
          <w:szCs w:val="24"/>
        </w:rPr>
        <w:t xml:space="preserve"> </w:t>
      </w:r>
      <w:r w:rsidRPr="00C06B32">
        <w:rPr>
          <w:rFonts w:cs="Times New Roman"/>
          <w:i/>
          <w:szCs w:val="24"/>
        </w:rPr>
        <w:t xml:space="preserve">надлежащий гигиенический уход за ртом. Когда проводилась последняя профессиональная гигиена и как часто она проводится. </w:t>
      </w:r>
    </w:p>
    <w:p w14:paraId="175D7B1E" w14:textId="77777777" w:rsidR="00255D1F" w:rsidRPr="00C06B32" w:rsidRDefault="00255D1F" w:rsidP="00255D1F">
      <w:pPr>
        <w:ind w:firstLine="0"/>
        <w:rPr>
          <w:rFonts w:cs="Times New Roman"/>
          <w:szCs w:val="24"/>
        </w:rPr>
      </w:pPr>
      <w:r w:rsidRPr="00C06B32">
        <w:rPr>
          <w:rFonts w:cs="Times New Roman"/>
          <w:szCs w:val="24"/>
        </w:rPr>
        <w:t>Рекомендуется собрать анамнез жизни.</w:t>
      </w:r>
    </w:p>
    <w:p w14:paraId="7848EB7D" w14:textId="77777777" w:rsidR="00255D1F" w:rsidRPr="00C06B32" w:rsidRDefault="00255D1F" w:rsidP="00255D1F">
      <w:pPr>
        <w:ind w:firstLine="0"/>
        <w:rPr>
          <w:rFonts w:cs="Times New Roman"/>
          <w:i/>
          <w:szCs w:val="24"/>
        </w:rPr>
      </w:pPr>
      <w:r w:rsidRPr="00C06B32">
        <w:rPr>
          <w:rFonts w:cs="Times New Roman"/>
          <w:i/>
          <w:szCs w:val="24"/>
        </w:rPr>
        <w:t xml:space="preserve">Уровень убедительности рекомендаций – </w:t>
      </w:r>
      <w:r w:rsidRPr="00C06B32">
        <w:rPr>
          <w:rFonts w:cs="Times New Roman"/>
          <w:i/>
          <w:szCs w:val="24"/>
          <w:lang w:val="en-US"/>
        </w:rPr>
        <w:t>C</w:t>
      </w:r>
      <w:r w:rsidRPr="00C06B32">
        <w:rPr>
          <w:rFonts w:cs="Times New Roman"/>
          <w:i/>
          <w:szCs w:val="24"/>
        </w:rPr>
        <w:t xml:space="preserve"> (уровень достоверности доказательств – 5)</w:t>
      </w:r>
    </w:p>
    <w:p w14:paraId="207F0017" w14:textId="39FF359E" w:rsidR="00255D1F" w:rsidRPr="00C06B32" w:rsidRDefault="00255D1F" w:rsidP="00255D1F">
      <w:pPr>
        <w:ind w:firstLine="0"/>
        <w:rPr>
          <w:rFonts w:cs="Times New Roman"/>
          <w:i/>
          <w:szCs w:val="24"/>
        </w:rPr>
      </w:pPr>
      <w:r w:rsidRPr="00C06B32">
        <w:rPr>
          <w:rFonts w:cs="Times New Roman"/>
          <w:b/>
          <w:szCs w:val="24"/>
        </w:rPr>
        <w:t>Комментарий:</w:t>
      </w:r>
      <w:r w:rsidRPr="00C06B32">
        <w:rPr>
          <w:rFonts w:cs="Times New Roman"/>
          <w:szCs w:val="24"/>
        </w:rPr>
        <w:t xml:space="preserve"> </w:t>
      </w:r>
      <w:r w:rsidRPr="00C06B32">
        <w:rPr>
          <w:rFonts w:cs="Times New Roman"/>
          <w:i/>
          <w:szCs w:val="24"/>
        </w:rPr>
        <w:t>при сборе анамнеза жизни выяснить профессию пациента, возможные профессиональные вредности, вредные привычки, включая употребление табака и алкоголя, характер питания, аллергологический анамнез, семейный анамнез, перенесенные</w:t>
      </w:r>
      <w:r w:rsidRPr="00C06B32">
        <w:rPr>
          <w:rFonts w:cs="Times New Roman"/>
          <w:szCs w:val="24"/>
        </w:rPr>
        <w:t xml:space="preserve"> </w:t>
      </w:r>
      <w:r w:rsidRPr="00C06B32">
        <w:rPr>
          <w:rFonts w:cs="Times New Roman"/>
          <w:i/>
          <w:szCs w:val="24"/>
        </w:rPr>
        <w:t xml:space="preserve">и </w:t>
      </w:r>
      <w:proofErr w:type="gramStart"/>
      <w:r w:rsidRPr="00C06B32">
        <w:rPr>
          <w:rFonts w:cs="Times New Roman"/>
          <w:i/>
          <w:szCs w:val="24"/>
        </w:rPr>
        <w:t>сопутствующие соматические заболевания</w:t>
      </w:r>
      <w:proofErr w:type="gramEnd"/>
      <w:r w:rsidRPr="00C06B32">
        <w:rPr>
          <w:rFonts w:cs="Times New Roman"/>
          <w:i/>
          <w:szCs w:val="24"/>
        </w:rPr>
        <w:t xml:space="preserve"> и принимаемые лекарственные препараты. </w:t>
      </w:r>
    </w:p>
    <w:p w14:paraId="43333890" w14:textId="77777777" w:rsidR="00255D1F" w:rsidRPr="00C06B32" w:rsidRDefault="00255D1F" w:rsidP="00255D1F">
      <w:pPr>
        <w:ind w:firstLine="0"/>
        <w:rPr>
          <w:rFonts w:cs="Times New Roman"/>
          <w:b/>
          <w:szCs w:val="24"/>
        </w:rPr>
      </w:pPr>
      <w:r w:rsidRPr="00C06B32">
        <w:rPr>
          <w:rFonts w:cs="Times New Roman"/>
          <w:b/>
          <w:szCs w:val="24"/>
        </w:rPr>
        <w:t xml:space="preserve">2.2 </w:t>
      </w:r>
      <w:proofErr w:type="spellStart"/>
      <w:r w:rsidRPr="00C06B32">
        <w:rPr>
          <w:rFonts w:cs="Times New Roman"/>
          <w:b/>
          <w:szCs w:val="24"/>
        </w:rPr>
        <w:t>Физикальное</w:t>
      </w:r>
      <w:proofErr w:type="spellEnd"/>
      <w:r w:rsidRPr="00C06B32">
        <w:rPr>
          <w:rFonts w:cs="Times New Roman"/>
          <w:b/>
          <w:szCs w:val="24"/>
        </w:rPr>
        <w:t xml:space="preserve"> обследование</w:t>
      </w:r>
    </w:p>
    <w:p w14:paraId="1F0DCDB9" w14:textId="08CA1390" w:rsidR="00255D1F" w:rsidRPr="00C06B32" w:rsidRDefault="00255D1F" w:rsidP="00255D1F">
      <w:pPr>
        <w:ind w:firstLine="0"/>
        <w:rPr>
          <w:rFonts w:cs="Times New Roman"/>
          <w:szCs w:val="24"/>
        </w:rPr>
      </w:pPr>
      <w:r w:rsidRPr="00C06B32">
        <w:rPr>
          <w:rFonts w:cs="Times New Roman"/>
          <w:szCs w:val="24"/>
        </w:rPr>
        <w:t>Рекомендовано провести внешний осмотр</w:t>
      </w:r>
      <w:r w:rsidR="00BF0326">
        <w:rPr>
          <w:rFonts w:cs="Times New Roman"/>
          <w:szCs w:val="24"/>
        </w:rPr>
        <w:t>.</w:t>
      </w:r>
    </w:p>
    <w:p w14:paraId="6F99EAC6" w14:textId="18C405D9" w:rsidR="00255D1F" w:rsidRPr="00C06B32" w:rsidRDefault="00255D1F" w:rsidP="00255D1F">
      <w:pPr>
        <w:ind w:firstLine="0"/>
        <w:rPr>
          <w:rFonts w:cs="Times New Roman"/>
          <w:i/>
          <w:szCs w:val="24"/>
        </w:rPr>
      </w:pPr>
      <w:r w:rsidRPr="00C06B32">
        <w:rPr>
          <w:rFonts w:cs="Times New Roman"/>
          <w:i/>
          <w:szCs w:val="24"/>
        </w:rPr>
        <w:t xml:space="preserve">Уровень убедительности рекомендаций – </w:t>
      </w:r>
      <w:r w:rsidRPr="00C06B32">
        <w:rPr>
          <w:rFonts w:cs="Times New Roman"/>
          <w:i/>
          <w:szCs w:val="24"/>
          <w:lang w:val="en-US"/>
        </w:rPr>
        <w:t>A</w:t>
      </w:r>
      <w:r w:rsidRPr="00C06B32">
        <w:rPr>
          <w:rFonts w:cs="Times New Roman"/>
          <w:i/>
          <w:szCs w:val="24"/>
        </w:rPr>
        <w:t xml:space="preserve"> (уровень достоверности доказательств – 1)</w:t>
      </w:r>
    </w:p>
    <w:p w14:paraId="7ED0B373" w14:textId="77777777" w:rsidR="00255D1F" w:rsidRPr="00C06B32" w:rsidRDefault="00255D1F" w:rsidP="00255D1F">
      <w:pPr>
        <w:ind w:firstLine="0"/>
        <w:rPr>
          <w:rFonts w:cs="Times New Roman"/>
          <w:i/>
          <w:szCs w:val="24"/>
        </w:rPr>
      </w:pPr>
      <w:r w:rsidRPr="00C06B32">
        <w:rPr>
          <w:rFonts w:cs="Times New Roman"/>
          <w:b/>
          <w:szCs w:val="24"/>
        </w:rPr>
        <w:t>Комментарии:</w:t>
      </w:r>
      <w:r w:rsidRPr="00C06B32">
        <w:rPr>
          <w:rFonts w:cs="Times New Roman"/>
          <w:szCs w:val="24"/>
        </w:rPr>
        <w:t xml:space="preserve"> </w:t>
      </w:r>
      <w:r w:rsidRPr="00C06B32">
        <w:rPr>
          <w:rFonts w:cs="Times New Roman"/>
          <w:i/>
          <w:szCs w:val="24"/>
        </w:rPr>
        <w:t>При внешнем осмотре оценивают конфигурацию лица, симметричность, соотношение его частей. Обращают внимание на цвет, целостность кожных покровов и состояние красной каймы губ. Проводят пальпацию лимфатических узлов головы и шеи, определяют их размеры, консистенцию, подвижность, болезненность. Оценивают свободу движений в височно-нижнечелюстном суставе при открывании рта, болевые ощущения или препятствия, ширину открывания рта, смещение нижней челюсти относительно средней линии лица.</w:t>
      </w:r>
    </w:p>
    <w:p w14:paraId="278136FE" w14:textId="46249B82" w:rsidR="00255D1F" w:rsidRPr="00C06B32" w:rsidRDefault="00255D1F" w:rsidP="00255D1F">
      <w:pPr>
        <w:ind w:firstLine="0"/>
        <w:rPr>
          <w:rFonts w:cs="Times New Roman"/>
          <w:szCs w:val="24"/>
        </w:rPr>
      </w:pPr>
      <w:r w:rsidRPr="00C06B32">
        <w:rPr>
          <w:rFonts w:cs="Times New Roman"/>
          <w:szCs w:val="24"/>
        </w:rPr>
        <w:lastRenderedPageBreak/>
        <w:t>Рекомендовано провести осмотр полости рта</w:t>
      </w:r>
      <w:r w:rsidR="00BF0326">
        <w:rPr>
          <w:rFonts w:cs="Times New Roman"/>
          <w:szCs w:val="24"/>
        </w:rPr>
        <w:t>.</w:t>
      </w:r>
    </w:p>
    <w:p w14:paraId="23277DA0" w14:textId="7D038064" w:rsidR="00255D1F" w:rsidRPr="00F76310" w:rsidRDefault="00255D1F" w:rsidP="00255D1F">
      <w:pPr>
        <w:ind w:firstLine="0"/>
        <w:rPr>
          <w:rFonts w:cs="Times New Roman"/>
          <w:i/>
          <w:szCs w:val="24"/>
        </w:rPr>
      </w:pPr>
      <w:r w:rsidRPr="00F76310">
        <w:rPr>
          <w:rFonts w:cs="Times New Roman"/>
          <w:i/>
          <w:szCs w:val="24"/>
        </w:rPr>
        <w:t xml:space="preserve">Уровень убедительности рекомендаций – </w:t>
      </w:r>
      <w:r w:rsidRPr="00F76310">
        <w:rPr>
          <w:rFonts w:cs="Times New Roman"/>
          <w:i/>
          <w:szCs w:val="24"/>
          <w:lang w:val="en-US"/>
        </w:rPr>
        <w:t>A</w:t>
      </w:r>
      <w:r w:rsidRPr="00F76310">
        <w:rPr>
          <w:rFonts w:cs="Times New Roman"/>
          <w:i/>
          <w:szCs w:val="24"/>
        </w:rPr>
        <w:t xml:space="preserve"> (уровень достоверности доказательств – 1)</w:t>
      </w:r>
    </w:p>
    <w:p w14:paraId="3D0B2450" w14:textId="77777777" w:rsidR="00255D1F" w:rsidRPr="00C06B32" w:rsidRDefault="00255D1F" w:rsidP="00255D1F">
      <w:pPr>
        <w:ind w:firstLine="0"/>
        <w:rPr>
          <w:rFonts w:cs="Times New Roman"/>
          <w:i/>
          <w:szCs w:val="24"/>
        </w:rPr>
      </w:pPr>
      <w:r w:rsidRPr="00C06B32">
        <w:rPr>
          <w:rFonts w:cs="Times New Roman"/>
          <w:b/>
          <w:szCs w:val="24"/>
        </w:rPr>
        <w:t>Комментарии:</w:t>
      </w:r>
      <w:r w:rsidRPr="00C06B32">
        <w:rPr>
          <w:rFonts w:cs="Times New Roman"/>
          <w:szCs w:val="24"/>
        </w:rPr>
        <w:t xml:space="preserve"> </w:t>
      </w:r>
      <w:r w:rsidRPr="00C06B32">
        <w:rPr>
          <w:rFonts w:cs="Times New Roman"/>
          <w:i/>
          <w:szCs w:val="24"/>
        </w:rPr>
        <w:t xml:space="preserve">При осмотре рта оценивают состояние слизистой оболочки рта, ее цвет, увлажненность, наличие патологических элементов. Обращают внимание на глубину преддверия, характер прикрепления уздечек губ, языка, тяжей слизистой оболочки преддверия рта. Оценивают размер, цвет языка, симметричность его половинок, наличие налета. </w:t>
      </w:r>
    </w:p>
    <w:p w14:paraId="6F7CEBF3" w14:textId="77777777" w:rsidR="00255D1F" w:rsidRPr="00C06B32" w:rsidRDefault="00255D1F" w:rsidP="00255D1F">
      <w:pPr>
        <w:ind w:firstLine="0"/>
        <w:rPr>
          <w:rFonts w:cs="Times New Roman"/>
          <w:i/>
          <w:szCs w:val="24"/>
        </w:rPr>
      </w:pPr>
      <w:r w:rsidRPr="00C06B32">
        <w:rPr>
          <w:rFonts w:cs="Times New Roman"/>
          <w:i/>
          <w:szCs w:val="24"/>
        </w:rPr>
        <w:t xml:space="preserve">Определяют прикус, аномалии положения отдельных зубов, а также зубных рядов в целом, наличие трем, диастем, скученности зубов. </w:t>
      </w:r>
    </w:p>
    <w:p w14:paraId="2674AFC8" w14:textId="7E1AFDB3" w:rsidR="00255D1F" w:rsidRPr="00C06B32" w:rsidRDefault="00255D1F" w:rsidP="00255D1F">
      <w:pPr>
        <w:ind w:firstLine="0"/>
        <w:rPr>
          <w:rFonts w:cs="Times New Roman"/>
          <w:i/>
          <w:szCs w:val="24"/>
        </w:rPr>
      </w:pPr>
      <w:r w:rsidRPr="00C06B32">
        <w:rPr>
          <w:rFonts w:cs="Times New Roman"/>
          <w:i/>
          <w:szCs w:val="24"/>
        </w:rPr>
        <w:t>Обследованию подлежат все зубы. Начинают осмотр с правых верхних моляров и заканчивают правыми нижними молярами. Детально обследуют все поверхности каждого зуба. Определяют наличие кариозных полостей, качество краевого прилегания пломб, наличие контактного пункта, нависающие края, расположение десневого края реставрации относительно края десны. Определяют наличие имплант</w:t>
      </w:r>
      <w:r w:rsidR="00BE1959">
        <w:rPr>
          <w:rFonts w:cs="Times New Roman"/>
          <w:i/>
          <w:szCs w:val="24"/>
        </w:rPr>
        <w:t>ат</w:t>
      </w:r>
      <w:r w:rsidRPr="00C06B32">
        <w:rPr>
          <w:rFonts w:cs="Times New Roman"/>
          <w:i/>
          <w:szCs w:val="24"/>
        </w:rPr>
        <w:t>ов и состояние тканей вокруг них. Оценивают состояние ортопедических и ортодонтических конструкци</w:t>
      </w:r>
      <w:r w:rsidR="00BE1959">
        <w:rPr>
          <w:rFonts w:cs="Times New Roman"/>
          <w:i/>
          <w:szCs w:val="24"/>
        </w:rPr>
        <w:t>й</w:t>
      </w:r>
      <w:r w:rsidRPr="00C06B32">
        <w:rPr>
          <w:rFonts w:cs="Times New Roman"/>
          <w:i/>
          <w:szCs w:val="24"/>
        </w:rPr>
        <w:t>, а также уровень ухода за протезами (удовлетворительный, неудовлетворительный).</w:t>
      </w:r>
    </w:p>
    <w:p w14:paraId="658851B6" w14:textId="1075EE1E" w:rsidR="00255D1F" w:rsidRPr="00C06B32" w:rsidRDefault="00255D1F" w:rsidP="00255D1F">
      <w:pPr>
        <w:ind w:firstLine="0"/>
        <w:rPr>
          <w:rFonts w:cs="Times New Roman"/>
          <w:szCs w:val="24"/>
        </w:rPr>
      </w:pPr>
      <w:r w:rsidRPr="00C06B32">
        <w:rPr>
          <w:rFonts w:cs="Times New Roman"/>
          <w:szCs w:val="24"/>
        </w:rPr>
        <w:t>Рекомендовано провести пальпацию, перкуссию, определение подвижности зубов, обследование тканей пародонта.</w:t>
      </w:r>
    </w:p>
    <w:p w14:paraId="39B3ACF4" w14:textId="0B82548A" w:rsidR="00255D1F" w:rsidRPr="00C06B32" w:rsidRDefault="00255D1F" w:rsidP="00255D1F">
      <w:pPr>
        <w:ind w:firstLine="0"/>
        <w:rPr>
          <w:rFonts w:cs="Times New Roman"/>
          <w:i/>
          <w:szCs w:val="24"/>
        </w:rPr>
      </w:pPr>
      <w:r w:rsidRPr="00C06B32">
        <w:rPr>
          <w:rFonts w:cs="Times New Roman"/>
          <w:i/>
          <w:szCs w:val="24"/>
        </w:rPr>
        <w:t xml:space="preserve">Уровень убедительности рекомендаций – </w:t>
      </w:r>
      <w:r w:rsidRPr="00C06B32">
        <w:rPr>
          <w:rFonts w:cs="Times New Roman"/>
          <w:i/>
          <w:szCs w:val="24"/>
          <w:lang w:val="en-US"/>
        </w:rPr>
        <w:t>A</w:t>
      </w:r>
      <w:r w:rsidRPr="00C06B32">
        <w:rPr>
          <w:rFonts w:cs="Times New Roman"/>
          <w:i/>
          <w:szCs w:val="24"/>
        </w:rPr>
        <w:t xml:space="preserve"> (уровень достоверности доказательств – 1)</w:t>
      </w:r>
    </w:p>
    <w:p w14:paraId="3CFECD74" w14:textId="78892376" w:rsidR="00255D1F" w:rsidRPr="00C06B32" w:rsidRDefault="00255D1F" w:rsidP="00255D1F">
      <w:pPr>
        <w:ind w:firstLine="0"/>
        <w:rPr>
          <w:rFonts w:cs="Times New Roman"/>
          <w:i/>
          <w:szCs w:val="24"/>
        </w:rPr>
      </w:pPr>
      <w:r w:rsidRPr="00C06B32">
        <w:rPr>
          <w:rFonts w:cs="Times New Roman"/>
          <w:b/>
          <w:szCs w:val="24"/>
        </w:rPr>
        <w:t>Комментарии:</w:t>
      </w:r>
      <w:r w:rsidRPr="00C06B32">
        <w:rPr>
          <w:rFonts w:cs="Times New Roman"/>
          <w:szCs w:val="24"/>
        </w:rPr>
        <w:t xml:space="preserve"> </w:t>
      </w:r>
      <w:r w:rsidRPr="00C06B32">
        <w:rPr>
          <w:rFonts w:cs="Times New Roman"/>
          <w:i/>
          <w:szCs w:val="24"/>
        </w:rPr>
        <w:t>Определяют гигиеническое состояние полости</w:t>
      </w:r>
      <w:r w:rsidR="00BF0326">
        <w:rPr>
          <w:rFonts w:cs="Times New Roman"/>
          <w:i/>
          <w:szCs w:val="24"/>
        </w:rPr>
        <w:t xml:space="preserve"> </w:t>
      </w:r>
      <w:r w:rsidRPr="00C06B32">
        <w:rPr>
          <w:rFonts w:cs="Times New Roman"/>
          <w:i/>
          <w:szCs w:val="24"/>
        </w:rPr>
        <w:t>рта, интенсивность и распространенность воспалительной реакции, целостность зубодесневого прикрепления. Определение гигиенического состояния полости</w:t>
      </w:r>
      <w:r w:rsidR="00B5138C">
        <w:rPr>
          <w:rFonts w:cs="Times New Roman"/>
          <w:i/>
          <w:szCs w:val="24"/>
        </w:rPr>
        <w:t xml:space="preserve"> </w:t>
      </w:r>
      <w:r w:rsidRPr="00C06B32">
        <w:rPr>
          <w:rFonts w:cs="Times New Roman"/>
          <w:i/>
          <w:szCs w:val="24"/>
        </w:rPr>
        <w:t xml:space="preserve">рта проводят с помощью индексов гигиены (индекс </w:t>
      </w:r>
      <w:proofErr w:type="spellStart"/>
      <w:r w:rsidRPr="00C06B32">
        <w:rPr>
          <w:rFonts w:cs="Times New Roman"/>
          <w:i/>
          <w:szCs w:val="24"/>
        </w:rPr>
        <w:t>Greene-Vermillion</w:t>
      </w:r>
      <w:proofErr w:type="spellEnd"/>
      <w:r w:rsidRPr="00C06B32">
        <w:rPr>
          <w:rFonts w:cs="Times New Roman"/>
          <w:i/>
          <w:szCs w:val="24"/>
        </w:rPr>
        <w:t xml:space="preserve">, индекс </w:t>
      </w:r>
      <w:proofErr w:type="spellStart"/>
      <w:r w:rsidRPr="00C06B32">
        <w:rPr>
          <w:rFonts w:cs="Times New Roman"/>
          <w:i/>
          <w:szCs w:val="24"/>
        </w:rPr>
        <w:t>Silness-Loe</w:t>
      </w:r>
      <w:proofErr w:type="spellEnd"/>
      <w:r w:rsidRPr="00C06B32">
        <w:rPr>
          <w:rFonts w:cs="Times New Roman"/>
          <w:i/>
          <w:szCs w:val="24"/>
        </w:rPr>
        <w:t xml:space="preserve">). Клиническое состояние пародонта оценивают на основании индекса РМА, индекса кровоточивости </w:t>
      </w:r>
      <w:proofErr w:type="spellStart"/>
      <w:r w:rsidRPr="00C06B32">
        <w:rPr>
          <w:rFonts w:cs="Times New Roman"/>
          <w:i/>
          <w:szCs w:val="24"/>
        </w:rPr>
        <w:t>Мюллемана</w:t>
      </w:r>
      <w:proofErr w:type="spellEnd"/>
      <w:r w:rsidRPr="00C06B32">
        <w:rPr>
          <w:rFonts w:cs="Times New Roman"/>
          <w:i/>
          <w:szCs w:val="24"/>
        </w:rPr>
        <w:t xml:space="preserve">. </w:t>
      </w:r>
    </w:p>
    <w:p w14:paraId="161CB98E" w14:textId="77777777" w:rsidR="00255D1F" w:rsidRPr="00C06B32" w:rsidRDefault="00255D1F" w:rsidP="00255D1F">
      <w:pPr>
        <w:ind w:firstLine="0"/>
        <w:rPr>
          <w:rFonts w:cs="Times New Roman"/>
          <w:i/>
          <w:szCs w:val="24"/>
        </w:rPr>
      </w:pPr>
      <w:r w:rsidRPr="00C06B32">
        <w:rPr>
          <w:rFonts w:cs="Times New Roman"/>
          <w:i/>
          <w:szCs w:val="24"/>
        </w:rPr>
        <w:t>Диагностика заболеваний пародонта может проводиться с использованием автоматизированных систем (электронных измерительных систем) на основе компьютерных технологий, что увеличивает точность измерений по сравнению с мануальными измерениями.</w:t>
      </w:r>
    </w:p>
    <w:p w14:paraId="67072AF7" w14:textId="77777777" w:rsidR="00255D1F" w:rsidRPr="00C06B32" w:rsidRDefault="00255D1F" w:rsidP="00255D1F">
      <w:pPr>
        <w:ind w:firstLine="0"/>
        <w:rPr>
          <w:rFonts w:cs="Times New Roman"/>
          <w:b/>
          <w:szCs w:val="24"/>
        </w:rPr>
      </w:pPr>
      <w:r w:rsidRPr="00C06B32">
        <w:rPr>
          <w:rFonts w:cs="Times New Roman"/>
          <w:b/>
          <w:szCs w:val="24"/>
        </w:rPr>
        <w:t>2.3 Лабораторная диагностика</w:t>
      </w:r>
    </w:p>
    <w:p w14:paraId="19083048" w14:textId="77777777" w:rsidR="00255D1F" w:rsidRPr="00C06B32" w:rsidRDefault="00255D1F" w:rsidP="00255D1F">
      <w:pPr>
        <w:ind w:firstLine="0"/>
        <w:rPr>
          <w:rFonts w:cs="Times New Roman"/>
          <w:szCs w:val="24"/>
        </w:rPr>
      </w:pPr>
      <w:r w:rsidRPr="00C06B32">
        <w:rPr>
          <w:rFonts w:cs="Times New Roman"/>
          <w:szCs w:val="24"/>
        </w:rPr>
        <w:t>Лабораторные методы исследование показаны в случаях, когда клиника поражения не соответствует типичному воспалению десны, вызванному микробной биопленкой.</w:t>
      </w:r>
    </w:p>
    <w:p w14:paraId="6A30F8DE" w14:textId="2F6BECBD" w:rsidR="00255D1F" w:rsidRPr="00C06B32" w:rsidRDefault="00255D1F" w:rsidP="00255D1F">
      <w:pPr>
        <w:ind w:firstLine="0"/>
        <w:rPr>
          <w:rFonts w:cs="Times New Roman"/>
          <w:szCs w:val="24"/>
        </w:rPr>
      </w:pPr>
      <w:r w:rsidRPr="00C06B32">
        <w:rPr>
          <w:rFonts w:cs="Times New Roman"/>
          <w:szCs w:val="24"/>
        </w:rPr>
        <w:lastRenderedPageBreak/>
        <w:t>Рекомендовано выполнить общий анализ крови с развернутой лейкоцитарной формулой с целью дифференциальной диагностики геморрагического синдрома, вызванного заболеваниями крови и кроветворной системы.</w:t>
      </w:r>
    </w:p>
    <w:p w14:paraId="73C85E1F" w14:textId="656A1E3D" w:rsidR="00255D1F" w:rsidRPr="00C06B32" w:rsidRDefault="00255D1F" w:rsidP="00255D1F">
      <w:pPr>
        <w:ind w:firstLine="0"/>
        <w:rPr>
          <w:rFonts w:cs="Times New Roman"/>
          <w:b/>
          <w:i/>
          <w:szCs w:val="24"/>
        </w:rPr>
      </w:pPr>
      <w:r w:rsidRPr="00C06B32">
        <w:rPr>
          <w:rFonts w:cs="Times New Roman"/>
          <w:b/>
          <w:i/>
          <w:szCs w:val="24"/>
        </w:rPr>
        <w:t>Уровень убедительности рекомендаций А (уровень достоверности доказательств – 1)</w:t>
      </w:r>
    </w:p>
    <w:p w14:paraId="68CFC6AB" w14:textId="2DA6B9A1" w:rsidR="00255D1F" w:rsidRPr="00C06B32" w:rsidRDefault="00255D1F" w:rsidP="00255D1F">
      <w:pPr>
        <w:ind w:firstLine="0"/>
        <w:rPr>
          <w:rFonts w:cs="Times New Roman"/>
          <w:i/>
          <w:szCs w:val="24"/>
        </w:rPr>
      </w:pPr>
      <w:r w:rsidRPr="00C06B32">
        <w:rPr>
          <w:rFonts w:cs="Times New Roman"/>
          <w:b/>
          <w:szCs w:val="24"/>
        </w:rPr>
        <w:t>Комментарии:</w:t>
      </w:r>
      <w:r w:rsidRPr="00C06B32">
        <w:rPr>
          <w:rFonts w:cs="Times New Roman"/>
          <w:szCs w:val="24"/>
        </w:rPr>
        <w:t xml:space="preserve"> </w:t>
      </w:r>
      <w:r w:rsidRPr="00C06B32">
        <w:rPr>
          <w:rFonts w:cs="Times New Roman"/>
          <w:i/>
          <w:szCs w:val="24"/>
        </w:rPr>
        <w:t>кровоточивость десны и геморрагический синдром (</w:t>
      </w:r>
      <w:proofErr w:type="spellStart"/>
      <w:r w:rsidRPr="00C06B32">
        <w:rPr>
          <w:rFonts w:cs="Times New Roman"/>
          <w:i/>
          <w:szCs w:val="24"/>
        </w:rPr>
        <w:t>петехиальные</w:t>
      </w:r>
      <w:proofErr w:type="spellEnd"/>
      <w:r w:rsidRPr="00C06B32">
        <w:rPr>
          <w:rFonts w:cs="Times New Roman"/>
          <w:i/>
          <w:szCs w:val="24"/>
        </w:rPr>
        <w:t xml:space="preserve"> кровоизлияния, анемичность слизистой оболочки) могут быть первыми признаками лейкоза, наряду со слабостью, повышением температуры тела, увеличением лимфатических узлов.</w:t>
      </w:r>
      <w:r w:rsidR="00BF0326">
        <w:rPr>
          <w:rFonts w:cs="Times New Roman"/>
          <w:i/>
          <w:szCs w:val="24"/>
        </w:rPr>
        <w:t xml:space="preserve"> </w:t>
      </w:r>
    </w:p>
    <w:p w14:paraId="06056E42" w14:textId="5E60E9BE" w:rsidR="00255D1F" w:rsidRPr="00C06B32" w:rsidRDefault="00255D1F" w:rsidP="00255D1F">
      <w:pPr>
        <w:ind w:firstLine="0"/>
        <w:rPr>
          <w:rFonts w:cs="Times New Roman"/>
          <w:szCs w:val="24"/>
        </w:rPr>
      </w:pPr>
      <w:r w:rsidRPr="00C06B32">
        <w:rPr>
          <w:rFonts w:cs="Times New Roman"/>
          <w:szCs w:val="24"/>
        </w:rPr>
        <w:t xml:space="preserve">Рекомендовано выполнить общий анализ крови с развернутой </w:t>
      </w:r>
      <w:proofErr w:type="spellStart"/>
      <w:r w:rsidRPr="00C06B32">
        <w:rPr>
          <w:rFonts w:cs="Times New Roman"/>
          <w:szCs w:val="24"/>
        </w:rPr>
        <w:t>лейкоформулой</w:t>
      </w:r>
      <w:proofErr w:type="spellEnd"/>
      <w:r w:rsidRPr="00C06B32">
        <w:rPr>
          <w:rFonts w:cs="Times New Roman"/>
          <w:szCs w:val="24"/>
        </w:rPr>
        <w:t>.</w:t>
      </w:r>
    </w:p>
    <w:p w14:paraId="19638F2E" w14:textId="77777777" w:rsidR="00255D1F" w:rsidRPr="00C06B32" w:rsidRDefault="00255D1F" w:rsidP="00255D1F">
      <w:pPr>
        <w:ind w:firstLine="0"/>
        <w:rPr>
          <w:rFonts w:cs="Times New Roman"/>
          <w:b/>
          <w:i/>
          <w:szCs w:val="24"/>
        </w:rPr>
      </w:pPr>
      <w:r w:rsidRPr="00C06B32">
        <w:rPr>
          <w:rFonts w:cs="Times New Roman"/>
          <w:b/>
          <w:i/>
          <w:szCs w:val="24"/>
        </w:rPr>
        <w:t>Уровень убедительности рекомендаций А (уровень достоверности доказательств – 1)</w:t>
      </w:r>
    </w:p>
    <w:p w14:paraId="1B7889D7" w14:textId="65C901DC" w:rsidR="00255D1F" w:rsidRPr="00C06B32" w:rsidRDefault="00255D1F" w:rsidP="00255D1F">
      <w:pPr>
        <w:ind w:firstLine="0"/>
        <w:rPr>
          <w:rFonts w:cs="Times New Roman"/>
          <w:i/>
          <w:szCs w:val="24"/>
        </w:rPr>
      </w:pPr>
      <w:r w:rsidRPr="00C06B32">
        <w:rPr>
          <w:rFonts w:cs="Times New Roman"/>
          <w:i/>
          <w:szCs w:val="24"/>
        </w:rPr>
        <w:t xml:space="preserve">Комментарии: Общий анализ крови с развернутой </w:t>
      </w:r>
      <w:proofErr w:type="spellStart"/>
      <w:r w:rsidRPr="00C06B32">
        <w:rPr>
          <w:rFonts w:cs="Times New Roman"/>
          <w:i/>
          <w:szCs w:val="24"/>
        </w:rPr>
        <w:t>лейкоформулой</w:t>
      </w:r>
      <w:proofErr w:type="spellEnd"/>
      <w:r w:rsidRPr="00C06B32">
        <w:rPr>
          <w:rFonts w:cs="Times New Roman"/>
          <w:i/>
          <w:szCs w:val="24"/>
        </w:rPr>
        <w:t xml:space="preserve"> проводится, если не удается достигнуть положительной динамики, а также когда клиника поражения не соответствует типичному воспалению десны, вызванному микробной биопленкой.</w:t>
      </w:r>
    </w:p>
    <w:p w14:paraId="7A4CC46F" w14:textId="77777777" w:rsidR="00255D1F" w:rsidRPr="00C06B32" w:rsidRDefault="00255D1F" w:rsidP="00255D1F">
      <w:pPr>
        <w:ind w:firstLine="0"/>
        <w:rPr>
          <w:rFonts w:cs="Times New Roman"/>
          <w:b/>
          <w:szCs w:val="24"/>
        </w:rPr>
      </w:pPr>
      <w:r w:rsidRPr="00C06B32">
        <w:rPr>
          <w:rFonts w:cs="Times New Roman"/>
          <w:b/>
          <w:szCs w:val="24"/>
        </w:rPr>
        <w:t>2.4 Инструментальная диагностика</w:t>
      </w:r>
    </w:p>
    <w:p w14:paraId="6E18D387" w14:textId="509D0F45" w:rsidR="00255D1F" w:rsidRPr="00C06B32" w:rsidRDefault="00255D1F" w:rsidP="00255D1F">
      <w:pPr>
        <w:ind w:firstLine="0"/>
        <w:rPr>
          <w:rFonts w:cs="Times New Roman"/>
          <w:szCs w:val="24"/>
        </w:rPr>
      </w:pPr>
      <w:r w:rsidRPr="00C06B32">
        <w:rPr>
          <w:rFonts w:cs="Times New Roman"/>
          <w:szCs w:val="24"/>
        </w:rPr>
        <w:t>Рекомендуется проведение зондирования и выполнение рентгенологического исследования с целью уточнения диагноза и дифференциальной диагностики с пародонтитом</w:t>
      </w:r>
      <w:r w:rsidR="00BF0326">
        <w:rPr>
          <w:rFonts w:cs="Times New Roman"/>
          <w:szCs w:val="24"/>
        </w:rPr>
        <w:t>.</w:t>
      </w:r>
      <w:r w:rsidRPr="00C06B32">
        <w:rPr>
          <w:rFonts w:cs="Times New Roman"/>
          <w:szCs w:val="24"/>
        </w:rPr>
        <w:t xml:space="preserve">  </w:t>
      </w:r>
    </w:p>
    <w:p w14:paraId="4977CFF6" w14:textId="52A13370" w:rsidR="00255D1F" w:rsidRPr="00C06B32" w:rsidRDefault="00255D1F" w:rsidP="00255D1F">
      <w:pPr>
        <w:ind w:firstLine="0"/>
        <w:rPr>
          <w:rFonts w:cs="Times New Roman"/>
          <w:szCs w:val="24"/>
        </w:rPr>
      </w:pPr>
      <w:r w:rsidRPr="00C06B32">
        <w:rPr>
          <w:rFonts w:cs="Times New Roman"/>
          <w:szCs w:val="24"/>
        </w:rPr>
        <w:t>Зондирование - целостность зубодесневого прикрепления при всех клинических формах гингивита в области всех зубов верхней и нижней челюст</w:t>
      </w:r>
      <w:r w:rsidR="00BE1959">
        <w:rPr>
          <w:rFonts w:cs="Times New Roman"/>
          <w:szCs w:val="24"/>
        </w:rPr>
        <w:t>ей</w:t>
      </w:r>
      <w:r w:rsidRPr="00C06B32">
        <w:rPr>
          <w:rFonts w:cs="Times New Roman"/>
          <w:szCs w:val="24"/>
        </w:rPr>
        <w:t xml:space="preserve"> не нарушена.</w:t>
      </w:r>
    </w:p>
    <w:p w14:paraId="1471FC31" w14:textId="621B082D" w:rsidR="00255D1F" w:rsidRPr="00C06B32" w:rsidRDefault="00255D1F" w:rsidP="00255D1F">
      <w:pPr>
        <w:ind w:firstLine="0"/>
        <w:rPr>
          <w:rFonts w:cs="Times New Roman"/>
          <w:b/>
          <w:i/>
          <w:szCs w:val="24"/>
        </w:rPr>
      </w:pPr>
      <w:r w:rsidRPr="00C06B32">
        <w:rPr>
          <w:rFonts w:cs="Times New Roman"/>
          <w:b/>
          <w:i/>
          <w:szCs w:val="24"/>
        </w:rPr>
        <w:t>Уровень убедительности рекомендаций А (уровень достоверности доказательств – 1)</w:t>
      </w:r>
    </w:p>
    <w:p w14:paraId="73E4A5E2" w14:textId="25D68E2D" w:rsidR="00255D1F" w:rsidRPr="00C06B32" w:rsidRDefault="00255D1F" w:rsidP="00255D1F">
      <w:pPr>
        <w:ind w:firstLine="0"/>
        <w:rPr>
          <w:rFonts w:cs="Times New Roman"/>
          <w:szCs w:val="24"/>
        </w:rPr>
      </w:pPr>
      <w:r w:rsidRPr="00C06B32">
        <w:rPr>
          <w:rFonts w:cs="Times New Roman"/>
          <w:b/>
          <w:szCs w:val="24"/>
        </w:rPr>
        <w:t>Комментарии:</w:t>
      </w:r>
      <w:r w:rsidRPr="00C06B32">
        <w:rPr>
          <w:rFonts w:cs="Times New Roman"/>
          <w:szCs w:val="24"/>
        </w:rPr>
        <w:t xml:space="preserve"> Используется один из методов рентгенологического обследования: </w:t>
      </w:r>
      <w:proofErr w:type="spellStart"/>
      <w:r w:rsidRPr="00C06B32">
        <w:rPr>
          <w:rFonts w:cs="Times New Roman"/>
          <w:szCs w:val="24"/>
        </w:rPr>
        <w:t>ортопантомография</w:t>
      </w:r>
      <w:proofErr w:type="spellEnd"/>
      <w:r w:rsidRPr="00C06B32">
        <w:rPr>
          <w:rFonts w:cs="Times New Roman"/>
          <w:szCs w:val="24"/>
        </w:rPr>
        <w:t xml:space="preserve">, </w:t>
      </w:r>
      <w:proofErr w:type="spellStart"/>
      <w:r w:rsidRPr="00C06B32">
        <w:rPr>
          <w:rFonts w:cs="Times New Roman"/>
          <w:szCs w:val="24"/>
        </w:rPr>
        <w:t>внутриротовая</w:t>
      </w:r>
      <w:proofErr w:type="spellEnd"/>
      <w:r w:rsidRPr="00C06B32">
        <w:rPr>
          <w:rFonts w:cs="Times New Roman"/>
          <w:szCs w:val="24"/>
        </w:rPr>
        <w:t xml:space="preserve"> рентгенография </w:t>
      </w:r>
      <w:proofErr w:type="spellStart"/>
      <w:r w:rsidRPr="00C06B32">
        <w:rPr>
          <w:rFonts w:cs="Times New Roman"/>
          <w:szCs w:val="24"/>
        </w:rPr>
        <w:t>интерпроксимальная</w:t>
      </w:r>
      <w:proofErr w:type="spellEnd"/>
      <w:r w:rsidRPr="00C06B32">
        <w:rPr>
          <w:rFonts w:cs="Times New Roman"/>
          <w:szCs w:val="24"/>
        </w:rPr>
        <w:t xml:space="preserve"> «</w:t>
      </w:r>
      <w:proofErr w:type="spellStart"/>
      <w:r w:rsidRPr="00C06B32">
        <w:rPr>
          <w:rFonts w:cs="Times New Roman"/>
          <w:szCs w:val="24"/>
        </w:rPr>
        <w:t>вприкус</w:t>
      </w:r>
      <w:proofErr w:type="spellEnd"/>
      <w:r w:rsidRPr="00C06B32">
        <w:rPr>
          <w:rFonts w:cs="Times New Roman"/>
          <w:szCs w:val="24"/>
        </w:rPr>
        <w:t xml:space="preserve">», </w:t>
      </w:r>
      <w:proofErr w:type="spellStart"/>
      <w:r w:rsidRPr="00C06B32">
        <w:rPr>
          <w:rFonts w:cs="Times New Roman"/>
          <w:szCs w:val="24"/>
        </w:rPr>
        <w:t>внутриротовая</w:t>
      </w:r>
      <w:proofErr w:type="spellEnd"/>
      <w:r w:rsidRPr="00C06B32">
        <w:rPr>
          <w:rFonts w:cs="Times New Roman"/>
          <w:szCs w:val="24"/>
        </w:rPr>
        <w:t xml:space="preserve"> прицельная рентгенография зубов, конусно-лучевая компьютерная томография. Следует отдавать предпочтение цифровым методам исследования, учитывая более низкую лучевую нагрузку. Рентгенологические изменения в костной ткани </w:t>
      </w:r>
      <w:proofErr w:type="spellStart"/>
      <w:r w:rsidRPr="00C06B32">
        <w:rPr>
          <w:rFonts w:cs="Times New Roman"/>
          <w:szCs w:val="24"/>
        </w:rPr>
        <w:t>межальвеолярных</w:t>
      </w:r>
      <w:proofErr w:type="spellEnd"/>
      <w:r w:rsidRPr="00C06B32">
        <w:rPr>
          <w:rFonts w:cs="Times New Roman"/>
          <w:szCs w:val="24"/>
        </w:rPr>
        <w:t xml:space="preserve"> перегородок и </w:t>
      </w:r>
      <w:r w:rsidR="00B5138C">
        <w:rPr>
          <w:rFonts w:cs="Times New Roman"/>
          <w:szCs w:val="24"/>
        </w:rPr>
        <w:t>альвеолярной кости</w:t>
      </w:r>
      <w:r w:rsidRPr="00C06B32">
        <w:rPr>
          <w:rFonts w:cs="Times New Roman"/>
          <w:szCs w:val="24"/>
        </w:rPr>
        <w:t xml:space="preserve"> при ГГ не определяются. </w:t>
      </w:r>
    </w:p>
    <w:p w14:paraId="25BCD740" w14:textId="77777777" w:rsidR="00255D1F" w:rsidRPr="00C06B32" w:rsidRDefault="00255D1F" w:rsidP="00255D1F">
      <w:pPr>
        <w:ind w:firstLine="0"/>
        <w:rPr>
          <w:rFonts w:cs="Times New Roman"/>
          <w:szCs w:val="24"/>
        </w:rPr>
      </w:pPr>
      <w:r w:rsidRPr="00C06B32">
        <w:rPr>
          <w:rFonts w:cs="Times New Roman"/>
          <w:szCs w:val="24"/>
        </w:rPr>
        <w:t>Не рекомендуется рентгенологическое исследование беременным на протяжении всего срока беременности*.</w:t>
      </w:r>
    </w:p>
    <w:p w14:paraId="589A675F" w14:textId="331915E9" w:rsidR="00255D1F" w:rsidRPr="00C06B32" w:rsidRDefault="00255D1F" w:rsidP="00255D1F">
      <w:pPr>
        <w:ind w:firstLine="0"/>
        <w:rPr>
          <w:rFonts w:cs="Times New Roman"/>
          <w:b/>
          <w:i/>
          <w:szCs w:val="24"/>
        </w:rPr>
      </w:pPr>
      <w:r w:rsidRPr="00C06B32">
        <w:rPr>
          <w:rFonts w:cs="Times New Roman"/>
          <w:b/>
          <w:i/>
          <w:szCs w:val="24"/>
        </w:rPr>
        <w:t>Уровень убедительности рекомендаций А (уровень достоверности доказательств – 1)</w:t>
      </w:r>
    </w:p>
    <w:p w14:paraId="367C9F66" w14:textId="2EF3BD42" w:rsidR="00255D1F" w:rsidRPr="00C06B32" w:rsidRDefault="00255D1F" w:rsidP="00255D1F">
      <w:pPr>
        <w:ind w:firstLine="0"/>
        <w:rPr>
          <w:rFonts w:cs="Times New Roman"/>
          <w:szCs w:val="24"/>
        </w:rPr>
      </w:pPr>
      <w:r w:rsidRPr="00C06B32">
        <w:rPr>
          <w:rFonts w:cs="Times New Roman"/>
          <w:szCs w:val="24"/>
        </w:rPr>
        <w:t>*МР 2.6.1.0098-15. Оценка радиационного риска у пациентов при проведении рентгенорадиологических</w:t>
      </w:r>
      <w:r w:rsidR="00BF0326">
        <w:rPr>
          <w:rFonts w:cs="Times New Roman"/>
          <w:szCs w:val="24"/>
        </w:rPr>
        <w:t xml:space="preserve"> </w:t>
      </w:r>
      <w:r w:rsidRPr="00C06B32">
        <w:rPr>
          <w:rFonts w:cs="Times New Roman"/>
          <w:szCs w:val="24"/>
        </w:rPr>
        <w:t>исследований (утв. Главным государственным санитарным врачом РФ 06.04.2015) (вместе с «Методикой расчета пожизненного атрибутивного радиационного риска при однократном облучении»).</w:t>
      </w:r>
    </w:p>
    <w:p w14:paraId="646A6302" w14:textId="77777777" w:rsidR="00B5138C" w:rsidRDefault="00B5138C" w:rsidP="00255D1F">
      <w:pPr>
        <w:ind w:firstLine="0"/>
        <w:rPr>
          <w:rFonts w:cs="Times New Roman"/>
          <w:b/>
          <w:szCs w:val="24"/>
        </w:rPr>
      </w:pPr>
    </w:p>
    <w:p w14:paraId="65FBD781" w14:textId="77777777" w:rsidR="00255D1F" w:rsidRPr="00C06B32" w:rsidRDefault="00255D1F" w:rsidP="00255D1F">
      <w:pPr>
        <w:ind w:firstLine="0"/>
        <w:rPr>
          <w:rFonts w:cs="Times New Roman"/>
          <w:b/>
          <w:szCs w:val="24"/>
        </w:rPr>
      </w:pPr>
      <w:r w:rsidRPr="00C06B32">
        <w:rPr>
          <w:rFonts w:cs="Times New Roman"/>
          <w:b/>
          <w:szCs w:val="24"/>
        </w:rPr>
        <w:t>3. Лечение</w:t>
      </w:r>
    </w:p>
    <w:p w14:paraId="09876CB3" w14:textId="60653BFC" w:rsidR="00255D1F" w:rsidRPr="00C06B32" w:rsidRDefault="00255D1F" w:rsidP="00255D1F">
      <w:pPr>
        <w:ind w:firstLine="0"/>
        <w:rPr>
          <w:rFonts w:cs="Times New Roman"/>
          <w:szCs w:val="24"/>
        </w:rPr>
      </w:pPr>
      <w:r w:rsidRPr="00C06B32">
        <w:rPr>
          <w:rFonts w:cs="Times New Roman"/>
          <w:szCs w:val="24"/>
        </w:rPr>
        <w:lastRenderedPageBreak/>
        <w:t xml:space="preserve">Лечение острого гингивита должно быть комплексным. Индивидуальность подхода обусловлена особенностями этиологии и патогенеза заболевания у каждого </w:t>
      </w:r>
      <w:r w:rsidR="00BE1959">
        <w:rPr>
          <w:rFonts w:cs="Times New Roman"/>
          <w:szCs w:val="24"/>
        </w:rPr>
        <w:t>пациента</w:t>
      </w:r>
      <w:r w:rsidRPr="00C06B32">
        <w:rPr>
          <w:rFonts w:cs="Times New Roman"/>
          <w:szCs w:val="24"/>
        </w:rPr>
        <w:t>, характером и степенью выраженности воспалительных изменений в тканях. План лечения составляют персонально для каждого пациента по принципу комплексной терапии, сочетающей местное лечение с общим воздействием на организм.</w:t>
      </w:r>
    </w:p>
    <w:p w14:paraId="2B61B3AB" w14:textId="26BB20D8" w:rsidR="00255D1F" w:rsidRPr="00C06B32" w:rsidRDefault="00255D1F" w:rsidP="00255D1F">
      <w:pPr>
        <w:ind w:firstLine="0"/>
        <w:rPr>
          <w:rFonts w:cs="Times New Roman"/>
          <w:szCs w:val="24"/>
        </w:rPr>
      </w:pPr>
      <w:r w:rsidRPr="00C06B32">
        <w:rPr>
          <w:rFonts w:cs="Times New Roman"/>
          <w:szCs w:val="24"/>
        </w:rPr>
        <w:t xml:space="preserve">Принципы лечения </w:t>
      </w:r>
      <w:r w:rsidR="00BE1959">
        <w:rPr>
          <w:rFonts w:cs="Times New Roman"/>
          <w:szCs w:val="24"/>
        </w:rPr>
        <w:t>пациентов</w:t>
      </w:r>
      <w:r w:rsidR="00BE1959" w:rsidRPr="00C06B32">
        <w:rPr>
          <w:rFonts w:cs="Times New Roman"/>
          <w:szCs w:val="24"/>
        </w:rPr>
        <w:t xml:space="preserve"> </w:t>
      </w:r>
      <w:r w:rsidRPr="00C06B32">
        <w:rPr>
          <w:rFonts w:cs="Times New Roman"/>
          <w:szCs w:val="24"/>
        </w:rPr>
        <w:t>с острым гингивитом предусматривают одновременное решение нескольких задач:</w:t>
      </w:r>
    </w:p>
    <w:p w14:paraId="5E367A24" w14:textId="73E7C054" w:rsidR="00255D1F" w:rsidRPr="00C06B32" w:rsidRDefault="00255D1F" w:rsidP="00255D1F">
      <w:pPr>
        <w:pStyle w:val="afd"/>
        <w:numPr>
          <w:ilvl w:val="0"/>
          <w:numId w:val="41"/>
        </w:numPr>
        <w:ind w:left="0" w:firstLine="0"/>
        <w:rPr>
          <w:rFonts w:cs="Times New Roman"/>
          <w:szCs w:val="24"/>
        </w:rPr>
      </w:pPr>
      <w:r w:rsidRPr="00C06B32">
        <w:rPr>
          <w:rFonts w:cs="Times New Roman"/>
          <w:szCs w:val="24"/>
        </w:rPr>
        <w:t>устранение очага воспаления. Лечение направлено на купирование процесса и предупреждение рецидива воспалительных изменений в тканях пародонта и возникновения осложнений.</w:t>
      </w:r>
    </w:p>
    <w:p w14:paraId="6AF89ACE" w14:textId="77777777" w:rsidR="00255D1F" w:rsidRPr="00C06B32" w:rsidRDefault="00255D1F" w:rsidP="00255D1F">
      <w:pPr>
        <w:pStyle w:val="afd"/>
        <w:numPr>
          <w:ilvl w:val="0"/>
          <w:numId w:val="41"/>
        </w:numPr>
        <w:ind w:left="0" w:firstLine="0"/>
        <w:rPr>
          <w:rFonts w:cs="Times New Roman"/>
          <w:szCs w:val="24"/>
        </w:rPr>
      </w:pPr>
      <w:r w:rsidRPr="00C06B32">
        <w:rPr>
          <w:rFonts w:cs="Times New Roman"/>
          <w:szCs w:val="24"/>
        </w:rPr>
        <w:t>восстановление и сохранение функции зубочелюстной системы;</w:t>
      </w:r>
    </w:p>
    <w:p w14:paraId="5E57C7F8" w14:textId="77777777" w:rsidR="00255D1F" w:rsidRPr="00C06B32" w:rsidRDefault="00255D1F" w:rsidP="00255D1F">
      <w:pPr>
        <w:pStyle w:val="afd"/>
        <w:numPr>
          <w:ilvl w:val="0"/>
          <w:numId w:val="41"/>
        </w:numPr>
        <w:ind w:left="0" w:firstLine="0"/>
        <w:rPr>
          <w:rFonts w:cs="Times New Roman"/>
          <w:szCs w:val="24"/>
        </w:rPr>
      </w:pPr>
      <w:r w:rsidRPr="00C06B32">
        <w:rPr>
          <w:rFonts w:cs="Times New Roman"/>
          <w:szCs w:val="24"/>
        </w:rPr>
        <w:t>предупреждение развития местных и общих осложнений;</w:t>
      </w:r>
    </w:p>
    <w:p w14:paraId="689F6E1A" w14:textId="77777777" w:rsidR="00255D1F" w:rsidRPr="00C06B32" w:rsidRDefault="00255D1F" w:rsidP="00255D1F">
      <w:pPr>
        <w:pStyle w:val="afd"/>
        <w:numPr>
          <w:ilvl w:val="0"/>
          <w:numId w:val="41"/>
        </w:numPr>
        <w:ind w:left="0" w:firstLine="0"/>
        <w:rPr>
          <w:rFonts w:cs="Times New Roman"/>
          <w:szCs w:val="24"/>
        </w:rPr>
      </w:pPr>
      <w:r w:rsidRPr="00C06B32">
        <w:rPr>
          <w:rFonts w:cs="Times New Roman"/>
          <w:szCs w:val="24"/>
        </w:rPr>
        <w:t>предупреждение негативного влияния на общее здоровье и качество жизни пациента.</w:t>
      </w:r>
    </w:p>
    <w:p w14:paraId="474FC2B2" w14:textId="77777777" w:rsidR="00255D1F" w:rsidRPr="00C06B32" w:rsidRDefault="00255D1F" w:rsidP="00255D1F">
      <w:pPr>
        <w:pStyle w:val="afd"/>
        <w:ind w:left="0" w:firstLine="0"/>
        <w:rPr>
          <w:rFonts w:cs="Times New Roman"/>
          <w:szCs w:val="24"/>
        </w:rPr>
      </w:pPr>
      <w:r w:rsidRPr="00C06B32">
        <w:rPr>
          <w:rFonts w:cs="Times New Roman"/>
          <w:szCs w:val="24"/>
        </w:rPr>
        <w:t>Лечение острого гингивита включает:</w:t>
      </w:r>
    </w:p>
    <w:p w14:paraId="59ED0C0A" w14:textId="77777777" w:rsidR="00255D1F" w:rsidRPr="00C06B32" w:rsidRDefault="00255D1F" w:rsidP="00255D1F">
      <w:pPr>
        <w:pStyle w:val="afd"/>
        <w:numPr>
          <w:ilvl w:val="0"/>
          <w:numId w:val="41"/>
        </w:numPr>
        <w:ind w:left="0" w:firstLine="0"/>
        <w:rPr>
          <w:rFonts w:cs="Times New Roman"/>
          <w:szCs w:val="24"/>
        </w:rPr>
      </w:pPr>
      <w:r w:rsidRPr="00C06B32">
        <w:rPr>
          <w:rFonts w:cs="Times New Roman"/>
          <w:szCs w:val="24"/>
        </w:rPr>
        <w:t>проведение профессиональной гигиены рта (под местной анестезией, при необходимости и отсутствии общих противопоказаний);</w:t>
      </w:r>
    </w:p>
    <w:p w14:paraId="75F3D29E" w14:textId="77777777" w:rsidR="00255D1F" w:rsidRPr="00C06B32" w:rsidRDefault="00255D1F" w:rsidP="00255D1F">
      <w:pPr>
        <w:pStyle w:val="afd"/>
        <w:numPr>
          <w:ilvl w:val="0"/>
          <w:numId w:val="41"/>
        </w:numPr>
        <w:ind w:left="0" w:firstLine="0"/>
        <w:rPr>
          <w:rFonts w:cs="Times New Roman"/>
          <w:szCs w:val="24"/>
        </w:rPr>
      </w:pPr>
      <w:r w:rsidRPr="00C06B32">
        <w:rPr>
          <w:rFonts w:cs="Times New Roman"/>
          <w:szCs w:val="24"/>
        </w:rPr>
        <w:t>антисептическая и антимикробная обработка рта;</w:t>
      </w:r>
    </w:p>
    <w:p w14:paraId="25E3E253" w14:textId="77777777" w:rsidR="00255D1F" w:rsidRPr="00C06B32" w:rsidRDefault="00255D1F" w:rsidP="00255D1F">
      <w:pPr>
        <w:pStyle w:val="afd"/>
        <w:numPr>
          <w:ilvl w:val="0"/>
          <w:numId w:val="41"/>
        </w:numPr>
        <w:ind w:left="0" w:firstLine="0"/>
        <w:rPr>
          <w:rFonts w:cs="Times New Roman"/>
          <w:szCs w:val="24"/>
        </w:rPr>
      </w:pPr>
      <w:r w:rsidRPr="00C06B32">
        <w:rPr>
          <w:rFonts w:cs="Times New Roman"/>
          <w:szCs w:val="24"/>
        </w:rPr>
        <w:t>предупреждения образования на поверхности зубов микробной биопленки и ее удаления;</w:t>
      </w:r>
    </w:p>
    <w:p w14:paraId="326E456C" w14:textId="77777777" w:rsidR="00255D1F" w:rsidRPr="00C06B32" w:rsidRDefault="00255D1F" w:rsidP="00255D1F">
      <w:pPr>
        <w:pStyle w:val="afd"/>
        <w:numPr>
          <w:ilvl w:val="0"/>
          <w:numId w:val="41"/>
        </w:numPr>
        <w:ind w:left="0" w:firstLine="0"/>
        <w:rPr>
          <w:rFonts w:cs="Times New Roman"/>
          <w:szCs w:val="24"/>
        </w:rPr>
      </w:pPr>
      <w:r w:rsidRPr="00C06B32">
        <w:rPr>
          <w:rFonts w:cs="Times New Roman"/>
          <w:szCs w:val="24"/>
        </w:rPr>
        <w:t>удаление мягких и твердых зубных отложений;</w:t>
      </w:r>
    </w:p>
    <w:p w14:paraId="4B6A0DB6" w14:textId="77777777" w:rsidR="00255D1F" w:rsidRPr="00C06B32" w:rsidRDefault="00255D1F" w:rsidP="00255D1F">
      <w:pPr>
        <w:pStyle w:val="afd"/>
        <w:numPr>
          <w:ilvl w:val="0"/>
          <w:numId w:val="41"/>
        </w:numPr>
        <w:ind w:left="0" w:firstLine="0"/>
        <w:rPr>
          <w:rFonts w:cs="Times New Roman"/>
          <w:szCs w:val="24"/>
        </w:rPr>
      </w:pPr>
      <w:r w:rsidRPr="00C06B32">
        <w:rPr>
          <w:rFonts w:cs="Times New Roman"/>
          <w:szCs w:val="24"/>
        </w:rPr>
        <w:t>полирование поверхностей зуба;</w:t>
      </w:r>
    </w:p>
    <w:p w14:paraId="3E9CD1EA" w14:textId="77777777" w:rsidR="00255D1F" w:rsidRPr="00C06B32" w:rsidRDefault="00255D1F" w:rsidP="00255D1F">
      <w:pPr>
        <w:pStyle w:val="afd"/>
        <w:numPr>
          <w:ilvl w:val="0"/>
          <w:numId w:val="41"/>
        </w:numPr>
        <w:ind w:left="0" w:firstLine="0"/>
        <w:rPr>
          <w:rFonts w:cs="Times New Roman"/>
          <w:szCs w:val="24"/>
        </w:rPr>
      </w:pPr>
      <w:r w:rsidRPr="00C06B32">
        <w:rPr>
          <w:rFonts w:cs="Times New Roman"/>
          <w:szCs w:val="24"/>
        </w:rPr>
        <w:t xml:space="preserve">коррекция и контроль гигиены рта; </w:t>
      </w:r>
    </w:p>
    <w:p w14:paraId="212DCCD6" w14:textId="77777777" w:rsidR="00255D1F" w:rsidRPr="00C06B32" w:rsidRDefault="00255D1F" w:rsidP="00255D1F">
      <w:pPr>
        <w:pStyle w:val="afd"/>
        <w:numPr>
          <w:ilvl w:val="0"/>
          <w:numId w:val="41"/>
        </w:numPr>
        <w:ind w:left="0" w:firstLine="0"/>
        <w:rPr>
          <w:rFonts w:cs="Times New Roman"/>
          <w:szCs w:val="24"/>
        </w:rPr>
      </w:pPr>
      <w:r w:rsidRPr="00C06B32">
        <w:rPr>
          <w:rFonts w:cs="Times New Roman"/>
          <w:szCs w:val="24"/>
        </w:rPr>
        <w:t xml:space="preserve">при подозрении на наличие соматических заболеваний консультация и/или лечение у специалистов соответствующего профиля; санация рта; </w:t>
      </w:r>
    </w:p>
    <w:p w14:paraId="7517E483" w14:textId="77777777" w:rsidR="00255D1F" w:rsidRPr="00C06B32" w:rsidRDefault="00255D1F" w:rsidP="00255D1F">
      <w:pPr>
        <w:pStyle w:val="afd"/>
        <w:numPr>
          <w:ilvl w:val="0"/>
          <w:numId w:val="41"/>
        </w:numPr>
        <w:ind w:left="0" w:firstLine="0"/>
        <w:rPr>
          <w:rFonts w:cs="Times New Roman"/>
          <w:szCs w:val="24"/>
        </w:rPr>
      </w:pPr>
      <w:r w:rsidRPr="00C06B32">
        <w:rPr>
          <w:rFonts w:cs="Times New Roman"/>
          <w:szCs w:val="24"/>
        </w:rPr>
        <w:t xml:space="preserve">противовоспалительная терапия; </w:t>
      </w:r>
    </w:p>
    <w:p w14:paraId="30A66D54" w14:textId="77777777" w:rsidR="00255D1F" w:rsidRPr="00C06B32" w:rsidRDefault="00255D1F" w:rsidP="00255D1F">
      <w:pPr>
        <w:pStyle w:val="afd"/>
        <w:numPr>
          <w:ilvl w:val="0"/>
          <w:numId w:val="41"/>
        </w:numPr>
        <w:ind w:left="0" w:firstLine="0"/>
        <w:rPr>
          <w:rFonts w:cs="Times New Roman"/>
          <w:szCs w:val="24"/>
        </w:rPr>
      </w:pPr>
      <w:r w:rsidRPr="00C06B32">
        <w:rPr>
          <w:rFonts w:cs="Times New Roman"/>
          <w:szCs w:val="24"/>
        </w:rPr>
        <w:t xml:space="preserve">назначение витаминов; </w:t>
      </w:r>
    </w:p>
    <w:p w14:paraId="7BBCED2E" w14:textId="2E458B5C" w:rsidR="00255D1F" w:rsidRPr="00C06B32" w:rsidRDefault="00255D1F" w:rsidP="00255D1F">
      <w:pPr>
        <w:pStyle w:val="afd"/>
        <w:numPr>
          <w:ilvl w:val="0"/>
          <w:numId w:val="41"/>
        </w:numPr>
        <w:ind w:left="0" w:firstLine="0"/>
        <w:rPr>
          <w:rFonts w:cs="Times New Roman"/>
          <w:szCs w:val="24"/>
        </w:rPr>
      </w:pPr>
      <w:r w:rsidRPr="00C06B32">
        <w:rPr>
          <w:rFonts w:cs="Times New Roman"/>
          <w:szCs w:val="24"/>
        </w:rPr>
        <w:t>обучение пациентов гигиене рта и мотивация к отказу от вредных привычек</w:t>
      </w:r>
      <w:r w:rsidR="00BE1959">
        <w:rPr>
          <w:rFonts w:cs="Times New Roman"/>
          <w:szCs w:val="24"/>
        </w:rPr>
        <w:t>.</w:t>
      </w:r>
      <w:r w:rsidRPr="00C06B32">
        <w:rPr>
          <w:rFonts w:cs="Times New Roman"/>
          <w:szCs w:val="24"/>
        </w:rPr>
        <w:t xml:space="preserve"> Стоматологи должны рекомендовать четырехступенчатую ежедневную схему гигиены с использованием щетки, зубной пасты, зубной нити и ополаскивателя. </w:t>
      </w:r>
    </w:p>
    <w:p w14:paraId="19E3EA5C" w14:textId="56200301" w:rsidR="00255D1F" w:rsidRPr="00C06B32" w:rsidRDefault="00255D1F" w:rsidP="00255D1F">
      <w:pPr>
        <w:ind w:firstLine="0"/>
        <w:rPr>
          <w:rFonts w:cs="Times New Roman"/>
          <w:szCs w:val="24"/>
        </w:rPr>
      </w:pPr>
      <w:r w:rsidRPr="00C06B32">
        <w:rPr>
          <w:rFonts w:cs="Times New Roman"/>
          <w:szCs w:val="24"/>
        </w:rPr>
        <w:t xml:space="preserve">Ежедневное использование одобренных ополаскивателей с эфирными маслами и </w:t>
      </w:r>
      <w:proofErr w:type="spellStart"/>
      <w:r w:rsidRPr="00C06B32">
        <w:rPr>
          <w:rFonts w:cs="Times New Roman"/>
          <w:szCs w:val="24"/>
        </w:rPr>
        <w:t>хлоргексидином</w:t>
      </w:r>
      <w:proofErr w:type="spellEnd"/>
      <w:r w:rsidRPr="00C06B32">
        <w:rPr>
          <w:rFonts w:cs="Times New Roman"/>
          <w:szCs w:val="24"/>
        </w:rPr>
        <w:t xml:space="preserve"> для полости</w:t>
      </w:r>
      <w:r w:rsidR="00B5138C">
        <w:rPr>
          <w:rFonts w:cs="Times New Roman"/>
          <w:szCs w:val="24"/>
        </w:rPr>
        <w:t xml:space="preserve"> </w:t>
      </w:r>
      <w:r w:rsidRPr="00C06B32">
        <w:rPr>
          <w:rFonts w:cs="Times New Roman"/>
          <w:szCs w:val="24"/>
        </w:rPr>
        <w:t xml:space="preserve">рта позволяет достичь значимого уменьшения образования зубного налета, что ведет к снижению риска возникновения воспалительных заболеваний пародонта среди широких групп населения. Применение ополаскивателей для </w:t>
      </w:r>
      <w:r w:rsidR="00BF0326">
        <w:rPr>
          <w:rFonts w:cs="Times New Roman"/>
          <w:szCs w:val="24"/>
        </w:rPr>
        <w:t xml:space="preserve">полости </w:t>
      </w:r>
      <w:r w:rsidRPr="00C06B32">
        <w:rPr>
          <w:rFonts w:cs="Times New Roman"/>
          <w:szCs w:val="24"/>
        </w:rPr>
        <w:t xml:space="preserve">рта, </w:t>
      </w:r>
      <w:r w:rsidRPr="00C06B32">
        <w:rPr>
          <w:rFonts w:cs="Times New Roman"/>
          <w:szCs w:val="24"/>
        </w:rPr>
        <w:lastRenderedPageBreak/>
        <w:t xml:space="preserve">содержащих алкоголь может натолкнуться на этические и культурные барьеры со стороны некоторых групп населения. Для них рекомендуется использование ополаскивателей, не содержащих алкоголь. </w:t>
      </w:r>
    </w:p>
    <w:p w14:paraId="57A28D95" w14:textId="77777777" w:rsidR="00255D1F" w:rsidRPr="00C06B32" w:rsidRDefault="00255D1F" w:rsidP="00255D1F">
      <w:pPr>
        <w:ind w:firstLine="0"/>
        <w:rPr>
          <w:rFonts w:cs="Times New Roman"/>
          <w:szCs w:val="24"/>
        </w:rPr>
      </w:pPr>
      <w:r w:rsidRPr="00C06B32">
        <w:rPr>
          <w:rFonts w:cs="Times New Roman"/>
          <w:noProof/>
          <w:szCs w:val="24"/>
          <w:lang w:eastAsia="ru-RU"/>
        </w:rPr>
        <mc:AlternateContent>
          <mc:Choice Requires="wps">
            <w:drawing>
              <wp:anchor distT="0" distB="0" distL="114300" distR="114300" simplePos="0" relativeHeight="251662336" behindDoc="0" locked="0" layoutInCell="1" allowOverlap="1" wp14:anchorId="3417253B" wp14:editId="76FC208C">
                <wp:simplePos x="0" y="0"/>
                <wp:positionH relativeFrom="margin">
                  <wp:posOffset>8001000</wp:posOffset>
                </wp:positionH>
                <wp:positionV relativeFrom="paragraph">
                  <wp:posOffset>1849120</wp:posOffset>
                </wp:positionV>
                <wp:extent cx="0" cy="682625"/>
                <wp:effectExtent l="5715" t="6350" r="13335" b="63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262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0A206" id="Line 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30pt,145.6pt" to="630pt,1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" strokeweight=".7pt">
                <w10:wrap anchorx="margin"/>
              </v:line>
            </w:pict>
          </mc:Fallback>
        </mc:AlternateContent>
      </w:r>
      <w:r w:rsidRPr="00C06B32">
        <w:rPr>
          <w:rFonts w:cs="Times New Roman"/>
          <w:noProof/>
          <w:szCs w:val="24"/>
          <w:lang w:eastAsia="ru-RU"/>
        </w:rPr>
        <mc:AlternateContent>
          <mc:Choice Requires="wps">
            <w:drawing>
              <wp:anchor distT="0" distB="0" distL="114300" distR="114300" simplePos="0" relativeHeight="251663360" behindDoc="0" locked="0" layoutInCell="1" allowOverlap="1" wp14:anchorId="41798C14" wp14:editId="6EFFA06C">
                <wp:simplePos x="0" y="0"/>
                <wp:positionH relativeFrom="margin">
                  <wp:posOffset>7315200</wp:posOffset>
                </wp:positionH>
                <wp:positionV relativeFrom="paragraph">
                  <wp:posOffset>1849120</wp:posOffset>
                </wp:positionV>
                <wp:extent cx="0" cy="615950"/>
                <wp:effectExtent l="15240" t="6350" r="13335"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595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5A41A" id="Line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in,145.6pt" to="8in,1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d3EQIAACg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" strokeweight=".95pt">
                <w10:wrap anchorx="margin"/>
              </v:line>
            </w:pict>
          </mc:Fallback>
        </mc:AlternateContent>
      </w:r>
      <w:r w:rsidRPr="00C06B32">
        <w:rPr>
          <w:rFonts w:cs="Times New Roman"/>
          <w:szCs w:val="24"/>
        </w:rPr>
        <w:t>При лечении гингивита применяются только те медицинские изделия и лекарственные средства, которые разрешены к применению на территории Российской Федерации в установленном порядке.</w:t>
      </w:r>
    </w:p>
    <w:p w14:paraId="121E75E2" w14:textId="77777777" w:rsidR="00255D1F" w:rsidRPr="00C06B32" w:rsidRDefault="00255D1F" w:rsidP="00255D1F">
      <w:pPr>
        <w:ind w:firstLine="0"/>
        <w:rPr>
          <w:rFonts w:cs="Times New Roman"/>
          <w:b/>
          <w:i/>
          <w:szCs w:val="24"/>
        </w:rPr>
      </w:pPr>
      <w:r w:rsidRPr="00C06B32">
        <w:rPr>
          <w:rFonts w:cs="Times New Roman"/>
          <w:b/>
          <w:i/>
          <w:szCs w:val="24"/>
        </w:rPr>
        <w:t>3.1 Консервативное лечение</w:t>
      </w:r>
    </w:p>
    <w:p w14:paraId="359D1008" w14:textId="19D3D4E3" w:rsidR="00255D1F" w:rsidRPr="00C06B32" w:rsidRDefault="00255D1F" w:rsidP="00255D1F">
      <w:pPr>
        <w:ind w:firstLine="0"/>
        <w:rPr>
          <w:rFonts w:cs="Times New Roman"/>
          <w:szCs w:val="24"/>
        </w:rPr>
      </w:pPr>
      <w:r w:rsidRPr="00C06B32">
        <w:rPr>
          <w:rFonts w:cs="Times New Roman"/>
          <w:szCs w:val="24"/>
        </w:rPr>
        <w:t>Рекомендуется проведение профессиональной гигиены полости рта.</w:t>
      </w:r>
    </w:p>
    <w:p w14:paraId="657CCDD5" w14:textId="3F7D3205" w:rsidR="00255D1F" w:rsidRPr="00C06B32" w:rsidRDefault="00255D1F" w:rsidP="00255D1F">
      <w:pPr>
        <w:ind w:firstLine="0"/>
        <w:rPr>
          <w:rFonts w:cs="Times New Roman"/>
          <w:b/>
          <w:i/>
          <w:szCs w:val="24"/>
        </w:rPr>
      </w:pPr>
      <w:r w:rsidRPr="00C06B32">
        <w:rPr>
          <w:rFonts w:cs="Times New Roman"/>
          <w:b/>
          <w:i/>
          <w:szCs w:val="24"/>
        </w:rPr>
        <w:t>Уровень убедительности рекомендаций А (уровень достоверности доказательств – 1)</w:t>
      </w:r>
    </w:p>
    <w:p w14:paraId="7FF156CA" w14:textId="2C363916" w:rsidR="00255D1F" w:rsidRPr="00C06B32" w:rsidRDefault="00255D1F" w:rsidP="00255D1F">
      <w:pPr>
        <w:ind w:firstLine="0"/>
        <w:rPr>
          <w:rFonts w:cs="Times New Roman"/>
          <w:i/>
          <w:szCs w:val="24"/>
        </w:rPr>
      </w:pPr>
      <w:r w:rsidRPr="00C06B32">
        <w:rPr>
          <w:rFonts w:cs="Times New Roman"/>
          <w:b/>
          <w:szCs w:val="24"/>
        </w:rPr>
        <w:t>Комментарии:</w:t>
      </w:r>
      <w:r w:rsidRPr="00C06B32">
        <w:rPr>
          <w:rFonts w:cs="Times New Roman"/>
          <w:szCs w:val="24"/>
        </w:rPr>
        <w:t xml:space="preserve"> </w:t>
      </w:r>
      <w:r w:rsidRPr="00C06B32">
        <w:rPr>
          <w:rFonts w:cs="Times New Roman"/>
          <w:i/>
          <w:szCs w:val="24"/>
        </w:rPr>
        <w:t>Профессиональная гигиена полости</w:t>
      </w:r>
      <w:r w:rsidR="00BF0326">
        <w:rPr>
          <w:rFonts w:cs="Times New Roman"/>
          <w:i/>
          <w:szCs w:val="24"/>
        </w:rPr>
        <w:t xml:space="preserve"> </w:t>
      </w:r>
      <w:r w:rsidRPr="00C06B32">
        <w:rPr>
          <w:rFonts w:cs="Times New Roman"/>
          <w:i/>
          <w:szCs w:val="24"/>
        </w:rPr>
        <w:t xml:space="preserve">рта является основой консервативного лечения ОГ и включает мотивацию пациента к лечению, обучение гигиене полости рта с выбором средств и предметов индивидуальной гигиены, контролируемую чистку зубов, удаление </w:t>
      </w:r>
      <w:proofErr w:type="spellStart"/>
      <w:r w:rsidRPr="00C06B32">
        <w:rPr>
          <w:rFonts w:cs="Times New Roman"/>
          <w:i/>
          <w:szCs w:val="24"/>
        </w:rPr>
        <w:t>наддесневых</w:t>
      </w:r>
      <w:proofErr w:type="spellEnd"/>
      <w:r w:rsidRPr="00C06B32">
        <w:rPr>
          <w:rFonts w:cs="Times New Roman"/>
          <w:i/>
          <w:szCs w:val="24"/>
        </w:rPr>
        <w:t xml:space="preserve"> зубных отложений, полировку поверхностей зубов, устранение факторов, способствующих скоплению зубного налета. Перед проведением лечебных манипуляций по показаниям проводят анестезию (аппликационная, инфильтрационная, проводниковая).</w:t>
      </w:r>
    </w:p>
    <w:p w14:paraId="689B9198" w14:textId="55FA1063" w:rsidR="00255D1F" w:rsidRPr="00C06B32" w:rsidRDefault="00255D1F" w:rsidP="00255D1F">
      <w:pPr>
        <w:ind w:firstLine="0"/>
        <w:rPr>
          <w:rFonts w:cs="Times New Roman"/>
          <w:szCs w:val="24"/>
        </w:rPr>
      </w:pPr>
      <w:r w:rsidRPr="00C06B32">
        <w:rPr>
          <w:rFonts w:cs="Times New Roman"/>
          <w:szCs w:val="24"/>
        </w:rPr>
        <w:t>Рекомендуется проведение санации полости рта.</w:t>
      </w:r>
    </w:p>
    <w:p w14:paraId="332D6B22" w14:textId="664A3879" w:rsidR="00255D1F" w:rsidRPr="00C06B32" w:rsidRDefault="00255D1F" w:rsidP="00255D1F">
      <w:pPr>
        <w:ind w:firstLine="0"/>
        <w:rPr>
          <w:rFonts w:cs="Times New Roman"/>
          <w:b/>
          <w:i/>
          <w:szCs w:val="24"/>
        </w:rPr>
      </w:pPr>
      <w:r w:rsidRPr="00C06B32">
        <w:rPr>
          <w:rFonts w:cs="Times New Roman"/>
          <w:b/>
          <w:i/>
          <w:szCs w:val="24"/>
        </w:rPr>
        <w:t>Уровень убедительности рекомендаций A (уровень достоверности доказательств – 2)</w:t>
      </w:r>
    </w:p>
    <w:p w14:paraId="7073B4F1" w14:textId="77777777" w:rsidR="00255D1F" w:rsidRPr="00C06B32" w:rsidRDefault="00255D1F" w:rsidP="00255D1F">
      <w:pPr>
        <w:ind w:firstLine="0"/>
        <w:rPr>
          <w:rFonts w:cs="Times New Roman"/>
          <w:i/>
          <w:szCs w:val="24"/>
        </w:rPr>
      </w:pPr>
      <w:r w:rsidRPr="00C06B32">
        <w:rPr>
          <w:rFonts w:cs="Times New Roman"/>
          <w:b/>
          <w:szCs w:val="24"/>
        </w:rPr>
        <w:t>Комментарии:</w:t>
      </w:r>
      <w:r w:rsidRPr="00C06B32">
        <w:rPr>
          <w:rFonts w:cs="Times New Roman"/>
          <w:szCs w:val="24"/>
        </w:rPr>
        <w:t xml:space="preserve"> </w:t>
      </w:r>
      <w:r w:rsidRPr="00C06B32">
        <w:rPr>
          <w:rFonts w:cs="Times New Roman"/>
          <w:i/>
          <w:szCs w:val="24"/>
        </w:rPr>
        <w:t xml:space="preserve">При необходимости проводится лечение кариеса и его осложнений, создание полноценных контактных пунктов при пломбировании, удаление нависающих краев пломб, некачественных ортопедических конструкций с последующим рациональным протезированием. </w:t>
      </w:r>
    </w:p>
    <w:p w14:paraId="21F1673B" w14:textId="01156EDE" w:rsidR="00255D1F" w:rsidRPr="00C06B32" w:rsidRDefault="00255D1F" w:rsidP="00255D1F">
      <w:pPr>
        <w:ind w:firstLine="0"/>
        <w:rPr>
          <w:rFonts w:cs="Times New Roman"/>
          <w:szCs w:val="24"/>
        </w:rPr>
      </w:pPr>
      <w:r w:rsidRPr="00C06B32">
        <w:rPr>
          <w:rFonts w:cs="Times New Roman"/>
          <w:szCs w:val="24"/>
        </w:rPr>
        <w:t xml:space="preserve">Рекомендуется проведение избирательного </w:t>
      </w:r>
      <w:proofErr w:type="spellStart"/>
      <w:r w:rsidRPr="00C06B32">
        <w:rPr>
          <w:rFonts w:cs="Times New Roman"/>
          <w:szCs w:val="24"/>
        </w:rPr>
        <w:t>пришлифовывания</w:t>
      </w:r>
      <w:proofErr w:type="spellEnd"/>
      <w:r w:rsidRPr="00C06B32">
        <w:rPr>
          <w:rFonts w:cs="Times New Roman"/>
          <w:szCs w:val="24"/>
        </w:rPr>
        <w:t xml:space="preserve"> зубов с целью устранения травматической окклюзии (в случае необходимости).</w:t>
      </w:r>
    </w:p>
    <w:p w14:paraId="451208A4" w14:textId="08E58FBC" w:rsidR="00255D1F" w:rsidRPr="00C06B32" w:rsidRDefault="00255D1F" w:rsidP="00255D1F">
      <w:pPr>
        <w:ind w:firstLine="0"/>
        <w:rPr>
          <w:rFonts w:cs="Times New Roman"/>
          <w:b/>
          <w:i/>
          <w:szCs w:val="24"/>
        </w:rPr>
      </w:pPr>
      <w:r w:rsidRPr="00C06B32">
        <w:rPr>
          <w:rFonts w:cs="Times New Roman"/>
          <w:b/>
          <w:i/>
          <w:szCs w:val="24"/>
        </w:rPr>
        <w:t>Уровень убедительности рекомендаций B (уровень достоверности доказательств – 2)</w:t>
      </w:r>
    </w:p>
    <w:p w14:paraId="5FE25CFC" w14:textId="4BA1D369" w:rsidR="00255D1F" w:rsidRPr="00C06B32" w:rsidRDefault="00255D1F" w:rsidP="00255D1F">
      <w:pPr>
        <w:ind w:firstLine="0"/>
        <w:rPr>
          <w:rFonts w:cs="Times New Roman"/>
          <w:b/>
          <w:szCs w:val="24"/>
        </w:rPr>
      </w:pPr>
      <w:r w:rsidRPr="00C06B32">
        <w:rPr>
          <w:rFonts w:cs="Times New Roman"/>
          <w:b/>
          <w:szCs w:val="24"/>
        </w:rPr>
        <w:t>Комментарии:</w:t>
      </w:r>
      <w:r w:rsidR="00BF0326">
        <w:rPr>
          <w:rFonts w:cs="Times New Roman"/>
          <w:b/>
          <w:szCs w:val="24"/>
        </w:rPr>
        <w:t xml:space="preserve"> </w:t>
      </w:r>
      <w:r w:rsidRPr="00C06B32">
        <w:rPr>
          <w:rFonts w:cs="Times New Roman"/>
          <w:szCs w:val="24"/>
        </w:rPr>
        <w:t>Рекомендуется проведение коррекция патологии прикуса</w:t>
      </w:r>
      <w:r w:rsidR="00BF0326">
        <w:rPr>
          <w:rFonts w:cs="Times New Roman"/>
          <w:szCs w:val="24"/>
        </w:rPr>
        <w:t>,</w:t>
      </w:r>
      <w:r w:rsidR="00882246">
        <w:rPr>
          <w:rFonts w:cs="Times New Roman"/>
          <w:szCs w:val="24"/>
        </w:rPr>
        <w:t xml:space="preserve"> используя </w:t>
      </w:r>
      <w:proofErr w:type="spellStart"/>
      <w:r w:rsidR="00882246">
        <w:rPr>
          <w:rFonts w:cs="Times New Roman"/>
          <w:szCs w:val="24"/>
        </w:rPr>
        <w:t>ортодонтическое</w:t>
      </w:r>
      <w:proofErr w:type="spellEnd"/>
      <w:r w:rsidR="00882246">
        <w:rPr>
          <w:rFonts w:cs="Times New Roman"/>
          <w:szCs w:val="24"/>
        </w:rPr>
        <w:t xml:space="preserve"> лечение</w:t>
      </w:r>
      <w:r w:rsidRPr="00C06B32">
        <w:rPr>
          <w:rFonts w:cs="Times New Roman"/>
          <w:szCs w:val="24"/>
        </w:rPr>
        <w:t xml:space="preserve"> (в случае необходимости).</w:t>
      </w:r>
    </w:p>
    <w:p w14:paraId="0A160E7C" w14:textId="58518FF6" w:rsidR="00255D1F" w:rsidRPr="00C06B32" w:rsidRDefault="00255D1F" w:rsidP="00255D1F">
      <w:pPr>
        <w:ind w:firstLine="0"/>
        <w:rPr>
          <w:rFonts w:cs="Times New Roman"/>
          <w:b/>
          <w:i/>
          <w:szCs w:val="24"/>
        </w:rPr>
      </w:pPr>
      <w:r w:rsidRPr="00C06B32">
        <w:rPr>
          <w:rFonts w:cs="Times New Roman"/>
          <w:b/>
          <w:i/>
          <w:szCs w:val="24"/>
        </w:rPr>
        <w:t>Уровень убедительности рекомендаций B (уровень достоверности доказательств – 2)</w:t>
      </w:r>
    </w:p>
    <w:p w14:paraId="0B3663D9" w14:textId="77777777" w:rsidR="00255D1F" w:rsidRPr="00C06B32" w:rsidRDefault="00255D1F" w:rsidP="00255D1F">
      <w:pPr>
        <w:ind w:firstLine="0"/>
        <w:rPr>
          <w:rFonts w:cs="Times New Roman"/>
          <w:b/>
          <w:szCs w:val="24"/>
        </w:rPr>
      </w:pPr>
      <w:r w:rsidRPr="00C06B32">
        <w:rPr>
          <w:rFonts w:cs="Times New Roman"/>
          <w:b/>
          <w:szCs w:val="24"/>
        </w:rPr>
        <w:t>Комментарии:</w:t>
      </w:r>
    </w:p>
    <w:p w14:paraId="40A1232B" w14:textId="6C0AB5E3" w:rsidR="00255D1F" w:rsidRPr="00C06B32" w:rsidRDefault="00255D1F" w:rsidP="00255D1F">
      <w:pPr>
        <w:ind w:firstLine="0"/>
        <w:rPr>
          <w:rFonts w:cs="Times New Roman"/>
          <w:szCs w:val="24"/>
        </w:rPr>
      </w:pPr>
      <w:r w:rsidRPr="00C06B32">
        <w:rPr>
          <w:rFonts w:cs="Times New Roman"/>
          <w:szCs w:val="24"/>
        </w:rPr>
        <w:t>С целью местного медикаментозного воздействия на микроорганизмы биопленки рекомендуется использовать антисептики.</w:t>
      </w:r>
    </w:p>
    <w:p w14:paraId="00CF1053" w14:textId="50E6648F" w:rsidR="00255D1F" w:rsidRPr="00C06B32" w:rsidRDefault="00255D1F" w:rsidP="00255D1F">
      <w:pPr>
        <w:ind w:firstLine="0"/>
        <w:rPr>
          <w:rFonts w:cs="Times New Roman"/>
          <w:b/>
          <w:i/>
          <w:szCs w:val="24"/>
        </w:rPr>
      </w:pPr>
      <w:r w:rsidRPr="00C06B32">
        <w:rPr>
          <w:rFonts w:cs="Times New Roman"/>
          <w:b/>
          <w:i/>
          <w:szCs w:val="24"/>
        </w:rPr>
        <w:t>Уровень убедительности рекомендаций A (уровень достоверности доказательств – 1)</w:t>
      </w:r>
    </w:p>
    <w:p w14:paraId="22B2029E" w14:textId="77777777" w:rsidR="00255D1F" w:rsidRPr="00C06B32" w:rsidRDefault="00255D1F" w:rsidP="00255D1F">
      <w:pPr>
        <w:ind w:firstLine="0"/>
        <w:rPr>
          <w:rFonts w:cs="Times New Roman"/>
          <w:szCs w:val="24"/>
        </w:rPr>
      </w:pPr>
      <w:r w:rsidRPr="00C06B32">
        <w:rPr>
          <w:rFonts w:cs="Times New Roman"/>
          <w:b/>
          <w:szCs w:val="24"/>
        </w:rPr>
        <w:t>Комментарии:</w:t>
      </w:r>
      <w:r w:rsidRPr="00C06B32">
        <w:rPr>
          <w:rFonts w:cs="Times New Roman"/>
          <w:szCs w:val="24"/>
        </w:rPr>
        <w:t xml:space="preserve"> Антисептики используются в связи с широким спектром их антимикробной активности, медленным формированием к ним устойчивости, редкими тяжелыми </w:t>
      </w:r>
      <w:r w:rsidRPr="00C06B32">
        <w:rPr>
          <w:rFonts w:cs="Times New Roman"/>
          <w:szCs w:val="24"/>
        </w:rPr>
        <w:lastRenderedPageBreak/>
        <w:t>системными побочными эффектами и аллергическими реакциями. Антисептики применяются в виде полосканий, аппликаций, ирригаций, могут входить в состав зубных паст и ополаскивателей.</w:t>
      </w:r>
    </w:p>
    <w:p w14:paraId="221B1F4C" w14:textId="77777777" w:rsidR="00255D1F" w:rsidRPr="00C06B32" w:rsidRDefault="00255D1F" w:rsidP="00255D1F">
      <w:pPr>
        <w:ind w:firstLine="0"/>
        <w:rPr>
          <w:rFonts w:cs="Times New Roman"/>
          <w:szCs w:val="24"/>
        </w:rPr>
      </w:pPr>
      <w:r w:rsidRPr="00C06B32">
        <w:rPr>
          <w:rFonts w:cs="Times New Roman"/>
          <w:szCs w:val="24"/>
        </w:rPr>
        <w:t xml:space="preserve">Основные группы антисептиков, применяющиеся при лечении ОГ: D08AC </w:t>
      </w:r>
      <w:proofErr w:type="spellStart"/>
      <w:r w:rsidRPr="00C06B32">
        <w:rPr>
          <w:rFonts w:cs="Times New Roman"/>
          <w:szCs w:val="24"/>
        </w:rPr>
        <w:t>бигуаниды</w:t>
      </w:r>
      <w:proofErr w:type="spellEnd"/>
      <w:r w:rsidRPr="00C06B32">
        <w:rPr>
          <w:rFonts w:cs="Times New Roman"/>
          <w:szCs w:val="24"/>
        </w:rPr>
        <w:t xml:space="preserve"> и </w:t>
      </w:r>
      <w:proofErr w:type="spellStart"/>
      <w:r w:rsidRPr="00C06B32">
        <w:rPr>
          <w:rFonts w:cs="Times New Roman"/>
          <w:szCs w:val="24"/>
        </w:rPr>
        <w:t>амидины</w:t>
      </w:r>
      <w:proofErr w:type="spellEnd"/>
      <w:r w:rsidRPr="00C06B32">
        <w:rPr>
          <w:rFonts w:cs="Times New Roman"/>
          <w:szCs w:val="24"/>
        </w:rPr>
        <w:t xml:space="preserve"> (</w:t>
      </w:r>
      <w:proofErr w:type="spellStart"/>
      <w:r w:rsidRPr="00C06B32">
        <w:rPr>
          <w:rFonts w:cs="Times New Roman"/>
          <w:szCs w:val="24"/>
        </w:rPr>
        <w:t>хлоргексидин</w:t>
      </w:r>
      <w:proofErr w:type="spellEnd"/>
      <w:r w:rsidRPr="00C06B32">
        <w:rPr>
          <w:rFonts w:cs="Times New Roman"/>
          <w:szCs w:val="24"/>
        </w:rPr>
        <w:t xml:space="preserve"> и др.), D08AJ четвертичные соединения аммония (</w:t>
      </w:r>
      <w:proofErr w:type="spellStart"/>
      <w:r w:rsidRPr="00C06B32">
        <w:rPr>
          <w:rFonts w:cs="Times New Roman"/>
          <w:szCs w:val="24"/>
        </w:rPr>
        <w:t>цетилпиридина</w:t>
      </w:r>
      <w:proofErr w:type="spellEnd"/>
      <w:r w:rsidRPr="00C06B32">
        <w:rPr>
          <w:rFonts w:cs="Times New Roman"/>
          <w:szCs w:val="24"/>
        </w:rPr>
        <w:t xml:space="preserve"> хлорид, </w:t>
      </w:r>
      <w:proofErr w:type="spellStart"/>
      <w:r w:rsidRPr="00C06B32">
        <w:rPr>
          <w:rFonts w:cs="Times New Roman"/>
          <w:szCs w:val="24"/>
        </w:rPr>
        <w:t>бензетония</w:t>
      </w:r>
      <w:proofErr w:type="spellEnd"/>
      <w:r w:rsidRPr="00C06B32">
        <w:rPr>
          <w:rFonts w:cs="Times New Roman"/>
          <w:szCs w:val="24"/>
        </w:rPr>
        <w:t xml:space="preserve"> хлорид и др.), D08AG препараты йода,  D08AX другие антисептики и дезинфицирующие препараты (перекись водорода, гипохлорит натрия, калия перманганат и др.).</w:t>
      </w:r>
    </w:p>
    <w:p w14:paraId="058C78EC" w14:textId="77777777" w:rsidR="00255D1F" w:rsidRPr="00C06B32" w:rsidRDefault="00255D1F" w:rsidP="00255D1F">
      <w:pPr>
        <w:ind w:firstLine="0"/>
        <w:rPr>
          <w:rFonts w:cs="Times New Roman"/>
          <w:szCs w:val="24"/>
        </w:rPr>
      </w:pPr>
      <w:r w:rsidRPr="00C06B32">
        <w:rPr>
          <w:rFonts w:cs="Times New Roman"/>
          <w:szCs w:val="24"/>
        </w:rPr>
        <w:t xml:space="preserve">Наиболее достоверные данные по эффективности применения получены при использовании таких антисептиков, как </w:t>
      </w:r>
      <w:proofErr w:type="spellStart"/>
      <w:r w:rsidRPr="00C06B32">
        <w:rPr>
          <w:rFonts w:cs="Times New Roman"/>
          <w:szCs w:val="24"/>
        </w:rPr>
        <w:t>хлоргексидин</w:t>
      </w:r>
      <w:proofErr w:type="spellEnd"/>
      <w:r w:rsidRPr="00C06B32">
        <w:rPr>
          <w:rFonts w:cs="Times New Roman"/>
          <w:szCs w:val="24"/>
        </w:rPr>
        <w:t xml:space="preserve"> 0,12-0,2%, </w:t>
      </w:r>
      <w:proofErr w:type="spellStart"/>
      <w:r w:rsidRPr="00C06B32">
        <w:rPr>
          <w:rFonts w:cs="Times New Roman"/>
          <w:szCs w:val="24"/>
        </w:rPr>
        <w:t>цетилпиридина</w:t>
      </w:r>
      <w:proofErr w:type="spellEnd"/>
      <w:r w:rsidRPr="00C06B32">
        <w:rPr>
          <w:rFonts w:cs="Times New Roman"/>
          <w:szCs w:val="24"/>
        </w:rPr>
        <w:t xml:space="preserve"> хлорид 0,07%, </w:t>
      </w:r>
      <w:proofErr w:type="spellStart"/>
      <w:r w:rsidRPr="00C06B32">
        <w:rPr>
          <w:rFonts w:cs="Times New Roman"/>
          <w:szCs w:val="24"/>
        </w:rPr>
        <w:t>бензетония</w:t>
      </w:r>
      <w:proofErr w:type="spellEnd"/>
      <w:r w:rsidRPr="00C06B32">
        <w:rPr>
          <w:rFonts w:cs="Times New Roman"/>
          <w:szCs w:val="24"/>
        </w:rPr>
        <w:t xml:space="preserve"> хлорид. При использовании хлоргексидина более 4 недель может наблюдаться изменение вкусовой чувствительности, окрашивание зубов, десквамация эпителия.</w:t>
      </w:r>
    </w:p>
    <w:p w14:paraId="7907AA71" w14:textId="2B3F2277" w:rsidR="00255D1F" w:rsidRPr="00C06B32" w:rsidRDefault="00255D1F" w:rsidP="00255D1F">
      <w:pPr>
        <w:ind w:firstLine="0"/>
        <w:rPr>
          <w:rFonts w:cs="Times New Roman"/>
          <w:szCs w:val="24"/>
        </w:rPr>
      </w:pPr>
      <w:r w:rsidRPr="00C06B32">
        <w:rPr>
          <w:rFonts w:cs="Times New Roman"/>
          <w:szCs w:val="24"/>
        </w:rPr>
        <w:t>Рекомендуется применение местных противовоспалительных препаратов.</w:t>
      </w:r>
    </w:p>
    <w:p w14:paraId="3622BC28" w14:textId="5A0CECD5" w:rsidR="00255D1F" w:rsidRPr="00C06B32" w:rsidRDefault="00255D1F" w:rsidP="00255D1F">
      <w:pPr>
        <w:ind w:firstLine="0"/>
        <w:rPr>
          <w:rFonts w:cs="Times New Roman"/>
          <w:i/>
          <w:szCs w:val="24"/>
        </w:rPr>
      </w:pPr>
      <w:r w:rsidRPr="00C06B32">
        <w:rPr>
          <w:rFonts w:cs="Times New Roman"/>
          <w:i/>
          <w:szCs w:val="24"/>
        </w:rPr>
        <w:t>Уровень убедительности рекомендаций В (уровень достоверности доказательств – 3)</w:t>
      </w:r>
    </w:p>
    <w:p w14:paraId="6D991994" w14:textId="0F9F8144" w:rsidR="00255D1F" w:rsidRPr="00C06B32" w:rsidRDefault="00255D1F" w:rsidP="00255D1F">
      <w:pPr>
        <w:ind w:firstLine="0"/>
        <w:rPr>
          <w:rFonts w:cs="Times New Roman"/>
          <w:szCs w:val="24"/>
        </w:rPr>
      </w:pPr>
      <w:r w:rsidRPr="00C06B32">
        <w:rPr>
          <w:rFonts w:cs="Times New Roman"/>
          <w:b/>
          <w:szCs w:val="24"/>
        </w:rPr>
        <w:t>Комментарии:</w:t>
      </w:r>
      <w:r w:rsidRPr="00C06B32">
        <w:rPr>
          <w:rFonts w:cs="Times New Roman"/>
          <w:szCs w:val="24"/>
        </w:rPr>
        <w:t xml:space="preserve"> Дополнительно с целью патогенетического лечения могут использоваться нестероидные противовоспалительные средства для аппликации на десну или в виде лечебных повязок. Нестероидные противовоспалительные препараты могут входить в состав комплексных препаратов для местного применения. </w:t>
      </w:r>
    </w:p>
    <w:p w14:paraId="257734CF" w14:textId="77777777" w:rsidR="00255D1F" w:rsidRPr="00C06B32" w:rsidRDefault="00255D1F" w:rsidP="00255D1F">
      <w:pPr>
        <w:ind w:firstLine="0"/>
        <w:rPr>
          <w:rFonts w:cs="Times New Roman"/>
          <w:b/>
          <w:szCs w:val="24"/>
        </w:rPr>
      </w:pPr>
      <w:r w:rsidRPr="00C06B32">
        <w:rPr>
          <w:rFonts w:cs="Times New Roman"/>
          <w:b/>
          <w:szCs w:val="24"/>
        </w:rPr>
        <w:t>3.2 Иное лечение</w:t>
      </w:r>
    </w:p>
    <w:p w14:paraId="6931AE5B" w14:textId="3598BAD0" w:rsidR="00255D1F" w:rsidRPr="00C06B32" w:rsidRDefault="00255D1F" w:rsidP="00255D1F">
      <w:pPr>
        <w:ind w:firstLine="0"/>
        <w:rPr>
          <w:rFonts w:cs="Times New Roman"/>
          <w:szCs w:val="24"/>
        </w:rPr>
      </w:pPr>
      <w:r w:rsidRPr="00C06B32">
        <w:rPr>
          <w:rFonts w:cs="Times New Roman"/>
          <w:szCs w:val="24"/>
        </w:rPr>
        <w:t>Рекомендуется использовать в период заболевания для индивидуальной гигиены полости</w:t>
      </w:r>
      <w:r w:rsidR="00BF0326">
        <w:rPr>
          <w:rFonts w:cs="Times New Roman"/>
          <w:szCs w:val="24"/>
        </w:rPr>
        <w:t xml:space="preserve"> </w:t>
      </w:r>
      <w:r w:rsidRPr="00C06B32">
        <w:rPr>
          <w:rFonts w:cs="Times New Roman"/>
          <w:szCs w:val="24"/>
        </w:rPr>
        <w:t>рта мягкую зубную щетку, лечебно-профилактические зубные пасты, содержащие антисептики, ополаскиватели с антисептиками (курсовое применение до 14 дней), с эфирными маслами или экстрактами лекарственных растений, ирригаторы (в режиме слабого «душа»), бальзамы и тоники для десен.</w:t>
      </w:r>
    </w:p>
    <w:p w14:paraId="31FACC00" w14:textId="54D4B1E4" w:rsidR="00255D1F" w:rsidRPr="00C06B32" w:rsidRDefault="00255D1F" w:rsidP="00255D1F">
      <w:pPr>
        <w:ind w:firstLine="0"/>
        <w:rPr>
          <w:rFonts w:cs="Times New Roman"/>
          <w:b/>
          <w:i/>
          <w:szCs w:val="24"/>
        </w:rPr>
      </w:pPr>
      <w:r w:rsidRPr="00C06B32">
        <w:rPr>
          <w:rFonts w:cs="Times New Roman"/>
          <w:b/>
          <w:i/>
          <w:szCs w:val="24"/>
        </w:rPr>
        <w:t>Уровень убедительности рекомендаций В (уровень достоверности доказательств – 1)</w:t>
      </w:r>
    </w:p>
    <w:p w14:paraId="7D70E7E6" w14:textId="77777777" w:rsidR="00255D1F" w:rsidRPr="00C06B32" w:rsidRDefault="00255D1F" w:rsidP="00255D1F">
      <w:pPr>
        <w:ind w:firstLine="0"/>
        <w:rPr>
          <w:rFonts w:cs="Times New Roman"/>
          <w:szCs w:val="24"/>
        </w:rPr>
      </w:pPr>
      <w:r w:rsidRPr="00C06B32">
        <w:rPr>
          <w:rFonts w:cs="Times New Roman"/>
          <w:b/>
          <w:szCs w:val="24"/>
        </w:rPr>
        <w:t xml:space="preserve">Комментарии: </w:t>
      </w:r>
      <w:r w:rsidRPr="00C06B32">
        <w:rPr>
          <w:rFonts w:cs="Times New Roman"/>
          <w:szCs w:val="24"/>
        </w:rPr>
        <w:t xml:space="preserve">Использование ополаскивателей с хлоргексидином более 4 недель может вызвать окрашивание коронок зубов, изменение вкусовой чувствительности, жжение в языке, раздражение слизистой оболочки рта. </w:t>
      </w:r>
    </w:p>
    <w:p w14:paraId="6F7D62D4" w14:textId="77777777" w:rsidR="00255D1F" w:rsidRPr="00C06B32" w:rsidRDefault="00255D1F" w:rsidP="00255D1F">
      <w:pPr>
        <w:ind w:firstLine="0"/>
        <w:rPr>
          <w:rFonts w:cs="Times New Roman"/>
          <w:b/>
          <w:szCs w:val="24"/>
        </w:rPr>
      </w:pPr>
      <w:r w:rsidRPr="00C06B32">
        <w:rPr>
          <w:rFonts w:cs="Times New Roman"/>
          <w:b/>
          <w:szCs w:val="24"/>
        </w:rPr>
        <w:t>4. Реабилитация</w:t>
      </w:r>
    </w:p>
    <w:p w14:paraId="38455E05" w14:textId="77777777" w:rsidR="00255D1F" w:rsidRPr="00C06B32" w:rsidRDefault="00255D1F" w:rsidP="00255D1F">
      <w:pPr>
        <w:ind w:firstLine="0"/>
        <w:rPr>
          <w:rFonts w:cs="Times New Roman"/>
          <w:szCs w:val="24"/>
        </w:rPr>
      </w:pPr>
      <w:r w:rsidRPr="00C06B32">
        <w:rPr>
          <w:rFonts w:cs="Times New Roman"/>
          <w:szCs w:val="24"/>
        </w:rPr>
        <w:t>Рекомендуется осуществлять поддерживающую пародонтологическую терапию после окончания активного пародонтологического лечения.</w:t>
      </w:r>
    </w:p>
    <w:p w14:paraId="5834BB29" w14:textId="5369AEFC" w:rsidR="00255D1F" w:rsidRPr="00C06B32" w:rsidRDefault="00255D1F" w:rsidP="00255D1F">
      <w:pPr>
        <w:ind w:firstLine="0"/>
        <w:rPr>
          <w:rFonts w:cs="Times New Roman"/>
          <w:b/>
          <w:i/>
          <w:szCs w:val="24"/>
        </w:rPr>
      </w:pPr>
      <w:r w:rsidRPr="00C06B32">
        <w:rPr>
          <w:rFonts w:cs="Times New Roman"/>
          <w:b/>
          <w:i/>
          <w:szCs w:val="24"/>
        </w:rPr>
        <w:t>Уровень убедительности рекомендаций В (уровень достоверности доказательств – 1)</w:t>
      </w:r>
    </w:p>
    <w:p w14:paraId="79FCE976" w14:textId="77777777" w:rsidR="00255D1F" w:rsidRPr="00C06B32" w:rsidRDefault="00255D1F" w:rsidP="00255D1F">
      <w:pPr>
        <w:ind w:firstLine="0"/>
        <w:rPr>
          <w:rFonts w:cs="Times New Roman"/>
          <w:szCs w:val="24"/>
        </w:rPr>
      </w:pPr>
      <w:r w:rsidRPr="00C06B32">
        <w:rPr>
          <w:rFonts w:cs="Times New Roman"/>
          <w:b/>
          <w:szCs w:val="24"/>
        </w:rPr>
        <w:lastRenderedPageBreak/>
        <w:t>Комментарии:</w:t>
      </w:r>
      <w:r w:rsidRPr="00C06B32">
        <w:rPr>
          <w:rFonts w:cs="Times New Roman"/>
          <w:szCs w:val="24"/>
        </w:rPr>
        <w:t xml:space="preserve"> Поддерживающее пародонтологическое лечение проводится для достижения долгосрочного успеха проведенного лечения, минимизации возобновления или прогрессирования заболеваний пародонта. Продолжительность периодов между повторными визитами определяется эффективностью самостоятельной гигиены, осуществляемой пациентом, но не реже 6 месяцев. ППЛ включает обновление медицинского и стоматологического анамнеза, клиническое обследование, контроль индивидуальной гигиены рта, удаление </w:t>
      </w:r>
      <w:proofErr w:type="spellStart"/>
      <w:r w:rsidRPr="00C06B32">
        <w:rPr>
          <w:rFonts w:cs="Times New Roman"/>
          <w:szCs w:val="24"/>
        </w:rPr>
        <w:t>наддесневых</w:t>
      </w:r>
      <w:proofErr w:type="spellEnd"/>
      <w:r w:rsidRPr="00C06B32">
        <w:rPr>
          <w:rFonts w:cs="Times New Roman"/>
          <w:szCs w:val="24"/>
        </w:rPr>
        <w:t xml:space="preserve"> зубных отложений с полированием зубов, устранение </w:t>
      </w:r>
      <w:proofErr w:type="spellStart"/>
      <w:r w:rsidRPr="00C06B32">
        <w:rPr>
          <w:rFonts w:cs="Times New Roman"/>
          <w:szCs w:val="24"/>
        </w:rPr>
        <w:t>супраконтактов</w:t>
      </w:r>
      <w:proofErr w:type="spellEnd"/>
      <w:r w:rsidRPr="00C06B32">
        <w:rPr>
          <w:rFonts w:cs="Times New Roman"/>
          <w:szCs w:val="24"/>
        </w:rPr>
        <w:t xml:space="preserve"> при их наличии. После достижения выздоровления динамическое наблюдение и ППЛ проводиться не реже 2 раз в год.</w:t>
      </w:r>
    </w:p>
    <w:p w14:paraId="76953E56" w14:textId="77777777" w:rsidR="00255D1F" w:rsidRPr="00C06B32" w:rsidRDefault="00255D1F" w:rsidP="00255D1F">
      <w:pPr>
        <w:ind w:firstLine="0"/>
        <w:rPr>
          <w:rFonts w:cs="Times New Roman"/>
          <w:b/>
          <w:szCs w:val="24"/>
        </w:rPr>
      </w:pPr>
      <w:r w:rsidRPr="00C06B32">
        <w:rPr>
          <w:rFonts w:cs="Times New Roman"/>
          <w:b/>
          <w:szCs w:val="24"/>
        </w:rPr>
        <w:t>5. Профилактика и диспансерное наблюдение</w:t>
      </w:r>
    </w:p>
    <w:p w14:paraId="56856DCA" w14:textId="00B8220F" w:rsidR="00255D1F" w:rsidRPr="00C06B32" w:rsidRDefault="00255D1F" w:rsidP="00255D1F">
      <w:pPr>
        <w:ind w:firstLine="0"/>
        <w:rPr>
          <w:rFonts w:cs="Times New Roman"/>
          <w:szCs w:val="24"/>
        </w:rPr>
      </w:pPr>
      <w:r w:rsidRPr="00C06B32">
        <w:rPr>
          <w:rFonts w:cs="Times New Roman"/>
          <w:szCs w:val="24"/>
        </w:rPr>
        <w:t>Рекомендуется проводить профилактические стоматологические осмотры не реже 2 раз в год с целью контроля гигиены полости рта, состояния пародонта и твердых тканей зубов.</w:t>
      </w:r>
    </w:p>
    <w:p w14:paraId="57D1C4A9" w14:textId="77777777" w:rsidR="00255D1F" w:rsidRPr="00C06B32" w:rsidRDefault="00255D1F" w:rsidP="00255D1F">
      <w:pPr>
        <w:ind w:firstLine="0"/>
        <w:rPr>
          <w:rFonts w:cs="Times New Roman"/>
          <w:b/>
          <w:i/>
          <w:szCs w:val="24"/>
        </w:rPr>
      </w:pPr>
      <w:r w:rsidRPr="00C06B32">
        <w:rPr>
          <w:rFonts w:cs="Times New Roman"/>
          <w:b/>
          <w:i/>
          <w:szCs w:val="24"/>
        </w:rPr>
        <w:t>Уровень убедительности рекомендаций А (уровень достоверности доказательств – 1)</w:t>
      </w:r>
    </w:p>
    <w:p w14:paraId="25725EEA" w14:textId="5C8E06E7" w:rsidR="00255D1F" w:rsidRPr="00C06B32" w:rsidRDefault="00255D1F" w:rsidP="00255D1F">
      <w:pPr>
        <w:ind w:firstLine="0"/>
        <w:rPr>
          <w:rFonts w:cs="Times New Roman"/>
          <w:szCs w:val="24"/>
        </w:rPr>
      </w:pPr>
      <w:r w:rsidRPr="00C06B32">
        <w:rPr>
          <w:rFonts w:cs="Times New Roman"/>
          <w:b/>
          <w:szCs w:val="24"/>
        </w:rPr>
        <w:t>Комментарии:</w:t>
      </w:r>
      <w:r w:rsidRPr="00C06B32">
        <w:rPr>
          <w:rFonts w:cs="Times New Roman"/>
          <w:szCs w:val="24"/>
        </w:rPr>
        <w:t xml:space="preserve"> Гигиена полости рта уменьшает количество зубных отложений и патогенных микроорганизмов и является первостепенной мерой профилактики заболеваний пародонта. Методы и средства гигиены подбираются, исходя из индивидуальных особенностей состояния полости рта, а также навыков и способностей пациента. Для осуществления индивидуальной гигиены рта рекомендуется использовать ручную или электрическую зубные щетки, зубные нити, межзубные ершики, лечебно-профилактические зубные пасты, ополаскиватели, ирригаторы. </w:t>
      </w:r>
    </w:p>
    <w:p w14:paraId="2FAFF07B" w14:textId="77777777" w:rsidR="00255D1F" w:rsidRPr="00C06B32" w:rsidRDefault="00255D1F" w:rsidP="00255D1F">
      <w:pPr>
        <w:ind w:firstLine="0"/>
        <w:rPr>
          <w:rFonts w:cs="Times New Roman"/>
          <w:szCs w:val="24"/>
        </w:rPr>
      </w:pPr>
      <w:r w:rsidRPr="00C06B32">
        <w:rPr>
          <w:rFonts w:cs="Times New Roman"/>
          <w:szCs w:val="24"/>
        </w:rPr>
        <w:t>Рекомендуется рациональное питание.</w:t>
      </w:r>
    </w:p>
    <w:p w14:paraId="0BA95E60" w14:textId="7195E7E0" w:rsidR="00255D1F" w:rsidRPr="00C06B32" w:rsidRDefault="00255D1F" w:rsidP="00255D1F">
      <w:pPr>
        <w:ind w:firstLine="0"/>
        <w:rPr>
          <w:rFonts w:cs="Times New Roman"/>
          <w:b/>
          <w:i/>
          <w:szCs w:val="24"/>
        </w:rPr>
      </w:pPr>
      <w:r w:rsidRPr="00C06B32">
        <w:rPr>
          <w:rFonts w:cs="Times New Roman"/>
          <w:b/>
          <w:i/>
          <w:szCs w:val="24"/>
        </w:rPr>
        <w:t xml:space="preserve">Уровень убедительности </w:t>
      </w:r>
      <w:proofErr w:type="gramStart"/>
      <w:r w:rsidRPr="00C06B32">
        <w:rPr>
          <w:rFonts w:cs="Times New Roman"/>
          <w:b/>
          <w:i/>
          <w:szCs w:val="24"/>
        </w:rPr>
        <w:t>рекомендаций</w:t>
      </w:r>
      <w:r w:rsidR="00BF0326">
        <w:rPr>
          <w:rFonts w:cs="Times New Roman"/>
          <w:b/>
          <w:i/>
          <w:szCs w:val="24"/>
        </w:rPr>
        <w:t xml:space="preserve">  А</w:t>
      </w:r>
      <w:proofErr w:type="gramEnd"/>
      <w:r w:rsidR="00BF0326">
        <w:rPr>
          <w:rFonts w:cs="Times New Roman"/>
          <w:b/>
          <w:i/>
          <w:szCs w:val="24"/>
        </w:rPr>
        <w:t xml:space="preserve"> </w:t>
      </w:r>
      <w:r w:rsidRPr="00C06B32">
        <w:rPr>
          <w:rFonts w:cs="Times New Roman"/>
          <w:b/>
          <w:i/>
          <w:szCs w:val="24"/>
        </w:rPr>
        <w:t xml:space="preserve">(уровень достоверности доказательств – </w:t>
      </w:r>
      <w:r w:rsidR="00BF0326">
        <w:rPr>
          <w:rFonts w:cs="Times New Roman"/>
          <w:b/>
          <w:i/>
          <w:szCs w:val="24"/>
        </w:rPr>
        <w:t>1</w:t>
      </w:r>
      <w:r w:rsidRPr="00C06B32">
        <w:rPr>
          <w:rFonts w:cs="Times New Roman"/>
          <w:b/>
          <w:i/>
          <w:szCs w:val="24"/>
        </w:rPr>
        <w:t>)</w:t>
      </w:r>
    </w:p>
    <w:p w14:paraId="7B964B7C" w14:textId="77777777" w:rsidR="00255D1F" w:rsidRPr="00C06B32" w:rsidRDefault="00255D1F" w:rsidP="00255D1F">
      <w:pPr>
        <w:ind w:firstLine="0"/>
        <w:rPr>
          <w:rFonts w:cs="Times New Roman"/>
          <w:szCs w:val="24"/>
        </w:rPr>
      </w:pPr>
      <w:r w:rsidRPr="00C06B32">
        <w:rPr>
          <w:rFonts w:cs="Times New Roman"/>
          <w:b/>
          <w:szCs w:val="24"/>
        </w:rPr>
        <w:t>Комментарии:</w:t>
      </w:r>
      <w:r w:rsidRPr="00C06B32">
        <w:rPr>
          <w:rFonts w:cs="Times New Roman"/>
          <w:szCs w:val="24"/>
        </w:rPr>
        <w:t xml:space="preserve"> Рациональное, полноценное, сбалансированное питание является одним из важнейших факторов профилактики воспалительных заболеваний пародонта. Рекомендуется уменьшить количество </w:t>
      </w:r>
      <w:proofErr w:type="spellStart"/>
      <w:r w:rsidRPr="00C06B32">
        <w:rPr>
          <w:rFonts w:cs="Times New Roman"/>
          <w:szCs w:val="24"/>
        </w:rPr>
        <w:t>легкоферментируемых</w:t>
      </w:r>
      <w:proofErr w:type="spellEnd"/>
      <w:r w:rsidRPr="00C06B32">
        <w:rPr>
          <w:rFonts w:cs="Times New Roman"/>
          <w:szCs w:val="24"/>
        </w:rPr>
        <w:t xml:space="preserve"> углеводов, сахаров, употребление твердой пищи, требующей интенсивного жевания.</w:t>
      </w:r>
    </w:p>
    <w:p w14:paraId="4FDAC03E" w14:textId="77777777" w:rsidR="00255D1F" w:rsidRPr="00C06B32" w:rsidRDefault="00255D1F" w:rsidP="00255D1F">
      <w:pPr>
        <w:ind w:firstLine="0"/>
        <w:rPr>
          <w:rFonts w:cs="Times New Roman"/>
          <w:b/>
          <w:szCs w:val="24"/>
        </w:rPr>
      </w:pPr>
      <w:r w:rsidRPr="00C06B32">
        <w:rPr>
          <w:rFonts w:cs="Times New Roman"/>
          <w:b/>
          <w:szCs w:val="24"/>
        </w:rPr>
        <w:t>6. Дополнительная информация, влияющая на течение и исход заболевания.</w:t>
      </w:r>
    </w:p>
    <w:p w14:paraId="5B6DBAB6" w14:textId="551FCB43" w:rsidR="00255D1F" w:rsidRPr="00C06B32" w:rsidRDefault="00255D1F" w:rsidP="00255D1F">
      <w:pPr>
        <w:ind w:firstLine="0"/>
        <w:rPr>
          <w:rFonts w:cs="Times New Roman"/>
          <w:b/>
          <w:szCs w:val="24"/>
        </w:rPr>
      </w:pPr>
      <w:r w:rsidRPr="00C06B32">
        <w:rPr>
          <w:rFonts w:cs="Times New Roman"/>
          <w:szCs w:val="24"/>
        </w:rPr>
        <w:t>Результаты лечения ОГ у пациентов, страдающих системными заболеваниями и расстройствами, могут зависеть от степени компенсации этих состояний. Удовлетворительным результатом лечения у этих пациентов может являться значительное снижение выраженности клинических проявлений воспалительного поражения десны и устранение клинически определяемого налета до уровня, обеспечивающего здоровое состояние десен. Системные состояния, такие как беременность, являются преходящими, и при условии устранения местных этиологических факторов в</w:t>
      </w:r>
      <w:r w:rsidR="00BF0326">
        <w:rPr>
          <w:rFonts w:cs="Times New Roman"/>
          <w:szCs w:val="24"/>
        </w:rPr>
        <w:t xml:space="preserve"> </w:t>
      </w:r>
      <w:r w:rsidRPr="00C06B32">
        <w:rPr>
          <w:rFonts w:cs="Times New Roman"/>
          <w:szCs w:val="24"/>
        </w:rPr>
        <w:t xml:space="preserve">полости рта выздоровление </w:t>
      </w:r>
      <w:r w:rsidRPr="00C06B32">
        <w:rPr>
          <w:rFonts w:cs="Times New Roman"/>
          <w:szCs w:val="24"/>
        </w:rPr>
        <w:lastRenderedPageBreak/>
        <w:t xml:space="preserve">может произойти в постнатальный период. Эффективность лечения будет выше при взаимодействии стоматолога и лечащего врача общего профиля. </w:t>
      </w:r>
      <w:r w:rsidRPr="00C06B32">
        <w:rPr>
          <w:rFonts w:cs="Times New Roman"/>
          <w:b/>
          <w:szCs w:val="24"/>
        </w:rPr>
        <w:t>7. Организация медицинской помощи</w:t>
      </w:r>
    </w:p>
    <w:p w14:paraId="1BA0B76E" w14:textId="77777777" w:rsidR="00255D1F" w:rsidRPr="00C06B32" w:rsidRDefault="00255D1F" w:rsidP="00255D1F">
      <w:pPr>
        <w:ind w:firstLine="0"/>
        <w:rPr>
          <w:rFonts w:cs="Times New Roman"/>
          <w:szCs w:val="24"/>
        </w:rPr>
      </w:pPr>
      <w:r w:rsidRPr="00C06B32">
        <w:rPr>
          <w:rFonts w:cs="Times New Roman"/>
          <w:szCs w:val="24"/>
        </w:rPr>
        <w:t>Лечение пациентов с простым маргинальным гингивитом проводится в стоматологических медицинских организациях, в амбулаторно-поликлинических условиях.</w:t>
      </w:r>
    </w:p>
    <w:p w14:paraId="7FA9AC3B" w14:textId="77777777" w:rsidR="00255D1F" w:rsidRPr="00C06B32" w:rsidRDefault="00255D1F" w:rsidP="00255D1F">
      <w:pPr>
        <w:ind w:firstLine="0"/>
        <w:rPr>
          <w:rFonts w:cs="Times New Roman"/>
          <w:b/>
          <w:szCs w:val="24"/>
        </w:rPr>
      </w:pPr>
      <w:r w:rsidRPr="00C06B32">
        <w:rPr>
          <w:rFonts w:cs="Times New Roman"/>
          <w:b/>
          <w:szCs w:val="24"/>
        </w:rPr>
        <w:t>Критерии оценки качества медицинской помощи</w:t>
      </w:r>
    </w:p>
    <w:tbl>
      <w:tblPr>
        <w:tblW w:w="4855" w:type="pct"/>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
        <w:gridCol w:w="702"/>
        <w:gridCol w:w="5111"/>
        <w:gridCol w:w="1560"/>
        <w:gridCol w:w="1688"/>
      </w:tblGrid>
      <w:tr w:rsidR="00255D1F" w:rsidRPr="00C06B32" w14:paraId="61463F7F" w14:textId="77777777" w:rsidTr="002D3D05">
        <w:trPr>
          <w:gridBefore w:val="1"/>
          <w:wBefore w:w="4" w:type="pct"/>
          <w:tblHeader/>
        </w:trPr>
        <w:tc>
          <w:tcPr>
            <w:tcW w:w="387" w:type="pct"/>
            <w:tcBorders>
              <w:top w:val="single" w:sz="6" w:space="0" w:color="000000"/>
              <w:left w:val="single" w:sz="6" w:space="0" w:color="000000"/>
              <w:bottom w:val="single" w:sz="6" w:space="0" w:color="000000"/>
              <w:right w:val="single" w:sz="6" w:space="0" w:color="000000"/>
            </w:tcBorders>
            <w:vAlign w:val="center"/>
            <w:hideMark/>
          </w:tcPr>
          <w:p w14:paraId="2B415942" w14:textId="77777777" w:rsidR="00255D1F" w:rsidRPr="00C06B32" w:rsidRDefault="00255D1F" w:rsidP="002D3D05">
            <w:pPr>
              <w:ind w:firstLine="0"/>
              <w:rPr>
                <w:rFonts w:cs="Times New Roman"/>
                <w:szCs w:val="24"/>
              </w:rPr>
            </w:pPr>
            <w:r w:rsidRPr="00C06B32">
              <w:rPr>
                <w:rFonts w:cs="Times New Roman"/>
                <w:szCs w:val="24"/>
              </w:rPr>
              <w:t>№</w:t>
            </w:r>
          </w:p>
          <w:p w14:paraId="0509FC57" w14:textId="77777777" w:rsidR="00255D1F" w:rsidRPr="00C06B32" w:rsidRDefault="00255D1F" w:rsidP="002D3D05">
            <w:pPr>
              <w:ind w:firstLine="0"/>
              <w:rPr>
                <w:rFonts w:cs="Times New Roman"/>
                <w:szCs w:val="24"/>
              </w:rPr>
            </w:pPr>
          </w:p>
        </w:tc>
        <w:tc>
          <w:tcPr>
            <w:tcW w:w="2818" w:type="pct"/>
            <w:tcBorders>
              <w:top w:val="single" w:sz="6" w:space="0" w:color="000000"/>
              <w:left w:val="single" w:sz="6" w:space="0" w:color="000000"/>
              <w:bottom w:val="single" w:sz="6" w:space="0" w:color="000000"/>
              <w:right w:val="single" w:sz="6" w:space="0" w:color="000000"/>
            </w:tcBorders>
            <w:vAlign w:val="center"/>
            <w:hideMark/>
          </w:tcPr>
          <w:p w14:paraId="6B225465" w14:textId="77777777" w:rsidR="00255D1F" w:rsidRPr="00C06B32" w:rsidRDefault="00255D1F" w:rsidP="002D3D05">
            <w:pPr>
              <w:ind w:firstLine="0"/>
              <w:rPr>
                <w:rFonts w:cs="Times New Roman"/>
                <w:szCs w:val="24"/>
              </w:rPr>
            </w:pPr>
            <w:r w:rsidRPr="00C06B32">
              <w:rPr>
                <w:rFonts w:cs="Times New Roman"/>
                <w:szCs w:val="24"/>
              </w:rPr>
              <w:t>Критерии качества</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1F0C88C6" w14:textId="77777777" w:rsidR="00255D1F" w:rsidRPr="00C06B32" w:rsidRDefault="00255D1F" w:rsidP="002D3D05">
            <w:pPr>
              <w:ind w:firstLine="0"/>
              <w:rPr>
                <w:rFonts w:cs="Times New Roman"/>
                <w:szCs w:val="24"/>
              </w:rPr>
            </w:pPr>
            <w:r w:rsidRPr="00C06B32">
              <w:rPr>
                <w:rFonts w:cs="Times New Roman"/>
                <w:szCs w:val="24"/>
              </w:rPr>
              <w:t>Уровень достоверности доказательств</w:t>
            </w:r>
          </w:p>
        </w:tc>
        <w:tc>
          <w:tcPr>
            <w:tcW w:w="932" w:type="pct"/>
            <w:tcBorders>
              <w:top w:val="single" w:sz="6" w:space="0" w:color="000000"/>
              <w:left w:val="single" w:sz="6" w:space="0" w:color="000000"/>
              <w:bottom w:val="single" w:sz="6" w:space="0" w:color="000000"/>
              <w:right w:val="single" w:sz="6" w:space="0" w:color="000000"/>
            </w:tcBorders>
            <w:vAlign w:val="center"/>
            <w:hideMark/>
          </w:tcPr>
          <w:p w14:paraId="3EE7E4ED" w14:textId="77777777" w:rsidR="00255D1F" w:rsidRPr="00C06B32" w:rsidRDefault="00255D1F" w:rsidP="002D3D05">
            <w:pPr>
              <w:ind w:firstLine="0"/>
              <w:rPr>
                <w:rFonts w:cs="Times New Roman"/>
                <w:szCs w:val="24"/>
              </w:rPr>
            </w:pPr>
            <w:r w:rsidRPr="00C06B32">
              <w:rPr>
                <w:rFonts w:cs="Times New Roman"/>
                <w:szCs w:val="24"/>
              </w:rPr>
              <w:t>Уровень убедительности рекомендаций</w:t>
            </w:r>
          </w:p>
        </w:tc>
      </w:tr>
      <w:tr w:rsidR="00255D1F" w:rsidRPr="00C06B32" w14:paraId="09749E22" w14:textId="77777777" w:rsidTr="002D3D05">
        <w:trPr>
          <w:gridBefore w:val="1"/>
          <w:wBefore w:w="4" w:type="pct"/>
        </w:trPr>
        <w:tc>
          <w:tcPr>
            <w:tcW w:w="387" w:type="pct"/>
            <w:tcBorders>
              <w:top w:val="single" w:sz="6" w:space="0" w:color="000000"/>
              <w:left w:val="single" w:sz="6" w:space="0" w:color="000000"/>
              <w:bottom w:val="single" w:sz="6" w:space="0" w:color="000000"/>
              <w:right w:val="single" w:sz="6" w:space="0" w:color="000000"/>
            </w:tcBorders>
            <w:hideMark/>
          </w:tcPr>
          <w:p w14:paraId="5EFEDE73" w14:textId="77777777" w:rsidR="00255D1F" w:rsidRPr="00C06B32" w:rsidRDefault="00255D1F" w:rsidP="00255D1F">
            <w:pPr>
              <w:pStyle w:val="afd"/>
              <w:numPr>
                <w:ilvl w:val="0"/>
                <w:numId w:val="42"/>
              </w:numPr>
              <w:ind w:left="0" w:firstLine="0"/>
              <w:rPr>
                <w:rFonts w:cs="Times New Roman"/>
                <w:szCs w:val="24"/>
              </w:rPr>
            </w:pPr>
          </w:p>
        </w:tc>
        <w:tc>
          <w:tcPr>
            <w:tcW w:w="2818" w:type="pct"/>
            <w:tcBorders>
              <w:top w:val="single" w:sz="6" w:space="0" w:color="000000"/>
              <w:left w:val="single" w:sz="6" w:space="0" w:color="000000"/>
              <w:bottom w:val="single" w:sz="6" w:space="0" w:color="000000"/>
              <w:right w:val="single" w:sz="6" w:space="0" w:color="000000"/>
            </w:tcBorders>
            <w:vAlign w:val="center"/>
            <w:hideMark/>
          </w:tcPr>
          <w:p w14:paraId="72A8D085" w14:textId="77777777" w:rsidR="00255D1F" w:rsidRPr="00C06B32" w:rsidRDefault="00255D1F" w:rsidP="002D3D05">
            <w:pPr>
              <w:ind w:firstLine="0"/>
              <w:rPr>
                <w:rFonts w:cs="Times New Roman"/>
                <w:szCs w:val="24"/>
              </w:rPr>
            </w:pPr>
            <w:r w:rsidRPr="00C06B32">
              <w:rPr>
                <w:rFonts w:cs="Times New Roman"/>
                <w:szCs w:val="24"/>
              </w:rPr>
              <w:t>Проведение профессиональной гигиены полости рта</w:t>
            </w:r>
          </w:p>
        </w:tc>
        <w:tc>
          <w:tcPr>
            <w:tcW w:w="860" w:type="pct"/>
            <w:tcBorders>
              <w:top w:val="single" w:sz="6" w:space="0" w:color="000000"/>
              <w:left w:val="single" w:sz="6" w:space="0" w:color="000000"/>
              <w:bottom w:val="single" w:sz="6" w:space="0" w:color="000000"/>
              <w:right w:val="single" w:sz="6" w:space="0" w:color="000000"/>
            </w:tcBorders>
            <w:hideMark/>
          </w:tcPr>
          <w:p w14:paraId="515469FD" w14:textId="77777777" w:rsidR="00255D1F" w:rsidRPr="00C06B32" w:rsidRDefault="00255D1F" w:rsidP="00BF0326">
            <w:pPr>
              <w:ind w:firstLine="0"/>
              <w:jc w:val="center"/>
              <w:rPr>
                <w:rFonts w:cs="Times New Roman"/>
                <w:szCs w:val="24"/>
              </w:rPr>
            </w:pPr>
            <w:r w:rsidRPr="00C06B32">
              <w:rPr>
                <w:rFonts w:cs="Times New Roman"/>
                <w:szCs w:val="24"/>
              </w:rPr>
              <w:t>1</w:t>
            </w:r>
          </w:p>
        </w:tc>
        <w:tc>
          <w:tcPr>
            <w:tcW w:w="932" w:type="pct"/>
            <w:tcBorders>
              <w:top w:val="single" w:sz="6" w:space="0" w:color="000000"/>
              <w:left w:val="single" w:sz="6" w:space="0" w:color="000000"/>
              <w:bottom w:val="single" w:sz="6" w:space="0" w:color="000000"/>
              <w:right w:val="single" w:sz="6" w:space="0" w:color="000000"/>
            </w:tcBorders>
            <w:hideMark/>
          </w:tcPr>
          <w:p w14:paraId="2E72E980" w14:textId="77777777" w:rsidR="00255D1F" w:rsidRPr="00C06B32" w:rsidRDefault="00255D1F" w:rsidP="00BF0326">
            <w:pPr>
              <w:ind w:firstLine="0"/>
              <w:jc w:val="center"/>
              <w:rPr>
                <w:rFonts w:cs="Times New Roman"/>
                <w:szCs w:val="24"/>
              </w:rPr>
            </w:pPr>
            <w:r w:rsidRPr="00C06B32">
              <w:rPr>
                <w:rFonts w:cs="Times New Roman"/>
                <w:szCs w:val="24"/>
              </w:rPr>
              <w:t>А</w:t>
            </w:r>
          </w:p>
        </w:tc>
      </w:tr>
      <w:tr w:rsidR="00255D1F" w:rsidRPr="00C06B32" w14:paraId="4CBA246A" w14:textId="77777777" w:rsidTr="002D3D05">
        <w:trPr>
          <w:gridBefore w:val="1"/>
          <w:wBefore w:w="4" w:type="pct"/>
        </w:trPr>
        <w:tc>
          <w:tcPr>
            <w:tcW w:w="387" w:type="pct"/>
            <w:tcBorders>
              <w:top w:val="single" w:sz="6" w:space="0" w:color="000000"/>
              <w:left w:val="single" w:sz="6" w:space="0" w:color="000000"/>
              <w:bottom w:val="single" w:sz="6" w:space="0" w:color="000000"/>
              <w:right w:val="single" w:sz="6" w:space="0" w:color="000000"/>
            </w:tcBorders>
            <w:hideMark/>
          </w:tcPr>
          <w:p w14:paraId="59E32E87" w14:textId="77777777" w:rsidR="00255D1F" w:rsidRPr="00C06B32" w:rsidRDefault="00255D1F" w:rsidP="00255D1F">
            <w:pPr>
              <w:pStyle w:val="afd"/>
              <w:numPr>
                <w:ilvl w:val="0"/>
                <w:numId w:val="42"/>
              </w:numPr>
              <w:ind w:left="0" w:firstLine="0"/>
              <w:rPr>
                <w:rFonts w:cs="Times New Roman"/>
                <w:szCs w:val="24"/>
              </w:rPr>
            </w:pPr>
          </w:p>
        </w:tc>
        <w:tc>
          <w:tcPr>
            <w:tcW w:w="2818" w:type="pct"/>
            <w:tcBorders>
              <w:top w:val="single" w:sz="6" w:space="0" w:color="000000"/>
              <w:left w:val="single" w:sz="6" w:space="0" w:color="000000"/>
              <w:bottom w:val="single" w:sz="6" w:space="0" w:color="000000"/>
              <w:right w:val="single" w:sz="6" w:space="0" w:color="000000"/>
            </w:tcBorders>
            <w:vAlign w:val="center"/>
            <w:hideMark/>
          </w:tcPr>
          <w:p w14:paraId="7B7CE960" w14:textId="77777777" w:rsidR="00255D1F" w:rsidRPr="00C06B32" w:rsidRDefault="00255D1F" w:rsidP="002D3D05">
            <w:pPr>
              <w:ind w:firstLine="0"/>
              <w:rPr>
                <w:rFonts w:cs="Times New Roman"/>
                <w:szCs w:val="24"/>
              </w:rPr>
            </w:pPr>
            <w:r w:rsidRPr="00C06B32">
              <w:rPr>
                <w:rFonts w:cs="Times New Roman"/>
                <w:szCs w:val="24"/>
              </w:rPr>
              <w:t>Проведение санации полости рта</w:t>
            </w:r>
          </w:p>
        </w:tc>
        <w:tc>
          <w:tcPr>
            <w:tcW w:w="860" w:type="pct"/>
            <w:tcBorders>
              <w:top w:val="single" w:sz="6" w:space="0" w:color="000000"/>
              <w:left w:val="single" w:sz="6" w:space="0" w:color="000000"/>
              <w:bottom w:val="single" w:sz="6" w:space="0" w:color="000000"/>
              <w:right w:val="single" w:sz="6" w:space="0" w:color="000000"/>
            </w:tcBorders>
            <w:hideMark/>
          </w:tcPr>
          <w:p w14:paraId="0211FD24" w14:textId="77777777" w:rsidR="00255D1F" w:rsidRPr="00C06B32" w:rsidRDefault="00255D1F" w:rsidP="00BF0326">
            <w:pPr>
              <w:ind w:firstLine="0"/>
              <w:jc w:val="center"/>
              <w:rPr>
                <w:rFonts w:cs="Times New Roman"/>
                <w:szCs w:val="24"/>
              </w:rPr>
            </w:pPr>
            <w:r w:rsidRPr="00C06B32">
              <w:rPr>
                <w:rFonts w:cs="Times New Roman"/>
                <w:szCs w:val="24"/>
              </w:rPr>
              <w:t>2</w:t>
            </w:r>
          </w:p>
        </w:tc>
        <w:tc>
          <w:tcPr>
            <w:tcW w:w="932" w:type="pct"/>
            <w:tcBorders>
              <w:top w:val="single" w:sz="6" w:space="0" w:color="000000"/>
              <w:left w:val="single" w:sz="6" w:space="0" w:color="000000"/>
              <w:bottom w:val="single" w:sz="6" w:space="0" w:color="000000"/>
              <w:right w:val="single" w:sz="6" w:space="0" w:color="000000"/>
            </w:tcBorders>
            <w:hideMark/>
          </w:tcPr>
          <w:p w14:paraId="07290BE6" w14:textId="77777777" w:rsidR="00255D1F" w:rsidRPr="00C06B32" w:rsidRDefault="00255D1F" w:rsidP="00BF0326">
            <w:pPr>
              <w:ind w:firstLine="0"/>
              <w:jc w:val="center"/>
              <w:rPr>
                <w:rFonts w:cs="Times New Roman"/>
                <w:szCs w:val="24"/>
              </w:rPr>
            </w:pPr>
            <w:r w:rsidRPr="00C06B32">
              <w:rPr>
                <w:rFonts w:cs="Times New Roman"/>
                <w:szCs w:val="24"/>
              </w:rPr>
              <w:t>А</w:t>
            </w:r>
          </w:p>
        </w:tc>
      </w:tr>
      <w:tr w:rsidR="00255D1F" w:rsidRPr="00C06B32" w14:paraId="20DEB1B7" w14:textId="77777777" w:rsidTr="002D3D05">
        <w:trPr>
          <w:gridBefore w:val="1"/>
          <w:wBefore w:w="4" w:type="pct"/>
        </w:trPr>
        <w:tc>
          <w:tcPr>
            <w:tcW w:w="387" w:type="pct"/>
            <w:tcBorders>
              <w:top w:val="single" w:sz="6" w:space="0" w:color="000000"/>
              <w:left w:val="single" w:sz="6" w:space="0" w:color="000000"/>
              <w:bottom w:val="single" w:sz="6" w:space="0" w:color="000000"/>
              <w:right w:val="single" w:sz="6" w:space="0" w:color="000000"/>
            </w:tcBorders>
            <w:hideMark/>
          </w:tcPr>
          <w:p w14:paraId="1C13C746" w14:textId="77777777" w:rsidR="00255D1F" w:rsidRPr="00C06B32" w:rsidRDefault="00255D1F" w:rsidP="00255D1F">
            <w:pPr>
              <w:pStyle w:val="afd"/>
              <w:numPr>
                <w:ilvl w:val="0"/>
                <w:numId w:val="42"/>
              </w:numPr>
              <w:ind w:left="0" w:firstLine="0"/>
              <w:rPr>
                <w:rFonts w:cs="Times New Roman"/>
                <w:szCs w:val="24"/>
              </w:rPr>
            </w:pPr>
          </w:p>
        </w:tc>
        <w:tc>
          <w:tcPr>
            <w:tcW w:w="2818" w:type="pct"/>
            <w:tcBorders>
              <w:top w:val="single" w:sz="6" w:space="0" w:color="000000"/>
              <w:left w:val="single" w:sz="6" w:space="0" w:color="000000"/>
              <w:bottom w:val="single" w:sz="6" w:space="0" w:color="000000"/>
              <w:right w:val="single" w:sz="6" w:space="0" w:color="000000"/>
            </w:tcBorders>
            <w:vAlign w:val="center"/>
            <w:hideMark/>
          </w:tcPr>
          <w:p w14:paraId="3DD08BA4" w14:textId="77777777" w:rsidR="00255D1F" w:rsidRPr="00C06B32" w:rsidRDefault="00255D1F" w:rsidP="002D3D05">
            <w:pPr>
              <w:ind w:firstLine="0"/>
              <w:rPr>
                <w:rFonts w:cs="Times New Roman"/>
                <w:szCs w:val="24"/>
              </w:rPr>
            </w:pPr>
            <w:r w:rsidRPr="00C06B32">
              <w:rPr>
                <w:rFonts w:cs="Times New Roman"/>
                <w:szCs w:val="24"/>
              </w:rPr>
              <w:t>Использование антисептиков</w:t>
            </w:r>
          </w:p>
        </w:tc>
        <w:tc>
          <w:tcPr>
            <w:tcW w:w="860" w:type="pct"/>
            <w:tcBorders>
              <w:top w:val="single" w:sz="6" w:space="0" w:color="000000"/>
              <w:left w:val="single" w:sz="6" w:space="0" w:color="000000"/>
              <w:bottom w:val="single" w:sz="6" w:space="0" w:color="000000"/>
              <w:right w:val="single" w:sz="6" w:space="0" w:color="000000"/>
            </w:tcBorders>
            <w:hideMark/>
          </w:tcPr>
          <w:p w14:paraId="0489E9CC" w14:textId="77777777" w:rsidR="00255D1F" w:rsidRPr="00C06B32" w:rsidRDefault="00255D1F" w:rsidP="00BF0326">
            <w:pPr>
              <w:ind w:firstLine="0"/>
              <w:jc w:val="center"/>
              <w:rPr>
                <w:rFonts w:cs="Times New Roman"/>
                <w:szCs w:val="24"/>
              </w:rPr>
            </w:pPr>
            <w:r w:rsidRPr="00C06B32">
              <w:rPr>
                <w:rFonts w:cs="Times New Roman"/>
                <w:szCs w:val="24"/>
              </w:rPr>
              <w:t>1</w:t>
            </w:r>
          </w:p>
        </w:tc>
        <w:tc>
          <w:tcPr>
            <w:tcW w:w="932" w:type="pct"/>
            <w:tcBorders>
              <w:top w:val="single" w:sz="6" w:space="0" w:color="000000"/>
              <w:left w:val="single" w:sz="6" w:space="0" w:color="000000"/>
              <w:bottom w:val="single" w:sz="6" w:space="0" w:color="000000"/>
              <w:right w:val="single" w:sz="6" w:space="0" w:color="000000"/>
            </w:tcBorders>
            <w:hideMark/>
          </w:tcPr>
          <w:p w14:paraId="39DAFB12" w14:textId="77777777" w:rsidR="00255D1F" w:rsidRPr="00C06B32" w:rsidRDefault="00255D1F" w:rsidP="00BF0326">
            <w:pPr>
              <w:ind w:firstLine="0"/>
              <w:jc w:val="center"/>
              <w:rPr>
                <w:rFonts w:cs="Times New Roman"/>
                <w:szCs w:val="24"/>
              </w:rPr>
            </w:pPr>
            <w:r w:rsidRPr="00C06B32">
              <w:rPr>
                <w:rFonts w:cs="Times New Roman"/>
                <w:szCs w:val="24"/>
              </w:rPr>
              <w:t>А</w:t>
            </w:r>
          </w:p>
        </w:tc>
      </w:tr>
      <w:tr w:rsidR="00255D1F" w:rsidRPr="00C06B32" w14:paraId="5E90F2DF" w14:textId="77777777" w:rsidTr="002D3D05">
        <w:trPr>
          <w:gridBefore w:val="1"/>
          <w:wBefore w:w="4" w:type="pct"/>
        </w:trPr>
        <w:tc>
          <w:tcPr>
            <w:tcW w:w="387" w:type="pct"/>
            <w:tcBorders>
              <w:top w:val="single" w:sz="6" w:space="0" w:color="000000"/>
              <w:left w:val="single" w:sz="6" w:space="0" w:color="000000"/>
              <w:bottom w:val="single" w:sz="6" w:space="0" w:color="000000"/>
              <w:right w:val="single" w:sz="6" w:space="0" w:color="000000"/>
            </w:tcBorders>
            <w:hideMark/>
          </w:tcPr>
          <w:p w14:paraId="1A547A99" w14:textId="77777777" w:rsidR="00255D1F" w:rsidRPr="00C06B32" w:rsidRDefault="00255D1F" w:rsidP="00255D1F">
            <w:pPr>
              <w:pStyle w:val="afd"/>
              <w:numPr>
                <w:ilvl w:val="0"/>
                <w:numId w:val="42"/>
              </w:numPr>
              <w:ind w:left="0" w:firstLine="0"/>
              <w:rPr>
                <w:rFonts w:cs="Times New Roman"/>
                <w:szCs w:val="24"/>
              </w:rPr>
            </w:pPr>
          </w:p>
        </w:tc>
        <w:tc>
          <w:tcPr>
            <w:tcW w:w="2818" w:type="pct"/>
            <w:tcBorders>
              <w:top w:val="single" w:sz="6" w:space="0" w:color="000000"/>
              <w:left w:val="single" w:sz="6" w:space="0" w:color="000000"/>
              <w:bottom w:val="single" w:sz="6" w:space="0" w:color="000000"/>
              <w:right w:val="single" w:sz="6" w:space="0" w:color="000000"/>
            </w:tcBorders>
            <w:vAlign w:val="center"/>
            <w:hideMark/>
          </w:tcPr>
          <w:p w14:paraId="35EFED24" w14:textId="77777777" w:rsidR="00255D1F" w:rsidRPr="00C06B32" w:rsidRDefault="00255D1F" w:rsidP="002D3D05">
            <w:pPr>
              <w:ind w:firstLine="0"/>
              <w:rPr>
                <w:rFonts w:cs="Times New Roman"/>
                <w:szCs w:val="24"/>
              </w:rPr>
            </w:pPr>
            <w:r w:rsidRPr="00C06B32">
              <w:rPr>
                <w:rFonts w:cs="Times New Roman"/>
                <w:szCs w:val="24"/>
              </w:rPr>
              <w:t>Использование противовоспалительных препаратов</w:t>
            </w:r>
          </w:p>
        </w:tc>
        <w:tc>
          <w:tcPr>
            <w:tcW w:w="860" w:type="pct"/>
            <w:tcBorders>
              <w:top w:val="single" w:sz="6" w:space="0" w:color="000000"/>
              <w:left w:val="single" w:sz="6" w:space="0" w:color="000000"/>
              <w:bottom w:val="single" w:sz="6" w:space="0" w:color="000000"/>
              <w:right w:val="single" w:sz="6" w:space="0" w:color="000000"/>
            </w:tcBorders>
            <w:hideMark/>
          </w:tcPr>
          <w:p w14:paraId="50694256" w14:textId="77777777" w:rsidR="00255D1F" w:rsidRPr="00C06B32" w:rsidRDefault="00255D1F" w:rsidP="00BF0326">
            <w:pPr>
              <w:ind w:firstLine="0"/>
              <w:jc w:val="center"/>
              <w:rPr>
                <w:rFonts w:cs="Times New Roman"/>
                <w:szCs w:val="24"/>
              </w:rPr>
            </w:pPr>
            <w:r w:rsidRPr="00C06B32">
              <w:rPr>
                <w:rFonts w:cs="Times New Roman"/>
                <w:szCs w:val="24"/>
              </w:rPr>
              <w:t>3</w:t>
            </w:r>
          </w:p>
        </w:tc>
        <w:tc>
          <w:tcPr>
            <w:tcW w:w="932" w:type="pct"/>
            <w:tcBorders>
              <w:top w:val="single" w:sz="6" w:space="0" w:color="000000"/>
              <w:left w:val="single" w:sz="6" w:space="0" w:color="000000"/>
              <w:bottom w:val="single" w:sz="6" w:space="0" w:color="000000"/>
              <w:right w:val="single" w:sz="6" w:space="0" w:color="000000"/>
            </w:tcBorders>
            <w:hideMark/>
          </w:tcPr>
          <w:p w14:paraId="7122C949" w14:textId="77777777" w:rsidR="00255D1F" w:rsidRPr="00C06B32" w:rsidRDefault="00255D1F" w:rsidP="00BF0326">
            <w:pPr>
              <w:ind w:firstLine="0"/>
              <w:jc w:val="center"/>
              <w:rPr>
                <w:rFonts w:cs="Times New Roman"/>
                <w:szCs w:val="24"/>
              </w:rPr>
            </w:pPr>
            <w:r w:rsidRPr="00C06B32">
              <w:rPr>
                <w:rFonts w:cs="Times New Roman"/>
                <w:szCs w:val="24"/>
              </w:rPr>
              <w:t>В</w:t>
            </w:r>
          </w:p>
        </w:tc>
      </w:tr>
      <w:tr w:rsidR="00255D1F" w:rsidRPr="00C06B32" w14:paraId="22343633" w14:textId="77777777" w:rsidTr="002D3D05">
        <w:trPr>
          <w:gridBefore w:val="1"/>
          <w:wBefore w:w="4" w:type="pct"/>
        </w:trPr>
        <w:tc>
          <w:tcPr>
            <w:tcW w:w="387" w:type="pct"/>
            <w:tcBorders>
              <w:top w:val="single" w:sz="6" w:space="0" w:color="000000"/>
              <w:left w:val="single" w:sz="6" w:space="0" w:color="000000"/>
              <w:bottom w:val="single" w:sz="6" w:space="0" w:color="000000"/>
              <w:right w:val="single" w:sz="6" w:space="0" w:color="000000"/>
            </w:tcBorders>
            <w:hideMark/>
          </w:tcPr>
          <w:p w14:paraId="79C250DD" w14:textId="77777777" w:rsidR="00255D1F" w:rsidRPr="00C06B32" w:rsidRDefault="00255D1F" w:rsidP="00255D1F">
            <w:pPr>
              <w:pStyle w:val="afd"/>
              <w:numPr>
                <w:ilvl w:val="0"/>
                <w:numId w:val="42"/>
              </w:numPr>
              <w:ind w:left="0" w:firstLine="0"/>
              <w:rPr>
                <w:rFonts w:cs="Times New Roman"/>
                <w:szCs w:val="24"/>
              </w:rPr>
            </w:pPr>
          </w:p>
        </w:tc>
        <w:tc>
          <w:tcPr>
            <w:tcW w:w="2818" w:type="pct"/>
            <w:tcBorders>
              <w:top w:val="single" w:sz="6" w:space="0" w:color="000000"/>
              <w:left w:val="single" w:sz="6" w:space="0" w:color="000000"/>
              <w:bottom w:val="single" w:sz="6" w:space="0" w:color="000000"/>
              <w:right w:val="single" w:sz="6" w:space="0" w:color="000000"/>
            </w:tcBorders>
            <w:vAlign w:val="center"/>
            <w:hideMark/>
          </w:tcPr>
          <w:p w14:paraId="2EA53828" w14:textId="77777777" w:rsidR="00255D1F" w:rsidRPr="00C06B32" w:rsidRDefault="00255D1F" w:rsidP="002D3D05">
            <w:pPr>
              <w:ind w:firstLine="0"/>
              <w:rPr>
                <w:rFonts w:cs="Times New Roman"/>
                <w:szCs w:val="24"/>
              </w:rPr>
            </w:pPr>
            <w:r w:rsidRPr="00C06B32">
              <w:rPr>
                <w:rFonts w:cs="Times New Roman"/>
                <w:szCs w:val="24"/>
              </w:rPr>
              <w:t xml:space="preserve">Проведение избирательного </w:t>
            </w:r>
            <w:proofErr w:type="spellStart"/>
            <w:r w:rsidRPr="00C06B32">
              <w:rPr>
                <w:rFonts w:cs="Times New Roman"/>
                <w:szCs w:val="24"/>
              </w:rPr>
              <w:t>пришлифовывания</w:t>
            </w:r>
            <w:proofErr w:type="spellEnd"/>
            <w:r w:rsidRPr="00C06B32">
              <w:rPr>
                <w:rFonts w:cs="Times New Roman"/>
                <w:szCs w:val="24"/>
              </w:rPr>
              <w:t xml:space="preserve"> зубов при наличии травматической окклюзии </w:t>
            </w:r>
          </w:p>
        </w:tc>
        <w:tc>
          <w:tcPr>
            <w:tcW w:w="860" w:type="pct"/>
            <w:tcBorders>
              <w:top w:val="single" w:sz="6" w:space="0" w:color="000000"/>
              <w:left w:val="single" w:sz="6" w:space="0" w:color="000000"/>
              <w:bottom w:val="single" w:sz="6" w:space="0" w:color="000000"/>
              <w:right w:val="single" w:sz="6" w:space="0" w:color="000000"/>
            </w:tcBorders>
            <w:hideMark/>
          </w:tcPr>
          <w:p w14:paraId="13681267" w14:textId="77777777" w:rsidR="00255D1F" w:rsidRPr="00C06B32" w:rsidRDefault="00255D1F" w:rsidP="00BF0326">
            <w:pPr>
              <w:ind w:firstLine="0"/>
              <w:jc w:val="center"/>
              <w:rPr>
                <w:rFonts w:cs="Times New Roman"/>
                <w:szCs w:val="24"/>
              </w:rPr>
            </w:pPr>
            <w:r w:rsidRPr="00C06B32">
              <w:rPr>
                <w:rFonts w:cs="Times New Roman"/>
                <w:szCs w:val="24"/>
              </w:rPr>
              <w:t>2</w:t>
            </w:r>
          </w:p>
        </w:tc>
        <w:tc>
          <w:tcPr>
            <w:tcW w:w="932" w:type="pct"/>
            <w:tcBorders>
              <w:top w:val="single" w:sz="6" w:space="0" w:color="000000"/>
              <w:left w:val="single" w:sz="6" w:space="0" w:color="000000"/>
              <w:bottom w:val="single" w:sz="6" w:space="0" w:color="000000"/>
              <w:right w:val="single" w:sz="6" w:space="0" w:color="000000"/>
            </w:tcBorders>
            <w:hideMark/>
          </w:tcPr>
          <w:p w14:paraId="1A96B1EB" w14:textId="77777777" w:rsidR="00255D1F" w:rsidRPr="00C06B32" w:rsidRDefault="00255D1F" w:rsidP="00BF0326">
            <w:pPr>
              <w:ind w:firstLine="0"/>
              <w:jc w:val="center"/>
              <w:rPr>
                <w:rFonts w:cs="Times New Roman"/>
                <w:szCs w:val="24"/>
              </w:rPr>
            </w:pPr>
            <w:r w:rsidRPr="00C06B32">
              <w:rPr>
                <w:rFonts w:cs="Times New Roman"/>
                <w:szCs w:val="24"/>
              </w:rPr>
              <w:t>В</w:t>
            </w:r>
          </w:p>
        </w:tc>
      </w:tr>
      <w:tr w:rsidR="00255D1F" w:rsidRPr="00C06B32" w14:paraId="366B44F5" w14:textId="77777777" w:rsidTr="002D3D05">
        <w:trPr>
          <w:gridBefore w:val="1"/>
          <w:wBefore w:w="4" w:type="pct"/>
        </w:trPr>
        <w:tc>
          <w:tcPr>
            <w:tcW w:w="387" w:type="pct"/>
            <w:tcBorders>
              <w:top w:val="single" w:sz="6" w:space="0" w:color="000000"/>
              <w:left w:val="single" w:sz="6" w:space="0" w:color="000000"/>
              <w:bottom w:val="single" w:sz="6" w:space="0" w:color="000000"/>
              <w:right w:val="single" w:sz="6" w:space="0" w:color="000000"/>
            </w:tcBorders>
            <w:hideMark/>
          </w:tcPr>
          <w:p w14:paraId="48101459" w14:textId="77777777" w:rsidR="00255D1F" w:rsidRPr="00C06B32" w:rsidRDefault="00255D1F" w:rsidP="00255D1F">
            <w:pPr>
              <w:pStyle w:val="afd"/>
              <w:numPr>
                <w:ilvl w:val="0"/>
                <w:numId w:val="42"/>
              </w:numPr>
              <w:ind w:left="0" w:firstLine="0"/>
              <w:rPr>
                <w:rFonts w:cs="Times New Roman"/>
                <w:szCs w:val="24"/>
              </w:rPr>
            </w:pPr>
          </w:p>
        </w:tc>
        <w:tc>
          <w:tcPr>
            <w:tcW w:w="2818" w:type="pct"/>
            <w:tcBorders>
              <w:top w:val="single" w:sz="6" w:space="0" w:color="000000"/>
              <w:left w:val="single" w:sz="6" w:space="0" w:color="000000"/>
              <w:bottom w:val="single" w:sz="6" w:space="0" w:color="000000"/>
              <w:right w:val="single" w:sz="6" w:space="0" w:color="000000"/>
            </w:tcBorders>
            <w:vAlign w:val="center"/>
            <w:hideMark/>
          </w:tcPr>
          <w:p w14:paraId="2BE981A9" w14:textId="77777777" w:rsidR="00255D1F" w:rsidRPr="00C06B32" w:rsidRDefault="00255D1F" w:rsidP="002D3D05">
            <w:pPr>
              <w:ind w:firstLine="0"/>
              <w:rPr>
                <w:rFonts w:cs="Times New Roman"/>
                <w:szCs w:val="24"/>
              </w:rPr>
            </w:pPr>
            <w:r w:rsidRPr="00C06B32">
              <w:rPr>
                <w:rFonts w:cs="Times New Roman"/>
                <w:szCs w:val="24"/>
              </w:rPr>
              <w:t>Проведение ортодонтического лечения при наличии патологии прикуса</w:t>
            </w:r>
          </w:p>
        </w:tc>
        <w:tc>
          <w:tcPr>
            <w:tcW w:w="860" w:type="pct"/>
            <w:tcBorders>
              <w:top w:val="single" w:sz="6" w:space="0" w:color="000000"/>
              <w:left w:val="single" w:sz="6" w:space="0" w:color="000000"/>
              <w:bottom w:val="single" w:sz="6" w:space="0" w:color="000000"/>
              <w:right w:val="single" w:sz="6" w:space="0" w:color="000000"/>
            </w:tcBorders>
            <w:hideMark/>
          </w:tcPr>
          <w:p w14:paraId="381FF661" w14:textId="77777777" w:rsidR="00255D1F" w:rsidRPr="00C06B32" w:rsidRDefault="00255D1F" w:rsidP="00BF0326">
            <w:pPr>
              <w:ind w:firstLine="0"/>
              <w:jc w:val="center"/>
              <w:rPr>
                <w:rFonts w:cs="Times New Roman"/>
                <w:szCs w:val="24"/>
              </w:rPr>
            </w:pPr>
            <w:r w:rsidRPr="00C06B32">
              <w:rPr>
                <w:rFonts w:cs="Times New Roman"/>
                <w:szCs w:val="24"/>
              </w:rPr>
              <w:t>2</w:t>
            </w:r>
          </w:p>
        </w:tc>
        <w:tc>
          <w:tcPr>
            <w:tcW w:w="932" w:type="pct"/>
            <w:tcBorders>
              <w:top w:val="single" w:sz="6" w:space="0" w:color="000000"/>
              <w:left w:val="single" w:sz="6" w:space="0" w:color="000000"/>
              <w:bottom w:val="single" w:sz="6" w:space="0" w:color="000000"/>
              <w:right w:val="single" w:sz="6" w:space="0" w:color="000000"/>
            </w:tcBorders>
            <w:hideMark/>
          </w:tcPr>
          <w:p w14:paraId="3D3BB3BE" w14:textId="77777777" w:rsidR="00255D1F" w:rsidRPr="00C06B32" w:rsidRDefault="00255D1F" w:rsidP="00BF0326">
            <w:pPr>
              <w:ind w:firstLine="0"/>
              <w:jc w:val="center"/>
              <w:rPr>
                <w:rFonts w:cs="Times New Roman"/>
                <w:szCs w:val="24"/>
              </w:rPr>
            </w:pPr>
            <w:r w:rsidRPr="00C06B32">
              <w:rPr>
                <w:rFonts w:cs="Times New Roman"/>
                <w:szCs w:val="24"/>
              </w:rPr>
              <w:t>В</w:t>
            </w:r>
          </w:p>
        </w:tc>
      </w:tr>
      <w:tr w:rsidR="00255D1F" w:rsidRPr="00C06B32" w14:paraId="5E826793" w14:textId="77777777" w:rsidTr="002D3D05">
        <w:tc>
          <w:tcPr>
            <w:tcW w:w="391" w:type="pct"/>
            <w:gridSpan w:val="2"/>
            <w:tcBorders>
              <w:top w:val="single" w:sz="6" w:space="0" w:color="000000"/>
              <w:left w:val="single" w:sz="6" w:space="0" w:color="000000"/>
              <w:bottom w:val="single" w:sz="6" w:space="0" w:color="000000"/>
              <w:right w:val="single" w:sz="6" w:space="0" w:color="000000"/>
            </w:tcBorders>
          </w:tcPr>
          <w:p w14:paraId="4C41490A" w14:textId="77777777" w:rsidR="00255D1F" w:rsidRPr="00C06B32" w:rsidRDefault="00255D1F" w:rsidP="00255D1F">
            <w:pPr>
              <w:pStyle w:val="afd"/>
              <w:numPr>
                <w:ilvl w:val="0"/>
                <w:numId w:val="42"/>
              </w:numPr>
              <w:ind w:left="0" w:firstLine="0"/>
              <w:rPr>
                <w:rFonts w:cs="Times New Roman"/>
                <w:szCs w:val="24"/>
              </w:rPr>
            </w:pPr>
          </w:p>
        </w:tc>
        <w:tc>
          <w:tcPr>
            <w:tcW w:w="2815" w:type="pct"/>
            <w:tcBorders>
              <w:top w:val="single" w:sz="6" w:space="0" w:color="000000"/>
              <w:left w:val="single" w:sz="6" w:space="0" w:color="000000"/>
              <w:bottom w:val="single" w:sz="6" w:space="0" w:color="000000"/>
              <w:right w:val="single" w:sz="6" w:space="0" w:color="000000"/>
            </w:tcBorders>
            <w:vAlign w:val="center"/>
          </w:tcPr>
          <w:p w14:paraId="7F9BDCE5" w14:textId="77777777" w:rsidR="00255D1F" w:rsidRPr="00C06B32" w:rsidRDefault="00255D1F" w:rsidP="002D3D05">
            <w:pPr>
              <w:ind w:firstLine="0"/>
              <w:rPr>
                <w:rFonts w:cs="Times New Roman"/>
                <w:szCs w:val="24"/>
              </w:rPr>
            </w:pPr>
            <w:r w:rsidRPr="00C06B32">
              <w:rPr>
                <w:rFonts w:cs="Times New Roman"/>
                <w:szCs w:val="24"/>
              </w:rPr>
              <w:t>Поддерживающее пародонтологическое лечение</w:t>
            </w:r>
          </w:p>
        </w:tc>
        <w:tc>
          <w:tcPr>
            <w:tcW w:w="860" w:type="pct"/>
            <w:tcBorders>
              <w:top w:val="single" w:sz="6" w:space="0" w:color="000000"/>
              <w:left w:val="single" w:sz="6" w:space="0" w:color="000000"/>
              <w:bottom w:val="single" w:sz="6" w:space="0" w:color="000000"/>
              <w:right w:val="single" w:sz="6" w:space="0" w:color="000000"/>
            </w:tcBorders>
          </w:tcPr>
          <w:p w14:paraId="19763C59" w14:textId="77777777" w:rsidR="00255D1F" w:rsidRPr="00C06B32" w:rsidRDefault="00255D1F" w:rsidP="00BF0326">
            <w:pPr>
              <w:ind w:firstLine="0"/>
              <w:jc w:val="center"/>
              <w:rPr>
                <w:rFonts w:cs="Times New Roman"/>
                <w:szCs w:val="24"/>
              </w:rPr>
            </w:pPr>
            <w:r w:rsidRPr="00C06B32">
              <w:rPr>
                <w:rFonts w:cs="Times New Roman"/>
                <w:szCs w:val="24"/>
              </w:rPr>
              <w:t>1</w:t>
            </w:r>
          </w:p>
        </w:tc>
        <w:tc>
          <w:tcPr>
            <w:tcW w:w="932" w:type="pct"/>
            <w:tcBorders>
              <w:top w:val="single" w:sz="6" w:space="0" w:color="000000"/>
              <w:left w:val="single" w:sz="6" w:space="0" w:color="000000"/>
              <w:bottom w:val="single" w:sz="6" w:space="0" w:color="000000"/>
              <w:right w:val="single" w:sz="6" w:space="0" w:color="000000"/>
            </w:tcBorders>
          </w:tcPr>
          <w:p w14:paraId="67F5DF3F" w14:textId="77777777" w:rsidR="00255D1F" w:rsidRPr="00C06B32" w:rsidRDefault="00255D1F" w:rsidP="00BF0326">
            <w:pPr>
              <w:ind w:firstLine="0"/>
              <w:jc w:val="center"/>
              <w:rPr>
                <w:rFonts w:cs="Times New Roman"/>
                <w:szCs w:val="24"/>
              </w:rPr>
            </w:pPr>
            <w:r w:rsidRPr="00C06B32">
              <w:rPr>
                <w:rFonts w:cs="Times New Roman"/>
                <w:szCs w:val="24"/>
              </w:rPr>
              <w:t>В</w:t>
            </w:r>
          </w:p>
        </w:tc>
      </w:tr>
      <w:tr w:rsidR="00255D1F" w:rsidRPr="00C06B32" w14:paraId="2D518CCB" w14:textId="77777777" w:rsidTr="002D3D05">
        <w:tc>
          <w:tcPr>
            <w:tcW w:w="391" w:type="pct"/>
            <w:gridSpan w:val="2"/>
            <w:tcBorders>
              <w:top w:val="single" w:sz="6" w:space="0" w:color="000000"/>
              <w:left w:val="single" w:sz="6" w:space="0" w:color="000000"/>
              <w:bottom w:val="single" w:sz="6" w:space="0" w:color="000000"/>
              <w:right w:val="single" w:sz="6" w:space="0" w:color="000000"/>
            </w:tcBorders>
          </w:tcPr>
          <w:p w14:paraId="4BCC5DA0" w14:textId="77777777" w:rsidR="00255D1F" w:rsidRPr="00C06B32" w:rsidRDefault="00255D1F" w:rsidP="00255D1F">
            <w:pPr>
              <w:pStyle w:val="afd"/>
              <w:numPr>
                <w:ilvl w:val="0"/>
                <w:numId w:val="42"/>
              </w:numPr>
              <w:ind w:left="0" w:firstLine="0"/>
              <w:rPr>
                <w:rFonts w:cs="Times New Roman"/>
                <w:szCs w:val="24"/>
              </w:rPr>
            </w:pPr>
          </w:p>
        </w:tc>
        <w:tc>
          <w:tcPr>
            <w:tcW w:w="2815" w:type="pct"/>
            <w:tcBorders>
              <w:top w:val="single" w:sz="6" w:space="0" w:color="000000"/>
              <w:left w:val="single" w:sz="6" w:space="0" w:color="000000"/>
              <w:bottom w:val="single" w:sz="6" w:space="0" w:color="000000"/>
              <w:right w:val="single" w:sz="6" w:space="0" w:color="000000"/>
            </w:tcBorders>
            <w:vAlign w:val="center"/>
          </w:tcPr>
          <w:p w14:paraId="7A309A30" w14:textId="77777777" w:rsidR="00255D1F" w:rsidRPr="00C06B32" w:rsidRDefault="00255D1F" w:rsidP="002D3D05">
            <w:pPr>
              <w:ind w:firstLine="0"/>
              <w:rPr>
                <w:rFonts w:cs="Times New Roman"/>
                <w:szCs w:val="24"/>
              </w:rPr>
            </w:pPr>
            <w:r w:rsidRPr="00C06B32">
              <w:rPr>
                <w:rFonts w:cs="Times New Roman"/>
                <w:szCs w:val="24"/>
              </w:rPr>
              <w:t>Консультация врача общего профиля при выявлении признаков системного заболевания</w:t>
            </w:r>
          </w:p>
        </w:tc>
        <w:tc>
          <w:tcPr>
            <w:tcW w:w="860" w:type="pct"/>
            <w:tcBorders>
              <w:top w:val="single" w:sz="6" w:space="0" w:color="000000"/>
              <w:left w:val="single" w:sz="6" w:space="0" w:color="000000"/>
              <w:bottom w:val="single" w:sz="6" w:space="0" w:color="000000"/>
              <w:right w:val="single" w:sz="6" w:space="0" w:color="000000"/>
            </w:tcBorders>
          </w:tcPr>
          <w:p w14:paraId="35982630" w14:textId="77777777" w:rsidR="00255D1F" w:rsidRPr="00C06B32" w:rsidRDefault="00255D1F" w:rsidP="00BF0326">
            <w:pPr>
              <w:ind w:firstLine="0"/>
              <w:jc w:val="center"/>
              <w:rPr>
                <w:rFonts w:cs="Times New Roman"/>
                <w:szCs w:val="24"/>
              </w:rPr>
            </w:pPr>
            <w:r w:rsidRPr="00C06B32">
              <w:rPr>
                <w:rFonts w:cs="Times New Roman"/>
                <w:szCs w:val="24"/>
              </w:rPr>
              <w:t>1</w:t>
            </w:r>
          </w:p>
        </w:tc>
        <w:tc>
          <w:tcPr>
            <w:tcW w:w="932" w:type="pct"/>
            <w:tcBorders>
              <w:top w:val="single" w:sz="6" w:space="0" w:color="000000"/>
              <w:left w:val="single" w:sz="6" w:space="0" w:color="000000"/>
              <w:bottom w:val="single" w:sz="6" w:space="0" w:color="000000"/>
              <w:right w:val="single" w:sz="6" w:space="0" w:color="000000"/>
            </w:tcBorders>
          </w:tcPr>
          <w:p w14:paraId="28FDD7EE" w14:textId="77777777" w:rsidR="00255D1F" w:rsidRPr="00C06B32" w:rsidRDefault="00255D1F" w:rsidP="00BF0326">
            <w:pPr>
              <w:ind w:firstLine="0"/>
              <w:jc w:val="center"/>
              <w:rPr>
                <w:rFonts w:cs="Times New Roman"/>
                <w:szCs w:val="24"/>
              </w:rPr>
            </w:pPr>
            <w:r w:rsidRPr="00C06B32">
              <w:rPr>
                <w:rFonts w:cs="Times New Roman"/>
                <w:szCs w:val="24"/>
              </w:rPr>
              <w:t>А</w:t>
            </w:r>
          </w:p>
        </w:tc>
      </w:tr>
    </w:tbl>
    <w:p w14:paraId="2C931E97" w14:textId="77777777" w:rsidR="00255D1F" w:rsidRPr="00C06B32" w:rsidRDefault="00255D1F" w:rsidP="00255D1F">
      <w:pPr>
        <w:ind w:firstLine="0"/>
        <w:rPr>
          <w:rFonts w:cs="Times New Roman"/>
          <w:szCs w:val="24"/>
        </w:rPr>
      </w:pPr>
    </w:p>
    <w:p w14:paraId="23094E57" w14:textId="77777777" w:rsidR="00255D1F" w:rsidRPr="00C06B32" w:rsidRDefault="00255D1F" w:rsidP="00255D1F">
      <w:pPr>
        <w:ind w:firstLine="0"/>
        <w:rPr>
          <w:rFonts w:cs="Times New Roman"/>
          <w:szCs w:val="24"/>
        </w:rPr>
      </w:pPr>
      <w:r w:rsidRPr="00C06B32">
        <w:rPr>
          <w:rFonts w:cs="Times New Roman"/>
          <w:szCs w:val="24"/>
        </w:rPr>
        <w:t xml:space="preserve">Исходом лечения ОГ является выздоровление. </w:t>
      </w:r>
    </w:p>
    <w:p w14:paraId="370F1E06" w14:textId="77777777" w:rsidR="00255D1F" w:rsidRPr="00C06B32" w:rsidRDefault="00255D1F" w:rsidP="00255D1F">
      <w:pPr>
        <w:ind w:firstLine="0"/>
        <w:rPr>
          <w:rFonts w:cs="Times New Roman"/>
          <w:b/>
          <w:szCs w:val="24"/>
        </w:rPr>
      </w:pPr>
      <w:r w:rsidRPr="00C06B32">
        <w:rPr>
          <w:rFonts w:cs="Times New Roman"/>
          <w:b/>
          <w:szCs w:val="24"/>
        </w:rPr>
        <w:t xml:space="preserve">Критерии и признаки выздоровления: </w:t>
      </w:r>
    </w:p>
    <w:p w14:paraId="59FF8B6B" w14:textId="5E531F86" w:rsidR="00255D1F" w:rsidRPr="00C06B32" w:rsidRDefault="005064F5" w:rsidP="00255D1F">
      <w:pPr>
        <w:pStyle w:val="afd"/>
        <w:numPr>
          <w:ilvl w:val="0"/>
          <w:numId w:val="41"/>
        </w:numPr>
        <w:ind w:left="0" w:firstLine="0"/>
        <w:rPr>
          <w:rFonts w:cs="Times New Roman"/>
          <w:szCs w:val="24"/>
        </w:rPr>
      </w:pPr>
      <w:r>
        <w:rPr>
          <w:rFonts w:cs="Times New Roman"/>
          <w:szCs w:val="24"/>
        </w:rPr>
        <w:t>д</w:t>
      </w:r>
      <w:r w:rsidR="00255D1F" w:rsidRPr="00C06B32">
        <w:rPr>
          <w:rFonts w:cs="Times New Roman"/>
          <w:szCs w:val="24"/>
        </w:rPr>
        <w:t>есна бледно розового цвета, плотно прилежит к поверхности зуба</w:t>
      </w:r>
      <w:r>
        <w:rPr>
          <w:rFonts w:cs="Times New Roman"/>
          <w:szCs w:val="24"/>
        </w:rPr>
        <w:t>;</w:t>
      </w:r>
    </w:p>
    <w:p w14:paraId="3B946D66" w14:textId="6810074C" w:rsidR="00255D1F" w:rsidRPr="00C06B32" w:rsidRDefault="005064F5" w:rsidP="00255D1F">
      <w:pPr>
        <w:pStyle w:val="afd"/>
        <w:numPr>
          <w:ilvl w:val="0"/>
          <w:numId w:val="41"/>
        </w:numPr>
        <w:ind w:left="0" w:firstLine="0"/>
        <w:rPr>
          <w:rFonts w:cs="Times New Roman"/>
          <w:szCs w:val="24"/>
        </w:rPr>
      </w:pPr>
      <w:r>
        <w:rPr>
          <w:rFonts w:cs="Times New Roman"/>
          <w:szCs w:val="24"/>
        </w:rPr>
        <w:t>в</w:t>
      </w:r>
      <w:r w:rsidR="00255D1F" w:rsidRPr="00C06B32">
        <w:rPr>
          <w:rFonts w:cs="Times New Roman"/>
          <w:szCs w:val="24"/>
        </w:rPr>
        <w:t>осстановление внешнего вида десны</w:t>
      </w:r>
      <w:r>
        <w:rPr>
          <w:rFonts w:cs="Times New Roman"/>
          <w:szCs w:val="24"/>
        </w:rPr>
        <w:t>;</w:t>
      </w:r>
    </w:p>
    <w:p w14:paraId="4835C09D" w14:textId="503BE41E" w:rsidR="00255D1F" w:rsidRPr="00C06B32" w:rsidRDefault="005064F5" w:rsidP="00255D1F">
      <w:pPr>
        <w:pStyle w:val="afd"/>
        <w:numPr>
          <w:ilvl w:val="0"/>
          <w:numId w:val="41"/>
        </w:numPr>
        <w:ind w:left="0" w:firstLine="0"/>
        <w:rPr>
          <w:rFonts w:cs="Times New Roman"/>
          <w:szCs w:val="24"/>
        </w:rPr>
      </w:pPr>
      <w:r>
        <w:rPr>
          <w:rFonts w:cs="Times New Roman"/>
          <w:szCs w:val="24"/>
        </w:rPr>
        <w:t>о</w:t>
      </w:r>
      <w:r w:rsidR="00255D1F" w:rsidRPr="00C06B32">
        <w:rPr>
          <w:rFonts w:cs="Times New Roman"/>
          <w:szCs w:val="24"/>
        </w:rPr>
        <w:t>тсутствие кровоточивости десны</w:t>
      </w:r>
      <w:r>
        <w:rPr>
          <w:rFonts w:cs="Times New Roman"/>
          <w:szCs w:val="24"/>
        </w:rPr>
        <w:t>;</w:t>
      </w:r>
    </w:p>
    <w:p w14:paraId="512B29B7" w14:textId="24AB4385" w:rsidR="00255D1F" w:rsidRPr="00C06B32" w:rsidRDefault="005064F5" w:rsidP="00255D1F">
      <w:pPr>
        <w:pStyle w:val="afd"/>
        <w:numPr>
          <w:ilvl w:val="0"/>
          <w:numId w:val="41"/>
        </w:numPr>
        <w:ind w:left="0" w:firstLine="0"/>
        <w:rPr>
          <w:rFonts w:cs="Times New Roman"/>
          <w:szCs w:val="24"/>
        </w:rPr>
      </w:pPr>
      <w:r>
        <w:rPr>
          <w:rFonts w:cs="Times New Roman"/>
          <w:szCs w:val="24"/>
        </w:rPr>
        <w:t>о</w:t>
      </w:r>
      <w:r w:rsidR="00255D1F" w:rsidRPr="00C06B32">
        <w:rPr>
          <w:rFonts w:cs="Times New Roman"/>
          <w:szCs w:val="24"/>
        </w:rPr>
        <w:t xml:space="preserve">тсутствие </w:t>
      </w:r>
      <w:proofErr w:type="spellStart"/>
      <w:r w:rsidR="00255D1F" w:rsidRPr="00C06B32">
        <w:rPr>
          <w:rFonts w:cs="Times New Roman"/>
          <w:szCs w:val="24"/>
        </w:rPr>
        <w:t>наддесневых</w:t>
      </w:r>
      <w:proofErr w:type="spellEnd"/>
      <w:r w:rsidR="00255D1F" w:rsidRPr="00C06B32">
        <w:rPr>
          <w:rFonts w:cs="Times New Roman"/>
          <w:szCs w:val="24"/>
        </w:rPr>
        <w:t xml:space="preserve"> зубных отложений и гладкая поверхность корня.</w:t>
      </w:r>
    </w:p>
    <w:p w14:paraId="7FEC33C8" w14:textId="77777777" w:rsidR="00255D1F" w:rsidRPr="00C06B32" w:rsidRDefault="00255D1F" w:rsidP="00BF0326">
      <w:pPr>
        <w:pStyle w:val="afd"/>
        <w:ind w:left="0" w:firstLine="0"/>
        <w:rPr>
          <w:rFonts w:cs="Times New Roman"/>
          <w:szCs w:val="24"/>
        </w:rPr>
      </w:pPr>
      <w:r w:rsidRPr="00C06B32">
        <w:rPr>
          <w:rFonts w:cs="Times New Roman"/>
          <w:szCs w:val="24"/>
        </w:rPr>
        <w:t>Критерии и признаки удовлетворительного результата лечения ОГ у пациентов с системными расстройствами и заболеваниями:</w:t>
      </w:r>
    </w:p>
    <w:p w14:paraId="238B8BD9" w14:textId="05E2F509" w:rsidR="00255D1F" w:rsidRPr="00C06B32" w:rsidRDefault="005064F5" w:rsidP="00255D1F">
      <w:pPr>
        <w:pStyle w:val="afd"/>
        <w:numPr>
          <w:ilvl w:val="0"/>
          <w:numId w:val="41"/>
        </w:numPr>
        <w:ind w:left="0" w:firstLine="0"/>
        <w:rPr>
          <w:rFonts w:cs="Times New Roman"/>
          <w:szCs w:val="24"/>
        </w:rPr>
      </w:pPr>
      <w:r>
        <w:rPr>
          <w:rFonts w:cs="Times New Roman"/>
          <w:szCs w:val="24"/>
        </w:rPr>
        <w:t>с</w:t>
      </w:r>
      <w:r w:rsidR="00255D1F" w:rsidRPr="00C06B32">
        <w:rPr>
          <w:rFonts w:cs="Times New Roman"/>
          <w:szCs w:val="24"/>
        </w:rPr>
        <w:t>нижение выраженности/полное исчезновение клинических проявлений воспалительного поражения десны</w:t>
      </w:r>
      <w:r>
        <w:rPr>
          <w:rFonts w:cs="Times New Roman"/>
          <w:szCs w:val="24"/>
        </w:rPr>
        <w:t>;</w:t>
      </w:r>
    </w:p>
    <w:p w14:paraId="3B80D7FA" w14:textId="6EDF00EE" w:rsidR="00255D1F" w:rsidRPr="00C06B32" w:rsidRDefault="005064F5" w:rsidP="00255D1F">
      <w:pPr>
        <w:pStyle w:val="afd"/>
        <w:numPr>
          <w:ilvl w:val="0"/>
          <w:numId w:val="41"/>
        </w:numPr>
        <w:ind w:left="0" w:firstLine="0"/>
        <w:rPr>
          <w:rFonts w:cs="Times New Roman"/>
          <w:szCs w:val="24"/>
        </w:rPr>
      </w:pPr>
      <w:r>
        <w:rPr>
          <w:rFonts w:cs="Times New Roman"/>
          <w:szCs w:val="24"/>
        </w:rPr>
        <w:lastRenderedPageBreak/>
        <w:t>у</w:t>
      </w:r>
      <w:r w:rsidR="00255D1F" w:rsidRPr="00C06B32">
        <w:rPr>
          <w:rFonts w:cs="Times New Roman"/>
          <w:szCs w:val="24"/>
        </w:rPr>
        <w:t>странение клинически определяемого налета до уровня, обеспечивающего здоровое состояние десен.</w:t>
      </w:r>
    </w:p>
    <w:p w14:paraId="58EA6AFC" w14:textId="77777777" w:rsidR="00255D1F" w:rsidRPr="00C06B32" w:rsidRDefault="00255D1F" w:rsidP="00255D1F">
      <w:pPr>
        <w:ind w:firstLine="0"/>
        <w:rPr>
          <w:rFonts w:cs="Times New Roman"/>
          <w:b/>
          <w:szCs w:val="24"/>
        </w:rPr>
      </w:pPr>
    </w:p>
    <w:p w14:paraId="16177113" w14:textId="6A3581FD" w:rsidR="00BB2E1E" w:rsidRPr="00BF0326" w:rsidRDefault="00585304" w:rsidP="00BF0326">
      <w:pPr>
        <w:pStyle w:val="afd"/>
        <w:numPr>
          <w:ilvl w:val="0"/>
          <w:numId w:val="43"/>
        </w:numPr>
        <w:jc w:val="center"/>
        <w:rPr>
          <w:b/>
        </w:rPr>
      </w:pPr>
      <w:r w:rsidRPr="00BF0326">
        <w:rPr>
          <w:b/>
        </w:rPr>
        <w:t>Простой маргинальный гингивит</w:t>
      </w:r>
      <w:r w:rsidR="00BB2E1E" w:rsidRPr="00BF0326">
        <w:rPr>
          <w:b/>
        </w:rPr>
        <w:t xml:space="preserve"> </w:t>
      </w:r>
    </w:p>
    <w:p w14:paraId="19A7B8AC" w14:textId="1C6B2876" w:rsidR="005D5024" w:rsidRPr="00E12493" w:rsidRDefault="005D5024" w:rsidP="005D5024">
      <w:pPr>
        <w:ind w:firstLine="0"/>
        <w:rPr>
          <w:b/>
        </w:rPr>
      </w:pPr>
      <w:r w:rsidRPr="00E12493">
        <w:rPr>
          <w:b/>
        </w:rPr>
        <w:t>1.1 Определение</w:t>
      </w:r>
    </w:p>
    <w:p w14:paraId="52646391" w14:textId="77777777" w:rsidR="005D5024" w:rsidRPr="00E12493" w:rsidRDefault="005D5024" w:rsidP="005D5024">
      <w:pPr>
        <w:ind w:firstLine="0"/>
      </w:pPr>
      <w:r w:rsidRPr="00E12493">
        <w:t xml:space="preserve">Гингивит - воспаление десны, обусловленное неблагоприятным воздействием местных и общих факторов, нередко их сочетанием, протекающее без нарушения целостности зубодесневого прикрепления. </w:t>
      </w:r>
    </w:p>
    <w:p w14:paraId="704C9DA5" w14:textId="77777777" w:rsidR="005D5024" w:rsidRPr="00E12493" w:rsidRDefault="005D5024" w:rsidP="005D5024">
      <w:pPr>
        <w:ind w:firstLine="0"/>
        <w:rPr>
          <w:b/>
        </w:rPr>
      </w:pPr>
      <w:r w:rsidRPr="00E12493">
        <w:rPr>
          <w:b/>
        </w:rPr>
        <w:t>1.2 Этиология и патогенез</w:t>
      </w:r>
    </w:p>
    <w:p w14:paraId="4648B954" w14:textId="77777777" w:rsidR="005D5024" w:rsidRPr="00E12493" w:rsidRDefault="005D5024" w:rsidP="005D5024">
      <w:pPr>
        <w:ind w:firstLine="0"/>
      </w:pPr>
      <w:r w:rsidRPr="00E12493">
        <w:t xml:space="preserve">Хронический гингивит К05.1 </w:t>
      </w:r>
    </w:p>
    <w:p w14:paraId="6EFAA50D" w14:textId="6D3BCD7B" w:rsidR="005D5024" w:rsidRPr="00E12493" w:rsidRDefault="005D5024" w:rsidP="005D5024">
      <w:pPr>
        <w:ind w:firstLine="0"/>
      </w:pPr>
      <w:r w:rsidRPr="00E12493">
        <w:t xml:space="preserve">Воспалительный процесс в пародонте является результатом его реакции на различные раздражители. Основным этиологическим фактором в развитии </w:t>
      </w:r>
      <w:r>
        <w:t xml:space="preserve">простого маргинального </w:t>
      </w:r>
      <w:r w:rsidRPr="00E12493">
        <w:t xml:space="preserve">гингивита является микробная биопленка как результат неудовлетворительной гигиены рта.  Также в </w:t>
      </w:r>
      <w:proofErr w:type="spellStart"/>
      <w:r w:rsidRPr="00E12493">
        <w:t>этиопатогенезе</w:t>
      </w:r>
      <w:proofErr w:type="spellEnd"/>
      <w:r w:rsidRPr="00E12493">
        <w:t xml:space="preserve"> данной патологии принимают участие следующие факторы: химические вещества (ингредиенты пломбировочных материалов, мышьяковистая паста), механи</w:t>
      </w:r>
      <w:r>
        <w:t xml:space="preserve">ческие воздействия (острая или </w:t>
      </w:r>
      <w:r w:rsidRPr="00E12493">
        <w:t xml:space="preserve">хроническая травма зуба, перемещение зубов при ортодонтическом лечении), зубочелюстные деформации, вредные привычки,  снижение резистентности организма, гормональные изменения, профессиональные заболевания, болезни крови, стресс, прием лекарственных препаратов.  </w:t>
      </w:r>
    </w:p>
    <w:p w14:paraId="209AE640" w14:textId="77777777" w:rsidR="005D5024" w:rsidRPr="00E12493" w:rsidRDefault="005D5024" w:rsidP="005D5024">
      <w:pPr>
        <w:ind w:firstLine="0"/>
      </w:pPr>
      <w:r w:rsidRPr="00E12493">
        <w:t xml:space="preserve">Воспалительный процесс в пародонте, как и в других соединительных тканях организма, протекает по общим закономерностям.         </w:t>
      </w:r>
    </w:p>
    <w:p w14:paraId="717FE8E8" w14:textId="77777777" w:rsidR="005D5024" w:rsidRPr="00E12493" w:rsidRDefault="005D5024" w:rsidP="005D5024">
      <w:pPr>
        <w:ind w:firstLine="0"/>
        <w:rPr>
          <w:b/>
        </w:rPr>
      </w:pPr>
      <w:r w:rsidRPr="00E12493">
        <w:rPr>
          <w:b/>
        </w:rPr>
        <w:t>1.3 Эпидемиология</w:t>
      </w:r>
    </w:p>
    <w:p w14:paraId="53170D4F" w14:textId="3572B140" w:rsidR="005D5024" w:rsidRPr="00E12493" w:rsidRDefault="005D5024" w:rsidP="005D5024">
      <w:pPr>
        <w:ind w:firstLine="0"/>
      </w:pPr>
      <w:r w:rsidRPr="00E12493">
        <w:t>Эпидемиологическое стоматологическое исследование населения России свидетельствует о широкой распространенности воспалительных заболеваний пародонта во всех возрастных группах (Кузьмина Э.М., 2020). Данные коррелируют с показателями мировой статистики (</w:t>
      </w:r>
      <w:hyperlink r:id="rId9" w:history="1">
        <w:r w:rsidRPr="00E12493">
          <w:rPr>
            <w:rStyle w:val="affc"/>
          </w:rPr>
          <w:t>http://www.euro.who.int/en/health-topics/disease-prevention/oral-health/data-andstatistics</w:t>
        </w:r>
      </w:hyperlink>
      <w:r w:rsidRPr="00E12493">
        <w:t>, запрос от 08.11.202</w:t>
      </w:r>
      <w:r w:rsidR="004C3C5B">
        <w:t>5</w:t>
      </w:r>
      <w:r w:rsidRPr="00E12493">
        <w:t>).</w:t>
      </w:r>
    </w:p>
    <w:p w14:paraId="36666172" w14:textId="57BC059A" w:rsidR="005D5024" w:rsidRPr="00E12493" w:rsidRDefault="005D5024" w:rsidP="005D5024">
      <w:pPr>
        <w:ind w:firstLine="0"/>
      </w:pPr>
      <w:r w:rsidRPr="00E12493">
        <w:t xml:space="preserve">Обращаемость по поводу заболеваний пародонта занимает 4-е место по стоматологической обращаемости, после кариеса и его осложнений, 85% обслуживаемого населения нуждается в пародонтологической помощи. Только 5% </w:t>
      </w:r>
      <w:r w:rsidR="00802D52">
        <w:rPr>
          <w:lang w:val="en-US"/>
        </w:rPr>
        <w:t> </w:t>
      </w:r>
      <w:r w:rsidR="00802D52">
        <w:t>пациентов</w:t>
      </w:r>
      <w:r w:rsidR="00802D52" w:rsidRPr="00E12493">
        <w:t xml:space="preserve"> </w:t>
      </w:r>
      <w:r w:rsidRPr="00E12493">
        <w:t xml:space="preserve">обращаются в стоматологическую </w:t>
      </w:r>
      <w:r w:rsidR="00802D52">
        <w:t>медицинскую организацию</w:t>
      </w:r>
      <w:r w:rsidR="00802D52" w:rsidRPr="00E12493">
        <w:t xml:space="preserve"> </w:t>
      </w:r>
      <w:r w:rsidRPr="00E12493">
        <w:t xml:space="preserve">с начальными заболеваниями пародонта. </w:t>
      </w:r>
    </w:p>
    <w:p w14:paraId="5CD47F3D" w14:textId="77777777" w:rsidR="00BF0326" w:rsidRDefault="00BF0326" w:rsidP="005D5024">
      <w:pPr>
        <w:ind w:firstLine="0"/>
        <w:rPr>
          <w:b/>
        </w:rPr>
      </w:pPr>
    </w:p>
    <w:p w14:paraId="10B532C6" w14:textId="0E7FEDDA" w:rsidR="005D5024" w:rsidRPr="00E12493" w:rsidRDefault="005D5024" w:rsidP="005D5024">
      <w:pPr>
        <w:ind w:firstLine="0"/>
        <w:rPr>
          <w:b/>
        </w:rPr>
      </w:pPr>
      <w:r w:rsidRPr="00E12493">
        <w:rPr>
          <w:b/>
        </w:rPr>
        <w:t>1.4 Кодирование по МКБ 10</w:t>
      </w:r>
    </w:p>
    <w:p w14:paraId="1269A009" w14:textId="77777777" w:rsidR="005D5024" w:rsidRPr="00E12493" w:rsidRDefault="005D5024" w:rsidP="005D5024">
      <w:pPr>
        <w:ind w:firstLine="0"/>
      </w:pPr>
      <w:r>
        <w:t xml:space="preserve">К05.1 </w:t>
      </w:r>
      <w:r w:rsidRPr="00E12493">
        <w:t>Хронический гингивит</w:t>
      </w:r>
    </w:p>
    <w:p w14:paraId="792D4565" w14:textId="77777777" w:rsidR="005D5024" w:rsidRDefault="005D5024" w:rsidP="005D5024">
      <w:pPr>
        <w:ind w:firstLine="0"/>
      </w:pPr>
      <w:r w:rsidRPr="00E12493">
        <w:lastRenderedPageBreak/>
        <w:t>K05.10</w:t>
      </w:r>
      <w:r>
        <w:t xml:space="preserve"> </w:t>
      </w:r>
      <w:r w:rsidRPr="00E12493">
        <w:t>Простой маргинальный гингивит</w:t>
      </w:r>
    </w:p>
    <w:p w14:paraId="58CC2282" w14:textId="77777777" w:rsidR="005D5024" w:rsidRPr="00CC1830" w:rsidRDefault="005D5024" w:rsidP="005D5024">
      <w:pPr>
        <w:ind w:firstLine="0"/>
        <w:rPr>
          <w:b/>
          <w:u w:val="single"/>
        </w:rPr>
      </w:pPr>
      <w:r w:rsidRPr="00CC1830">
        <w:rPr>
          <w:b/>
          <w:u w:val="single"/>
        </w:rPr>
        <w:t>1.5 Классификация</w:t>
      </w:r>
    </w:p>
    <w:p w14:paraId="2A54C7F2" w14:textId="77777777" w:rsidR="005D5024" w:rsidRPr="00CC1830" w:rsidRDefault="005D5024" w:rsidP="005D5024">
      <w:pPr>
        <w:ind w:firstLine="0"/>
      </w:pPr>
      <w:r w:rsidRPr="00CC1830">
        <w:t>Классификация гингивита по МКБ-10</w:t>
      </w:r>
    </w:p>
    <w:p w14:paraId="118745EA" w14:textId="77777777" w:rsidR="005D5024" w:rsidRPr="00E12493" w:rsidRDefault="005D5024" w:rsidP="005D5024">
      <w:pPr>
        <w:ind w:firstLine="0"/>
      </w:pPr>
    </w:p>
    <w:p w14:paraId="0D91E1ED" w14:textId="77777777" w:rsidR="005D5024" w:rsidRPr="00E12493" w:rsidRDefault="005D5024" w:rsidP="005D5024">
      <w:pPr>
        <w:ind w:firstLine="0"/>
        <w:rPr>
          <w:b/>
        </w:rPr>
      </w:pPr>
      <w:r w:rsidRPr="00E12493">
        <w:rPr>
          <w:b/>
        </w:rPr>
        <w:t>1.6 Клиническая картина</w:t>
      </w:r>
    </w:p>
    <w:p w14:paraId="3094F240" w14:textId="05D7F294" w:rsidR="005D5024" w:rsidRPr="00E12493" w:rsidRDefault="005D5024" w:rsidP="005D5024">
      <w:pPr>
        <w:ind w:firstLine="0"/>
      </w:pPr>
      <w:r w:rsidRPr="00E12493">
        <w:t>В отечественной классификации простой маргинальный гингивит называется «катаральный гингивит». Гингивит развивается лишь в том случае, когда в ответ на действие микробных скоплений биопленки возникает местный острый воспалительный ответ в десне</w:t>
      </w:r>
      <w:r w:rsidR="00ED2340">
        <w:t>, который переходит в хронический через 2 недели без лечения</w:t>
      </w:r>
      <w:r w:rsidR="0098318C">
        <w:t>.</w:t>
      </w:r>
    </w:p>
    <w:p w14:paraId="5D1E6115" w14:textId="77777777" w:rsidR="005D5024" w:rsidRPr="00E12493" w:rsidRDefault="005D5024" w:rsidP="005D5024">
      <w:pPr>
        <w:ind w:firstLine="0"/>
      </w:pPr>
      <w:r w:rsidRPr="00E12493">
        <w:t xml:space="preserve">Характерные признаки простого маргинального гингивита: </w:t>
      </w:r>
    </w:p>
    <w:p w14:paraId="717F48AE" w14:textId="77777777" w:rsidR="005D5024" w:rsidRPr="00E12493" w:rsidRDefault="005D5024" w:rsidP="005D5024">
      <w:pPr>
        <w:pStyle w:val="afd"/>
        <w:numPr>
          <w:ilvl w:val="0"/>
          <w:numId w:val="44"/>
        </w:numPr>
        <w:ind w:left="0" w:firstLine="0"/>
      </w:pPr>
      <w:r w:rsidRPr="00E12493">
        <w:t xml:space="preserve">заболевание чаще выявляют у лиц молодого возраста; </w:t>
      </w:r>
    </w:p>
    <w:p w14:paraId="3B142430" w14:textId="77777777" w:rsidR="005D5024" w:rsidRPr="00E12493" w:rsidRDefault="005D5024" w:rsidP="005D5024">
      <w:pPr>
        <w:pStyle w:val="afd"/>
        <w:numPr>
          <w:ilvl w:val="0"/>
          <w:numId w:val="44"/>
        </w:numPr>
        <w:ind w:left="0" w:firstLine="0"/>
      </w:pPr>
      <w:r w:rsidRPr="00E12493">
        <w:t xml:space="preserve">десна цианотична, отечна в области всех или нескольких зубов; </w:t>
      </w:r>
    </w:p>
    <w:p w14:paraId="0EBD0B59" w14:textId="77777777" w:rsidR="005D5024" w:rsidRPr="00E12493" w:rsidRDefault="005D5024" w:rsidP="005D5024">
      <w:pPr>
        <w:pStyle w:val="afd"/>
        <w:numPr>
          <w:ilvl w:val="0"/>
          <w:numId w:val="44"/>
        </w:numPr>
        <w:ind w:left="0" w:firstLine="0"/>
      </w:pPr>
      <w:r w:rsidRPr="00E12493">
        <w:t xml:space="preserve">зубодесневое соединение сохранено; </w:t>
      </w:r>
    </w:p>
    <w:p w14:paraId="05691ADF" w14:textId="77777777" w:rsidR="005D5024" w:rsidRPr="00E12493" w:rsidRDefault="005D5024" w:rsidP="005D5024">
      <w:pPr>
        <w:pStyle w:val="afd"/>
        <w:numPr>
          <w:ilvl w:val="0"/>
          <w:numId w:val="44"/>
        </w:numPr>
        <w:ind w:left="0" w:firstLine="0"/>
      </w:pPr>
      <w:r w:rsidRPr="00E12493">
        <w:t xml:space="preserve">в зависимости от интенсивности воспаления отмечается разная степень кровоточивости, но зондовая проба на кровоточивость всегда положительная; </w:t>
      </w:r>
    </w:p>
    <w:p w14:paraId="2C387FB4" w14:textId="77777777" w:rsidR="005D5024" w:rsidRPr="00E12493" w:rsidRDefault="005D5024" w:rsidP="005D5024">
      <w:pPr>
        <w:pStyle w:val="afd"/>
        <w:numPr>
          <w:ilvl w:val="0"/>
          <w:numId w:val="44"/>
        </w:numPr>
        <w:ind w:left="0" w:firstLine="0"/>
      </w:pPr>
      <w:r w:rsidRPr="00E12493">
        <w:t xml:space="preserve">имеется </w:t>
      </w:r>
      <w:proofErr w:type="spellStart"/>
      <w:r w:rsidRPr="00E12493">
        <w:t>неминерализованный</w:t>
      </w:r>
      <w:proofErr w:type="spellEnd"/>
      <w:r w:rsidRPr="00E12493">
        <w:t xml:space="preserve"> зубной налет и/или зубной камень; </w:t>
      </w:r>
    </w:p>
    <w:p w14:paraId="0E87FA0E" w14:textId="77777777" w:rsidR="005D5024" w:rsidRPr="00E12493" w:rsidRDefault="005D5024" w:rsidP="005D5024">
      <w:pPr>
        <w:pStyle w:val="afd"/>
        <w:numPr>
          <w:ilvl w:val="0"/>
          <w:numId w:val="44"/>
        </w:numPr>
        <w:ind w:left="0" w:firstLine="0"/>
      </w:pPr>
      <w:r w:rsidRPr="00E12493">
        <w:t xml:space="preserve">на рентгенограмме нет признаков деструкции </w:t>
      </w:r>
      <w:proofErr w:type="spellStart"/>
      <w:r w:rsidRPr="00E12493">
        <w:t>межальвеолярных</w:t>
      </w:r>
      <w:proofErr w:type="spellEnd"/>
      <w:r w:rsidRPr="00E12493">
        <w:t xml:space="preserve"> перегородок; </w:t>
      </w:r>
    </w:p>
    <w:p w14:paraId="1190A083" w14:textId="632FCE4B" w:rsidR="005D5024" w:rsidRPr="00E12493" w:rsidRDefault="005D5024" w:rsidP="005D5024">
      <w:pPr>
        <w:pStyle w:val="afd"/>
        <w:numPr>
          <w:ilvl w:val="0"/>
          <w:numId w:val="44"/>
        </w:numPr>
        <w:ind w:left="0" w:firstLine="0"/>
      </w:pPr>
      <w:r w:rsidRPr="00E12493">
        <w:t xml:space="preserve">общее состояние </w:t>
      </w:r>
      <w:r w:rsidR="00802D52">
        <w:t>пациентов</w:t>
      </w:r>
      <w:r w:rsidR="00802D52" w:rsidRPr="00E12493">
        <w:t xml:space="preserve"> </w:t>
      </w:r>
      <w:r w:rsidRPr="00E12493">
        <w:t xml:space="preserve">обычно не нарушено. </w:t>
      </w:r>
    </w:p>
    <w:p w14:paraId="746A889E" w14:textId="77777777" w:rsidR="005D5024" w:rsidRPr="00E12493" w:rsidRDefault="005D5024" w:rsidP="005D5024">
      <w:pPr>
        <w:ind w:firstLine="0"/>
      </w:pPr>
      <w:r w:rsidRPr="00E12493">
        <w:t>Жалобы на кровоточивость десны, наличие налета или зубного камня, неприятный запах изо рта.</w:t>
      </w:r>
    </w:p>
    <w:p w14:paraId="36081D18" w14:textId="77777777" w:rsidR="005D5024" w:rsidRPr="00E12493" w:rsidRDefault="005D5024" w:rsidP="005D5024">
      <w:pPr>
        <w:ind w:firstLine="0"/>
      </w:pPr>
      <w:r w:rsidRPr="00E12493">
        <w:t xml:space="preserve">В анамнезе пациенты обычно указывают на кровоточивость дёсен продолжительностью от нескольких недель до нескольких лет. </w:t>
      </w:r>
    </w:p>
    <w:p w14:paraId="7050F9C2" w14:textId="77777777" w:rsidR="005D5024" w:rsidRPr="00E12493" w:rsidRDefault="005D5024" w:rsidP="005D5024">
      <w:pPr>
        <w:ind w:firstLine="0"/>
        <w:rPr>
          <w:b/>
        </w:rPr>
      </w:pPr>
      <w:r w:rsidRPr="00E12493">
        <w:rPr>
          <w:b/>
        </w:rPr>
        <w:t>2. Диагностика</w:t>
      </w:r>
    </w:p>
    <w:p w14:paraId="6D8A71B9" w14:textId="77777777" w:rsidR="005D5024" w:rsidRPr="00E12493" w:rsidRDefault="005D5024" w:rsidP="005D5024">
      <w:pPr>
        <w:ind w:firstLine="0"/>
      </w:pPr>
      <w:r w:rsidRPr="00E12493">
        <w:t>Диагностика ПМГ проводится путем сбора анамнеза, клинического осмотра и проведения дополнительных методов обследования и направлена на установление диагноза и составление плана комплексного пародонтологического лечения.</w:t>
      </w:r>
    </w:p>
    <w:p w14:paraId="7339B5EC" w14:textId="77777777" w:rsidR="005D5024" w:rsidRPr="00E12493" w:rsidRDefault="005D5024" w:rsidP="005D5024">
      <w:pPr>
        <w:ind w:firstLine="0"/>
      </w:pPr>
      <w:r w:rsidRPr="00E12493">
        <w:t xml:space="preserve">При диагностике определяют вид, форму, характер течения и распространенность гингивита, выявляют общие и местные этиологические и патогенетические факторы. Проведение диагностики зачастую требует привлечения специалистов других стоматологических специальностей (ортопедов, хирургов, ортодонтов), а также специалистов общего лечебного профиля. </w:t>
      </w:r>
    </w:p>
    <w:p w14:paraId="08051859" w14:textId="77777777" w:rsidR="005D5024" w:rsidRPr="00E12493" w:rsidRDefault="005D5024" w:rsidP="005D5024">
      <w:pPr>
        <w:ind w:firstLine="0"/>
      </w:pPr>
      <w:r w:rsidRPr="00E12493">
        <w:t xml:space="preserve">При диагностике ПМГ необходимо исключить заболевания крови, эндокринные заболевания (сахарный диабет, заболевания щитовидной железы), заболевания органов желудочно-кишечного тракта, сердечно-сосудистой системы, дефицит витамина С </w:t>
      </w:r>
      <w:r w:rsidRPr="00E12493">
        <w:lastRenderedPageBreak/>
        <w:t>(аскорбиново</w:t>
      </w:r>
      <w:r>
        <w:t>й</w:t>
      </w:r>
      <w:r w:rsidRPr="00E12493">
        <w:t xml:space="preserve"> кислоты), прием лекарственных препаратов, инфекционные заболевания (ВИЧ/СПИД-инфекция, вирусные гепатиты) и т.д.</w:t>
      </w:r>
    </w:p>
    <w:p w14:paraId="4683BA51" w14:textId="77777777" w:rsidR="005D5024" w:rsidRPr="00E12493" w:rsidRDefault="005D5024" w:rsidP="005D5024">
      <w:pPr>
        <w:ind w:firstLine="0"/>
      </w:pPr>
      <w:r w:rsidRPr="00E12493">
        <w:t>Критерии установления диагноза:</w:t>
      </w:r>
    </w:p>
    <w:p w14:paraId="468F80CE" w14:textId="57F0FE3F" w:rsidR="005D5024" w:rsidRPr="00E12493" w:rsidRDefault="005D5024" w:rsidP="005D5024">
      <w:pPr>
        <w:pStyle w:val="afd"/>
        <w:numPr>
          <w:ilvl w:val="0"/>
          <w:numId w:val="41"/>
        </w:numPr>
        <w:ind w:left="0" w:firstLine="0"/>
      </w:pPr>
      <w:r w:rsidRPr="00E12493">
        <w:t>кровоточивость десны в анамнезе и при осмотре</w:t>
      </w:r>
      <w:r w:rsidR="00BF0326">
        <w:t>;</w:t>
      </w:r>
      <w:r w:rsidRPr="00E12493">
        <w:t xml:space="preserve"> </w:t>
      </w:r>
    </w:p>
    <w:p w14:paraId="0A4D2E57" w14:textId="77777777" w:rsidR="005D5024" w:rsidRPr="00E12493" w:rsidRDefault="005D5024" w:rsidP="005D5024">
      <w:pPr>
        <w:pStyle w:val="afd"/>
        <w:numPr>
          <w:ilvl w:val="0"/>
          <w:numId w:val="41"/>
        </w:numPr>
        <w:ind w:left="0" w:firstLine="0"/>
      </w:pPr>
      <w:r w:rsidRPr="00E12493">
        <w:t>отсутствие пародонтальных карманов;</w:t>
      </w:r>
    </w:p>
    <w:p w14:paraId="4DF7685E" w14:textId="77777777" w:rsidR="005D5024" w:rsidRPr="00E12493" w:rsidRDefault="005D5024" w:rsidP="005D5024">
      <w:pPr>
        <w:pStyle w:val="afd"/>
        <w:numPr>
          <w:ilvl w:val="0"/>
          <w:numId w:val="41"/>
        </w:numPr>
        <w:ind w:left="0" w:firstLine="0"/>
      </w:pPr>
      <w:r w:rsidRPr="00E12493">
        <w:t>мягкие и твердые зубные отложения;</w:t>
      </w:r>
    </w:p>
    <w:p w14:paraId="276BB0CC" w14:textId="77777777" w:rsidR="005D5024" w:rsidRPr="00E12493" w:rsidRDefault="005D5024" w:rsidP="005D5024">
      <w:pPr>
        <w:pStyle w:val="afd"/>
        <w:numPr>
          <w:ilvl w:val="0"/>
          <w:numId w:val="41"/>
        </w:numPr>
        <w:ind w:left="0" w:firstLine="0"/>
      </w:pPr>
      <w:r w:rsidRPr="00E12493">
        <w:t>неудовлетворительная гигиена рта;</w:t>
      </w:r>
    </w:p>
    <w:p w14:paraId="696A42FF" w14:textId="77777777" w:rsidR="005D5024" w:rsidRPr="00E12493" w:rsidRDefault="005D5024" w:rsidP="005D5024">
      <w:pPr>
        <w:pStyle w:val="afd"/>
        <w:numPr>
          <w:ilvl w:val="0"/>
          <w:numId w:val="41"/>
        </w:numPr>
        <w:ind w:left="0" w:firstLine="0"/>
      </w:pPr>
      <w:r w:rsidRPr="00E12493">
        <w:t>неприятный запах изо рта;</w:t>
      </w:r>
    </w:p>
    <w:p w14:paraId="2C991604" w14:textId="77777777" w:rsidR="005D5024" w:rsidRPr="00E12493" w:rsidRDefault="005D5024" w:rsidP="005D5024">
      <w:pPr>
        <w:pStyle w:val="afd"/>
        <w:numPr>
          <w:ilvl w:val="0"/>
          <w:numId w:val="41"/>
        </w:numPr>
        <w:ind w:left="0" w:firstLine="0"/>
      </w:pPr>
      <w:r w:rsidRPr="00E12493">
        <w:t>кровоточивость и дискомфорт при чистке зубов;</w:t>
      </w:r>
    </w:p>
    <w:p w14:paraId="07EE6814" w14:textId="7E5F84F2" w:rsidR="005D5024" w:rsidRPr="00E12493" w:rsidRDefault="005D5024" w:rsidP="005D5024">
      <w:pPr>
        <w:pStyle w:val="afd"/>
        <w:numPr>
          <w:ilvl w:val="0"/>
          <w:numId w:val="41"/>
        </w:numPr>
        <w:ind w:left="0" w:firstLine="0"/>
      </w:pPr>
      <w:r w:rsidRPr="00E12493">
        <w:t>отсутствие рентгенологических признаков резорбции костной ткани</w:t>
      </w:r>
      <w:r w:rsidR="00BF0326">
        <w:t>.</w:t>
      </w:r>
    </w:p>
    <w:p w14:paraId="601B8BD3" w14:textId="77777777" w:rsidR="005D5024" w:rsidRPr="00E12493" w:rsidRDefault="005D5024" w:rsidP="005D5024">
      <w:pPr>
        <w:ind w:firstLine="0"/>
      </w:pPr>
      <w:r w:rsidRPr="00E12493">
        <w:t xml:space="preserve">Для объективизации местного статуса при простом маргинальном гингивите используют несколько показателей. Количество микробного налета определяют по величине его скопления в пришеечной области — по индексу </w:t>
      </w:r>
      <w:proofErr w:type="spellStart"/>
      <w:r w:rsidRPr="00E12493">
        <w:t>Силнес-Лое</w:t>
      </w:r>
      <w:proofErr w:type="spellEnd"/>
      <w:r w:rsidRPr="00E12493">
        <w:t xml:space="preserve"> (</w:t>
      </w:r>
      <w:proofErr w:type="spellStart"/>
      <w:r w:rsidRPr="00E12493">
        <w:t>Silness</w:t>
      </w:r>
      <w:proofErr w:type="spellEnd"/>
      <w:r w:rsidRPr="00E12493">
        <w:t xml:space="preserve"> J., </w:t>
      </w:r>
      <w:proofErr w:type="spellStart"/>
      <w:r w:rsidRPr="00E12493">
        <w:t>Loe</w:t>
      </w:r>
      <w:proofErr w:type="spellEnd"/>
      <w:r w:rsidRPr="00E12493">
        <w:t xml:space="preserve"> Н., 1964) или по гигиеническому упрощенному индексу Грина-Вермильона (</w:t>
      </w:r>
      <w:proofErr w:type="spellStart"/>
      <w:r w:rsidRPr="00E12493">
        <w:t>Green</w:t>
      </w:r>
      <w:proofErr w:type="spellEnd"/>
      <w:r w:rsidRPr="00E12493">
        <w:t xml:space="preserve"> J.C, </w:t>
      </w:r>
      <w:proofErr w:type="spellStart"/>
      <w:r w:rsidRPr="00E12493">
        <w:t>Vermillion</w:t>
      </w:r>
      <w:proofErr w:type="spellEnd"/>
      <w:r w:rsidRPr="00E12493">
        <w:t xml:space="preserve"> J.R., 1967). Интенсивность воспаления определяют с помощью папиллярно-маргинально-альвеолярного индекса (</w:t>
      </w:r>
      <w:proofErr w:type="spellStart"/>
      <w:r w:rsidRPr="00E12493">
        <w:t>Shour</w:t>
      </w:r>
      <w:proofErr w:type="spellEnd"/>
      <w:r w:rsidRPr="00E12493">
        <w:t xml:space="preserve"> J., </w:t>
      </w:r>
      <w:proofErr w:type="spellStart"/>
      <w:r w:rsidRPr="00E12493">
        <w:t>Massler</w:t>
      </w:r>
      <w:proofErr w:type="spellEnd"/>
      <w:r w:rsidRPr="00E12493">
        <w:t xml:space="preserve"> М., 1947, в модификации </w:t>
      </w:r>
      <w:proofErr w:type="spellStart"/>
      <w:r w:rsidRPr="00E12493">
        <w:t>Parma</w:t>
      </w:r>
      <w:proofErr w:type="spellEnd"/>
      <w:r w:rsidRPr="00E12493">
        <w:t xml:space="preserve"> С., 1960) или индекса кровоточивости </w:t>
      </w:r>
      <w:proofErr w:type="spellStart"/>
      <w:r w:rsidRPr="00E12493">
        <w:t>Мюлеманна</w:t>
      </w:r>
      <w:proofErr w:type="spellEnd"/>
      <w:r w:rsidRPr="00E12493">
        <w:t xml:space="preserve"> (</w:t>
      </w:r>
      <w:proofErr w:type="spellStart"/>
      <w:r w:rsidRPr="00E12493">
        <w:t>Muhlemann</w:t>
      </w:r>
      <w:proofErr w:type="spellEnd"/>
      <w:r w:rsidRPr="00E12493">
        <w:t xml:space="preserve"> H.R., 1971, в модификации </w:t>
      </w:r>
      <w:proofErr w:type="spellStart"/>
      <w:r w:rsidRPr="00E12493">
        <w:t>Cowell</w:t>
      </w:r>
      <w:proofErr w:type="spellEnd"/>
      <w:r w:rsidRPr="00E12493">
        <w:t xml:space="preserve"> J., 1975), с помощью зондовой пробы. </w:t>
      </w:r>
    </w:p>
    <w:p w14:paraId="1BCFFF36" w14:textId="77777777" w:rsidR="005D5024" w:rsidRPr="00E12493" w:rsidRDefault="005D5024" w:rsidP="005D5024">
      <w:pPr>
        <w:ind w:firstLine="0"/>
      </w:pPr>
      <w:r w:rsidRPr="00E12493">
        <w:t xml:space="preserve">Рентгенологически изменения костной ткани на ранних стадиях развития гингивита отсутствуют (компактная пластинка межзубных перегородок сохранена). </w:t>
      </w:r>
    </w:p>
    <w:p w14:paraId="157E8121" w14:textId="77777777" w:rsidR="005D5024" w:rsidRPr="00E12493" w:rsidRDefault="005D5024" w:rsidP="005D5024">
      <w:pPr>
        <w:ind w:firstLine="0"/>
      </w:pPr>
      <w:r w:rsidRPr="00E12493">
        <w:t>Простой маргинальный гингивит дифференцируют с гипертрофическим (его отечной формой), пародонтитом легкой степени, проявлениями на десне некоторых дерматозов — плоского лишая, пузырчатки и др.</w:t>
      </w:r>
    </w:p>
    <w:p w14:paraId="312C7F8B" w14:textId="77777777" w:rsidR="005D5024" w:rsidRPr="00E12493" w:rsidRDefault="005D5024" w:rsidP="005D5024">
      <w:pPr>
        <w:ind w:firstLine="0"/>
        <w:rPr>
          <w:b/>
        </w:rPr>
      </w:pPr>
      <w:r w:rsidRPr="00E12493">
        <w:rPr>
          <w:b/>
        </w:rPr>
        <w:t>2.1 Жалобы и анамнез</w:t>
      </w:r>
    </w:p>
    <w:p w14:paraId="1325C5F3" w14:textId="77777777" w:rsidR="005D5024" w:rsidRPr="00E12493" w:rsidRDefault="005D5024" w:rsidP="005D5024">
      <w:pPr>
        <w:ind w:firstLine="0"/>
      </w:pPr>
      <w:r w:rsidRPr="00E12493">
        <w:t xml:space="preserve">С целью установления диагноза обязательно проводят сбор жалоб и анамнеза. </w:t>
      </w:r>
    </w:p>
    <w:p w14:paraId="2D6D8805" w14:textId="77777777" w:rsidR="005D5024" w:rsidRPr="00E12493" w:rsidRDefault="005D5024" w:rsidP="005D5024">
      <w:pPr>
        <w:ind w:firstLine="0"/>
        <w:rPr>
          <w:b/>
        </w:rPr>
      </w:pPr>
      <w:r w:rsidRPr="00E12493">
        <w:rPr>
          <w:b/>
        </w:rPr>
        <w:t>Уровень GPP</w:t>
      </w:r>
    </w:p>
    <w:p w14:paraId="5E07E375" w14:textId="014A99E0" w:rsidR="005D5024" w:rsidRPr="00E12493" w:rsidRDefault="005D5024" w:rsidP="005D5024">
      <w:pPr>
        <w:ind w:firstLine="0"/>
        <w:rPr>
          <w:i/>
        </w:rPr>
      </w:pPr>
      <w:r w:rsidRPr="00E12493">
        <w:rPr>
          <w:b/>
        </w:rPr>
        <w:t>Ком</w:t>
      </w:r>
      <w:r w:rsidR="00BF0326">
        <w:rPr>
          <w:b/>
        </w:rPr>
        <w:t>м</w:t>
      </w:r>
      <w:r w:rsidRPr="00E12493">
        <w:rPr>
          <w:b/>
        </w:rPr>
        <w:t>ентарий:</w:t>
      </w:r>
      <w:r w:rsidRPr="00E12493">
        <w:t xml:space="preserve"> </w:t>
      </w:r>
      <w:r w:rsidRPr="00E12493">
        <w:rPr>
          <w:i/>
        </w:rPr>
        <w:t>Основные жалобы при ПМГ на кровоточивость десны, наличие налета или зубного камня, неприятный запах изо рта.</w:t>
      </w:r>
    </w:p>
    <w:p w14:paraId="6FADEFD2" w14:textId="3C09FBEC" w:rsidR="005D5024" w:rsidRPr="00E12493" w:rsidRDefault="005D5024" w:rsidP="005D5024">
      <w:pPr>
        <w:ind w:firstLine="0"/>
        <w:rPr>
          <w:i/>
        </w:rPr>
      </w:pPr>
      <w:r w:rsidRPr="00E12493">
        <w:rPr>
          <w:i/>
        </w:rPr>
        <w:t xml:space="preserve">При сборе анамнеза заболевания необходимо уточнить, сколько лет пациент страдает этим заболеванием или, когда появились первые симптомы, лечился ли ранее по поводу данного заболевания (регулярно или от случая к случаю), выясняют характер проводимого лечения, его объем (со слов больного), результат (стойкое улучшение, временное улучшение, без улучшения или ухудшение). Выясняют, осуществляет ли </w:t>
      </w:r>
      <w:r w:rsidR="00802D52">
        <w:rPr>
          <w:i/>
        </w:rPr>
        <w:t>пациент</w:t>
      </w:r>
      <w:r w:rsidR="00802D52" w:rsidRPr="00E12493">
        <w:rPr>
          <w:i/>
        </w:rPr>
        <w:t xml:space="preserve"> </w:t>
      </w:r>
      <w:r w:rsidRPr="00E12493">
        <w:rPr>
          <w:i/>
        </w:rPr>
        <w:lastRenderedPageBreak/>
        <w:t xml:space="preserve">надлежащий гигиенический уход за ртом. Когда проводилась последняя профессиональная гигиена и как часто она проводится. </w:t>
      </w:r>
    </w:p>
    <w:p w14:paraId="7ED62FD7" w14:textId="77777777" w:rsidR="005D5024" w:rsidRPr="00E12493" w:rsidRDefault="005D5024" w:rsidP="005D5024">
      <w:pPr>
        <w:ind w:firstLine="0"/>
        <w:rPr>
          <w:i/>
        </w:rPr>
      </w:pPr>
      <w:r w:rsidRPr="00E12493">
        <w:rPr>
          <w:i/>
        </w:rPr>
        <w:t>Рекомендуется собрать анамнез жизни.</w:t>
      </w:r>
    </w:p>
    <w:p w14:paraId="79F64250" w14:textId="77777777" w:rsidR="005D5024" w:rsidRPr="00E12493" w:rsidRDefault="005D5024" w:rsidP="005D5024">
      <w:pPr>
        <w:ind w:firstLine="0"/>
        <w:rPr>
          <w:b/>
        </w:rPr>
      </w:pPr>
      <w:r w:rsidRPr="00E12493">
        <w:rPr>
          <w:b/>
        </w:rPr>
        <w:t>Уровень GPP</w:t>
      </w:r>
    </w:p>
    <w:p w14:paraId="775AF6F6" w14:textId="77777777" w:rsidR="005D5024" w:rsidRPr="00E12493" w:rsidRDefault="005D5024" w:rsidP="005D5024">
      <w:pPr>
        <w:ind w:firstLine="0"/>
        <w:rPr>
          <w:i/>
        </w:rPr>
      </w:pPr>
      <w:r w:rsidRPr="00E12493">
        <w:rPr>
          <w:b/>
        </w:rPr>
        <w:t>Ком</w:t>
      </w:r>
      <w:r>
        <w:rPr>
          <w:b/>
        </w:rPr>
        <w:t>м</w:t>
      </w:r>
      <w:r w:rsidRPr="00E12493">
        <w:rPr>
          <w:b/>
        </w:rPr>
        <w:t>ентарий:</w:t>
      </w:r>
      <w:r w:rsidRPr="00E12493">
        <w:t xml:space="preserve"> </w:t>
      </w:r>
      <w:r w:rsidRPr="00E12493">
        <w:rPr>
          <w:i/>
        </w:rPr>
        <w:t>при сборе анамнеза жизни выяснить профессию пациента, возможные профессиональные вредности, вредные привычки, включая употребление табака и алкоголя, характер питания, аллергологический анамнез, семейный анамнез, перенесенные</w:t>
      </w:r>
      <w:r w:rsidRPr="00E12493">
        <w:t xml:space="preserve"> </w:t>
      </w:r>
      <w:r w:rsidRPr="00E12493">
        <w:rPr>
          <w:i/>
        </w:rPr>
        <w:t xml:space="preserve">и сопутствующие соматические заболевания, и принимаемые лекарственные препараты. Важное значение имеет время начала курса лечения лекарственным препаратом, так как лекарственно индуцированный гиперпластический гингивит может возникать уже через месяц после начала лечения и не сразу купируется после окончания его приема </w:t>
      </w:r>
      <w:r>
        <w:rPr>
          <w:i/>
        </w:rPr>
        <w:t>[</w:t>
      </w:r>
      <w:r w:rsidRPr="00E12493">
        <w:rPr>
          <w:i/>
        </w:rPr>
        <w:t>].</w:t>
      </w:r>
    </w:p>
    <w:p w14:paraId="77C13DF7" w14:textId="77777777" w:rsidR="005D5024" w:rsidRPr="00E12493" w:rsidRDefault="005D5024" w:rsidP="005D5024">
      <w:pPr>
        <w:ind w:firstLine="0"/>
        <w:rPr>
          <w:b/>
        </w:rPr>
      </w:pPr>
      <w:r w:rsidRPr="00E12493">
        <w:rPr>
          <w:b/>
        </w:rPr>
        <w:t xml:space="preserve">2.2 </w:t>
      </w:r>
      <w:proofErr w:type="spellStart"/>
      <w:r w:rsidRPr="00E12493">
        <w:rPr>
          <w:b/>
        </w:rPr>
        <w:t>Физикальное</w:t>
      </w:r>
      <w:proofErr w:type="spellEnd"/>
      <w:r w:rsidRPr="00E12493">
        <w:rPr>
          <w:b/>
        </w:rPr>
        <w:t xml:space="preserve"> обследование</w:t>
      </w:r>
    </w:p>
    <w:p w14:paraId="4B731DA6" w14:textId="6A89C6FD" w:rsidR="005D5024" w:rsidRPr="00E12493" w:rsidRDefault="005D5024" w:rsidP="005D5024">
      <w:pPr>
        <w:ind w:firstLine="0"/>
      </w:pPr>
      <w:r w:rsidRPr="00E12493">
        <w:t>Рекомендовано провести внешний осмотр</w:t>
      </w:r>
      <w:r w:rsidR="00BF0326">
        <w:t>.</w:t>
      </w:r>
    </w:p>
    <w:p w14:paraId="1A4538F5" w14:textId="77777777" w:rsidR="005D5024" w:rsidRPr="00D85CF0" w:rsidRDefault="005D5024" w:rsidP="005D5024">
      <w:pPr>
        <w:ind w:firstLine="0"/>
        <w:rPr>
          <w:b/>
        </w:rPr>
      </w:pPr>
      <w:r w:rsidRPr="00D85CF0">
        <w:rPr>
          <w:b/>
        </w:rPr>
        <w:t>Уровень GPP</w:t>
      </w:r>
    </w:p>
    <w:p w14:paraId="6CA6C5B3" w14:textId="77777777" w:rsidR="005D5024" w:rsidRPr="00D85CF0" w:rsidRDefault="005D5024" w:rsidP="005D5024">
      <w:pPr>
        <w:ind w:firstLine="0"/>
        <w:rPr>
          <w:i/>
        </w:rPr>
      </w:pPr>
      <w:r w:rsidRPr="00D85CF0">
        <w:rPr>
          <w:b/>
        </w:rPr>
        <w:t>Комментарии:</w:t>
      </w:r>
      <w:r w:rsidRPr="00E12493">
        <w:t xml:space="preserve"> </w:t>
      </w:r>
      <w:r w:rsidRPr="00D85CF0">
        <w:rPr>
          <w:i/>
        </w:rPr>
        <w:t>При внешнем осмотре оценивают конфигурацию лица, симметричность, соотношение его частей. Обращают внимание на цвет, целостность кожных покровов и состояние красной каймы губ. Проводят пальпацию лимфатических узлов головы и шеи, определяют их размеры, консистенцию, подвижность, болезненность. Оценивают свободу движений в височно-нижнечелюстном суставе при открывании рта, болевые ощущения или препятствия, ширину открывания рта, смещение нижней челюсти относительно средней линии лица.</w:t>
      </w:r>
    </w:p>
    <w:p w14:paraId="54FB54CB" w14:textId="0622C49D" w:rsidR="005D5024" w:rsidRPr="00D85CF0" w:rsidRDefault="005D5024" w:rsidP="005D5024">
      <w:pPr>
        <w:ind w:firstLine="0"/>
        <w:rPr>
          <w:i/>
        </w:rPr>
      </w:pPr>
      <w:r w:rsidRPr="00D85CF0">
        <w:rPr>
          <w:i/>
        </w:rPr>
        <w:t>Рекомендовано провести осмотр полости рта</w:t>
      </w:r>
      <w:r w:rsidR="00BF0326">
        <w:rPr>
          <w:i/>
        </w:rPr>
        <w:t>.</w:t>
      </w:r>
    </w:p>
    <w:p w14:paraId="48F0D7D2" w14:textId="77777777" w:rsidR="005D5024" w:rsidRPr="00D85CF0" w:rsidRDefault="005D5024" w:rsidP="005D5024">
      <w:pPr>
        <w:ind w:firstLine="0"/>
        <w:rPr>
          <w:b/>
        </w:rPr>
      </w:pPr>
      <w:r w:rsidRPr="00D85CF0">
        <w:rPr>
          <w:b/>
        </w:rPr>
        <w:t>Уровень GPP</w:t>
      </w:r>
    </w:p>
    <w:p w14:paraId="5A947897" w14:textId="77777777" w:rsidR="005D5024" w:rsidRPr="00D85CF0" w:rsidRDefault="005D5024" w:rsidP="005D5024">
      <w:pPr>
        <w:ind w:firstLine="0"/>
        <w:rPr>
          <w:i/>
        </w:rPr>
      </w:pPr>
      <w:r w:rsidRPr="00D85CF0">
        <w:rPr>
          <w:b/>
        </w:rPr>
        <w:t>Комментарии:</w:t>
      </w:r>
      <w:r w:rsidRPr="00E12493">
        <w:t xml:space="preserve"> </w:t>
      </w:r>
      <w:r w:rsidRPr="00D85CF0">
        <w:rPr>
          <w:i/>
        </w:rPr>
        <w:t xml:space="preserve">При осмотре рта оценивают состояние слизистой оболочки рта, ее цвет, увлажненность, наличие патологических элементов. Обращают внимание на глубину преддверия, характер прикрепления уздечек губ, языка, тяжей слизистой оболочки преддверия рта. Оценивают размер, цвет языка, симметричность его половинок, наличие налета. </w:t>
      </w:r>
    </w:p>
    <w:p w14:paraId="0CE328E0" w14:textId="77777777" w:rsidR="005D5024" w:rsidRPr="00D85CF0" w:rsidRDefault="005D5024" w:rsidP="005D5024">
      <w:pPr>
        <w:ind w:firstLine="0"/>
        <w:rPr>
          <w:i/>
        </w:rPr>
      </w:pPr>
      <w:r w:rsidRPr="00D85CF0">
        <w:rPr>
          <w:i/>
        </w:rPr>
        <w:t xml:space="preserve">Определяют прикус, аномалии положения отдельных зубов, а также зубных рядов в целом, наличие трем, диастем. </w:t>
      </w:r>
    </w:p>
    <w:p w14:paraId="01A3E20F" w14:textId="41C0152E" w:rsidR="005D5024" w:rsidRPr="00D85CF0" w:rsidRDefault="005D5024" w:rsidP="005D5024">
      <w:pPr>
        <w:ind w:firstLine="0"/>
        <w:rPr>
          <w:i/>
        </w:rPr>
      </w:pPr>
      <w:r w:rsidRPr="00D85CF0">
        <w:rPr>
          <w:i/>
        </w:rPr>
        <w:t xml:space="preserve">Обследованию подлежат все зубы. Начинают осмотр с правых верхних моляров и заканчивают правыми нижними молярами. Детально обследуют все поверхности каждого зуба. Определяют наличие кариозных полостей, качество краевого прилегания пломб, наличие контактного пункта, нависающие края, расположение десневого края </w:t>
      </w:r>
      <w:r w:rsidRPr="00D85CF0">
        <w:rPr>
          <w:i/>
        </w:rPr>
        <w:lastRenderedPageBreak/>
        <w:t>реставрации относительно края десны. Определяют наличие имплант</w:t>
      </w:r>
      <w:r w:rsidR="0056227F">
        <w:rPr>
          <w:i/>
        </w:rPr>
        <w:t>ат</w:t>
      </w:r>
      <w:r w:rsidRPr="00D85CF0">
        <w:rPr>
          <w:i/>
        </w:rPr>
        <w:t>ов и состояние тканей вокруг них. Оценивают состояние ортопедически</w:t>
      </w:r>
      <w:r w:rsidR="005861F0">
        <w:rPr>
          <w:i/>
        </w:rPr>
        <w:t>х</w:t>
      </w:r>
      <w:r w:rsidRPr="00D85CF0">
        <w:rPr>
          <w:i/>
        </w:rPr>
        <w:t xml:space="preserve"> и ортодонтически</w:t>
      </w:r>
      <w:r w:rsidR="005861F0">
        <w:rPr>
          <w:i/>
        </w:rPr>
        <w:t>х</w:t>
      </w:r>
      <w:r w:rsidRPr="00D85CF0">
        <w:rPr>
          <w:i/>
        </w:rPr>
        <w:t xml:space="preserve"> конструкци</w:t>
      </w:r>
      <w:r w:rsidR="0056227F">
        <w:rPr>
          <w:i/>
        </w:rPr>
        <w:t>й</w:t>
      </w:r>
      <w:r w:rsidRPr="00D85CF0">
        <w:rPr>
          <w:i/>
        </w:rPr>
        <w:t>, а также уровень ухода за протезами (удовлетворительный, неудовлетворительный).</w:t>
      </w:r>
    </w:p>
    <w:p w14:paraId="07241446" w14:textId="00CD611C" w:rsidR="005D5024" w:rsidRPr="00D85CF0" w:rsidRDefault="005D5024" w:rsidP="005D5024">
      <w:pPr>
        <w:ind w:firstLine="0"/>
        <w:rPr>
          <w:i/>
        </w:rPr>
      </w:pPr>
      <w:r w:rsidRPr="00D85CF0">
        <w:rPr>
          <w:i/>
        </w:rPr>
        <w:t>Рекомендовано провести пальпацию, перкуссию, определение подвижности зубов, обследование тканей</w:t>
      </w:r>
      <w:r w:rsidR="00BF0326">
        <w:rPr>
          <w:i/>
        </w:rPr>
        <w:t xml:space="preserve"> </w:t>
      </w:r>
      <w:r w:rsidRPr="00D85CF0">
        <w:rPr>
          <w:i/>
        </w:rPr>
        <w:t>пародонта.</w:t>
      </w:r>
    </w:p>
    <w:p w14:paraId="0E2A651A" w14:textId="77777777" w:rsidR="005D5024" w:rsidRPr="00D85CF0" w:rsidRDefault="005D5024" w:rsidP="005D5024">
      <w:pPr>
        <w:ind w:firstLine="0"/>
        <w:rPr>
          <w:b/>
        </w:rPr>
      </w:pPr>
      <w:r w:rsidRPr="00D85CF0">
        <w:rPr>
          <w:b/>
        </w:rPr>
        <w:t>Уровень GPP</w:t>
      </w:r>
    </w:p>
    <w:p w14:paraId="0B7540BF" w14:textId="5700769A" w:rsidR="005D5024" w:rsidRPr="00D85CF0" w:rsidRDefault="005D5024" w:rsidP="005D5024">
      <w:pPr>
        <w:ind w:firstLine="0"/>
        <w:rPr>
          <w:i/>
        </w:rPr>
      </w:pPr>
      <w:r w:rsidRPr="00D85CF0">
        <w:rPr>
          <w:b/>
        </w:rPr>
        <w:t>Комментарии</w:t>
      </w:r>
      <w:r w:rsidR="00C86A45" w:rsidRPr="00D85CF0">
        <w:rPr>
          <w:b/>
        </w:rPr>
        <w:t>:</w:t>
      </w:r>
      <w:r w:rsidR="00C86A45" w:rsidRPr="00E12493">
        <w:t xml:space="preserve"> </w:t>
      </w:r>
      <w:r w:rsidR="00C86A45" w:rsidRPr="00D85CF0">
        <w:rPr>
          <w:i/>
        </w:rPr>
        <w:t>определяют</w:t>
      </w:r>
      <w:r w:rsidRPr="00D85CF0">
        <w:rPr>
          <w:i/>
        </w:rPr>
        <w:t xml:space="preserve"> гигиеническое состояние полости рта, интенсивность и распространенность воспалительной реакции, целостность зубодесневого прикрепления. Определение гигиенического состояния полости рта проводят с помощью индексов гигиены (индекс </w:t>
      </w:r>
      <w:proofErr w:type="spellStart"/>
      <w:r w:rsidRPr="00D85CF0">
        <w:rPr>
          <w:i/>
        </w:rPr>
        <w:t>Greene-Vermillion</w:t>
      </w:r>
      <w:proofErr w:type="spellEnd"/>
      <w:r w:rsidRPr="00D85CF0">
        <w:rPr>
          <w:i/>
        </w:rPr>
        <w:t xml:space="preserve">, индекс </w:t>
      </w:r>
      <w:proofErr w:type="spellStart"/>
      <w:r w:rsidRPr="00D85CF0">
        <w:rPr>
          <w:i/>
        </w:rPr>
        <w:t>Silness-Loe</w:t>
      </w:r>
      <w:proofErr w:type="spellEnd"/>
      <w:r w:rsidRPr="00D85CF0">
        <w:rPr>
          <w:i/>
        </w:rPr>
        <w:t xml:space="preserve">). Клиническое состояние пародонта оценивают на основании индекса РМА, индекса кровоточивости </w:t>
      </w:r>
      <w:proofErr w:type="spellStart"/>
      <w:r w:rsidRPr="00D85CF0">
        <w:rPr>
          <w:i/>
        </w:rPr>
        <w:t>Мюллемана</w:t>
      </w:r>
      <w:proofErr w:type="spellEnd"/>
      <w:r w:rsidRPr="00D85CF0">
        <w:rPr>
          <w:i/>
        </w:rPr>
        <w:t xml:space="preserve">. </w:t>
      </w:r>
    </w:p>
    <w:p w14:paraId="2C419440" w14:textId="77777777" w:rsidR="005D5024" w:rsidRPr="00D85CF0" w:rsidRDefault="005D5024" w:rsidP="005D5024">
      <w:pPr>
        <w:ind w:firstLine="0"/>
        <w:rPr>
          <w:i/>
        </w:rPr>
      </w:pPr>
      <w:r w:rsidRPr="00D85CF0">
        <w:rPr>
          <w:i/>
        </w:rPr>
        <w:t>Диагностика заболеваний пародонта может проводиться с использованием автоматизированных систем (электронных измерительных систем) на основе компьютерных технологий, что увеличивает точность измерений по сравнению с мануальными измерениями.</w:t>
      </w:r>
    </w:p>
    <w:p w14:paraId="6AE12790" w14:textId="77777777" w:rsidR="005D5024" w:rsidRPr="00D85CF0" w:rsidRDefault="005D5024" w:rsidP="005D5024">
      <w:pPr>
        <w:ind w:firstLine="0"/>
        <w:rPr>
          <w:b/>
        </w:rPr>
      </w:pPr>
      <w:r w:rsidRPr="00D85CF0">
        <w:rPr>
          <w:b/>
        </w:rPr>
        <w:t>2.3 Лабораторная диагностика</w:t>
      </w:r>
    </w:p>
    <w:p w14:paraId="5AB7AC5F" w14:textId="77777777" w:rsidR="005D5024" w:rsidRPr="00E12493" w:rsidRDefault="005D5024" w:rsidP="005D5024">
      <w:pPr>
        <w:ind w:firstLine="0"/>
      </w:pPr>
      <w:r w:rsidRPr="00E12493">
        <w:t>Лабораторные методы исследование показаны в случаях, когда клиника поражения не соответствует типичному воспалению десны, вызванному микробной биопленкой.</w:t>
      </w:r>
    </w:p>
    <w:p w14:paraId="535C8DB4" w14:textId="4B7A4779" w:rsidR="005D5024" w:rsidRPr="00E12493" w:rsidRDefault="005D5024" w:rsidP="005D5024">
      <w:pPr>
        <w:ind w:firstLine="0"/>
      </w:pPr>
      <w:r w:rsidRPr="00E12493">
        <w:t>Рекомендовано выполнить общий анализ крови с развернутой лейкоцитарной формулой с целью дифференциальной диагностики геморрагического синдрома, вызванного заболеваниями крови и кроветворной системы</w:t>
      </w:r>
      <w:r w:rsidR="00BF0326">
        <w:t>.</w:t>
      </w:r>
      <w:r w:rsidRPr="00E12493">
        <w:t xml:space="preserve"> </w:t>
      </w:r>
    </w:p>
    <w:p w14:paraId="20B52063" w14:textId="77777777" w:rsidR="005D5024" w:rsidRPr="00D85CF0" w:rsidRDefault="005D5024" w:rsidP="005D5024">
      <w:pPr>
        <w:ind w:firstLine="0"/>
        <w:rPr>
          <w:b/>
          <w:i/>
        </w:rPr>
      </w:pPr>
      <w:r w:rsidRPr="00D85CF0">
        <w:rPr>
          <w:b/>
          <w:i/>
        </w:rPr>
        <w:t>Уровень убедительности рекомендаций А (уровень достоверности доказательств – 1)</w:t>
      </w:r>
    </w:p>
    <w:p w14:paraId="5FA84251" w14:textId="77777777" w:rsidR="005D5024" w:rsidRPr="00D85CF0" w:rsidRDefault="005D5024" w:rsidP="005D5024">
      <w:pPr>
        <w:ind w:firstLine="0"/>
        <w:rPr>
          <w:i/>
        </w:rPr>
      </w:pPr>
      <w:r w:rsidRPr="00D85CF0">
        <w:rPr>
          <w:b/>
        </w:rPr>
        <w:t>Комментарии:</w:t>
      </w:r>
      <w:r w:rsidRPr="00E12493">
        <w:t xml:space="preserve"> </w:t>
      </w:r>
      <w:r w:rsidRPr="00D85CF0">
        <w:rPr>
          <w:i/>
        </w:rPr>
        <w:t>кровоточивость десны и геморрагический синдром (</w:t>
      </w:r>
      <w:proofErr w:type="spellStart"/>
      <w:r w:rsidRPr="00D85CF0">
        <w:rPr>
          <w:i/>
        </w:rPr>
        <w:t>петехиальные</w:t>
      </w:r>
      <w:proofErr w:type="spellEnd"/>
      <w:r w:rsidRPr="00D85CF0">
        <w:rPr>
          <w:i/>
        </w:rPr>
        <w:t xml:space="preserve"> кровоизлияния, анемичность слизистой оболочки) могут быть первыми признаками лейкоза, наряду со слабостью, повышением температуры тела, увеличением лимфатических узлов.</w:t>
      </w:r>
    </w:p>
    <w:p w14:paraId="5504FAC9" w14:textId="19A5CAB1" w:rsidR="005D5024" w:rsidRPr="00D85CF0" w:rsidRDefault="005D5024" w:rsidP="005D5024">
      <w:pPr>
        <w:ind w:firstLine="0"/>
        <w:rPr>
          <w:i/>
        </w:rPr>
      </w:pPr>
      <w:r w:rsidRPr="00D85CF0">
        <w:rPr>
          <w:i/>
        </w:rPr>
        <w:t>Рекомендовано выполнить общий анализ крови с развернутой лейко</w:t>
      </w:r>
      <w:r w:rsidR="00BF5D25">
        <w:rPr>
          <w:i/>
        </w:rPr>
        <w:t xml:space="preserve">цитарной </w:t>
      </w:r>
      <w:r w:rsidRPr="00D85CF0">
        <w:rPr>
          <w:i/>
        </w:rPr>
        <w:t>формулой.</w:t>
      </w:r>
    </w:p>
    <w:p w14:paraId="3B15D74C" w14:textId="77777777" w:rsidR="005D5024" w:rsidRPr="00D85CF0" w:rsidRDefault="005D5024" w:rsidP="005D5024">
      <w:pPr>
        <w:ind w:firstLine="0"/>
        <w:rPr>
          <w:b/>
          <w:i/>
        </w:rPr>
      </w:pPr>
      <w:r w:rsidRPr="00D85CF0">
        <w:rPr>
          <w:b/>
          <w:i/>
        </w:rPr>
        <w:t>Уровень убедительности рекомендаций А (уровень достоверности доказательств – 1)</w:t>
      </w:r>
    </w:p>
    <w:p w14:paraId="4FF15620" w14:textId="5ED3FE88" w:rsidR="005D5024" w:rsidRPr="00D85CF0" w:rsidRDefault="005D5024" w:rsidP="005D5024">
      <w:pPr>
        <w:ind w:firstLine="0"/>
        <w:rPr>
          <w:i/>
        </w:rPr>
      </w:pPr>
      <w:r w:rsidRPr="00D85CF0">
        <w:rPr>
          <w:i/>
        </w:rPr>
        <w:t xml:space="preserve">Комментарии: Общий анализ крови с развернутой </w:t>
      </w:r>
      <w:proofErr w:type="spellStart"/>
      <w:r w:rsidRPr="00D85CF0">
        <w:rPr>
          <w:i/>
        </w:rPr>
        <w:t>лейкоформулой</w:t>
      </w:r>
      <w:proofErr w:type="spellEnd"/>
      <w:r w:rsidRPr="00D85CF0">
        <w:rPr>
          <w:i/>
        </w:rPr>
        <w:t xml:space="preserve"> проводится, если не удается достигнуть положительной динамики, </w:t>
      </w:r>
      <w:r>
        <w:rPr>
          <w:i/>
        </w:rPr>
        <w:t>а так</w:t>
      </w:r>
      <w:r w:rsidRPr="00D85CF0">
        <w:rPr>
          <w:i/>
        </w:rPr>
        <w:t>же когда клиника поражения не соответствует типичному воспалению десны, вызванному микробной биопленкой.</w:t>
      </w:r>
    </w:p>
    <w:p w14:paraId="7881E975" w14:textId="77777777" w:rsidR="005D5024" w:rsidRPr="00D85CF0" w:rsidRDefault="005D5024" w:rsidP="005D5024">
      <w:pPr>
        <w:ind w:firstLine="0"/>
        <w:rPr>
          <w:b/>
        </w:rPr>
      </w:pPr>
      <w:r w:rsidRPr="00D85CF0">
        <w:rPr>
          <w:b/>
        </w:rPr>
        <w:t>2.4 Инструментальная диагностика</w:t>
      </w:r>
    </w:p>
    <w:p w14:paraId="2AE6138F" w14:textId="760A3499" w:rsidR="005D5024" w:rsidRPr="00E12493" w:rsidRDefault="005D5024" w:rsidP="005D5024">
      <w:pPr>
        <w:ind w:firstLine="0"/>
      </w:pPr>
      <w:r w:rsidRPr="00E12493">
        <w:lastRenderedPageBreak/>
        <w:t>Рекомендуется проведение зондирования и рентгенологического исследования с целью уточнения диагноза и дифференциальной диагностики с пародонтитом</w:t>
      </w:r>
      <w:r w:rsidR="0056227F">
        <w:t>.</w:t>
      </w:r>
      <w:r w:rsidRPr="00E12493">
        <w:t xml:space="preserve">  </w:t>
      </w:r>
    </w:p>
    <w:p w14:paraId="578917B6" w14:textId="0090B744" w:rsidR="005D5024" w:rsidRPr="00E12493" w:rsidRDefault="005D5024" w:rsidP="005D5024">
      <w:pPr>
        <w:ind w:firstLine="0"/>
      </w:pPr>
      <w:r w:rsidRPr="00E12493">
        <w:t>Зондирование - целостность зубодесневого прикрепления при всех клинических формах гингивита в области всех зубов верхней и нижней челюст</w:t>
      </w:r>
      <w:r w:rsidR="0056227F">
        <w:t>ей</w:t>
      </w:r>
      <w:r w:rsidRPr="00E12493">
        <w:t xml:space="preserve"> не нарушена.</w:t>
      </w:r>
    </w:p>
    <w:p w14:paraId="415F74E3" w14:textId="45B10FD6" w:rsidR="005D5024" w:rsidRPr="00D85CF0" w:rsidRDefault="005D5024" w:rsidP="005D5024">
      <w:pPr>
        <w:ind w:firstLine="0"/>
        <w:rPr>
          <w:b/>
          <w:i/>
        </w:rPr>
      </w:pPr>
      <w:r w:rsidRPr="00D85CF0">
        <w:rPr>
          <w:b/>
          <w:i/>
        </w:rPr>
        <w:t xml:space="preserve">Уровень убедительности рекомендаций </w:t>
      </w:r>
      <w:r w:rsidR="0056227F">
        <w:rPr>
          <w:b/>
          <w:i/>
        </w:rPr>
        <w:t>А</w:t>
      </w:r>
      <w:r w:rsidRPr="00D85CF0">
        <w:rPr>
          <w:b/>
          <w:i/>
        </w:rPr>
        <w:t xml:space="preserve"> (уровень достоверности доказательств – </w:t>
      </w:r>
      <w:r w:rsidR="0056227F">
        <w:rPr>
          <w:b/>
          <w:i/>
        </w:rPr>
        <w:t>1</w:t>
      </w:r>
      <w:r w:rsidRPr="00D85CF0">
        <w:rPr>
          <w:b/>
          <w:i/>
        </w:rPr>
        <w:t>)</w:t>
      </w:r>
    </w:p>
    <w:p w14:paraId="06140528" w14:textId="27061B45" w:rsidR="005D5024" w:rsidRPr="00E12493" w:rsidRDefault="005D5024" w:rsidP="005D5024">
      <w:pPr>
        <w:ind w:firstLine="0"/>
      </w:pPr>
      <w:r w:rsidRPr="00D85CF0">
        <w:rPr>
          <w:b/>
        </w:rPr>
        <w:t>Комментарии:</w:t>
      </w:r>
      <w:r w:rsidRPr="00E12493">
        <w:t xml:space="preserve"> Используется один из методов рентгенологического обследования: </w:t>
      </w:r>
      <w:proofErr w:type="spellStart"/>
      <w:r w:rsidRPr="00E12493">
        <w:t>ортопантомография</w:t>
      </w:r>
      <w:proofErr w:type="spellEnd"/>
      <w:r w:rsidRPr="00E12493">
        <w:t xml:space="preserve">, </w:t>
      </w:r>
      <w:proofErr w:type="spellStart"/>
      <w:r w:rsidRPr="00E12493">
        <w:t>внутриротовая</w:t>
      </w:r>
      <w:proofErr w:type="spellEnd"/>
      <w:r w:rsidRPr="00E12493">
        <w:t xml:space="preserve"> рентгенография </w:t>
      </w:r>
      <w:proofErr w:type="spellStart"/>
      <w:r w:rsidRPr="00E12493">
        <w:t>интерпроксимальная</w:t>
      </w:r>
      <w:proofErr w:type="spellEnd"/>
      <w:r w:rsidRPr="00E12493">
        <w:t xml:space="preserve"> «</w:t>
      </w:r>
      <w:proofErr w:type="spellStart"/>
      <w:r w:rsidRPr="00E12493">
        <w:t>вприкус</w:t>
      </w:r>
      <w:proofErr w:type="spellEnd"/>
      <w:r w:rsidRPr="00E12493">
        <w:t xml:space="preserve">», </w:t>
      </w:r>
      <w:proofErr w:type="spellStart"/>
      <w:r w:rsidRPr="00E12493">
        <w:t>внутриротовая</w:t>
      </w:r>
      <w:proofErr w:type="spellEnd"/>
      <w:r w:rsidRPr="00E12493">
        <w:t xml:space="preserve"> прицельная рентгенография зубов, конусно-лучевая компьютерная томография. Следует отдавать предпочтение цифровым методам исследования, учитывая более низкую лучевую нагрузку. Рентгенологические изменения в костной ткани </w:t>
      </w:r>
      <w:proofErr w:type="spellStart"/>
      <w:r w:rsidRPr="00E12493">
        <w:t>межальвеолярных</w:t>
      </w:r>
      <w:proofErr w:type="spellEnd"/>
      <w:r w:rsidRPr="00E12493">
        <w:t xml:space="preserve"> перегородок и альвеолярных отростках челюстей при ГГ не определяются. </w:t>
      </w:r>
    </w:p>
    <w:p w14:paraId="49167718" w14:textId="77777777" w:rsidR="005D5024" w:rsidRPr="00E12493" w:rsidRDefault="005D5024" w:rsidP="005D5024">
      <w:pPr>
        <w:ind w:firstLine="0"/>
      </w:pPr>
      <w:r w:rsidRPr="00E12493">
        <w:t>Не рекомендуется рентгенологическое исследование беременным на протяжении всего срока беременности*.</w:t>
      </w:r>
    </w:p>
    <w:p w14:paraId="7DE3A9F5" w14:textId="34B96387" w:rsidR="005D5024" w:rsidRPr="00D30F6B" w:rsidRDefault="005D5024" w:rsidP="005D5024">
      <w:pPr>
        <w:ind w:firstLine="0"/>
        <w:rPr>
          <w:b/>
          <w:i/>
        </w:rPr>
      </w:pPr>
      <w:r w:rsidRPr="00D30F6B">
        <w:rPr>
          <w:b/>
          <w:i/>
        </w:rPr>
        <w:t xml:space="preserve">Уровень убедительности рекомендаций </w:t>
      </w:r>
      <w:r w:rsidR="0056227F">
        <w:rPr>
          <w:b/>
          <w:i/>
        </w:rPr>
        <w:t>А</w:t>
      </w:r>
      <w:r w:rsidR="0056227F" w:rsidRPr="00D30F6B">
        <w:rPr>
          <w:b/>
          <w:i/>
        </w:rPr>
        <w:t xml:space="preserve"> </w:t>
      </w:r>
      <w:r w:rsidRPr="00D30F6B">
        <w:rPr>
          <w:b/>
          <w:i/>
        </w:rPr>
        <w:t xml:space="preserve">(уровень </w:t>
      </w:r>
      <w:r>
        <w:rPr>
          <w:b/>
          <w:i/>
        </w:rPr>
        <w:t>достоверности доказательств</w:t>
      </w:r>
      <w:r w:rsidR="0056227F">
        <w:rPr>
          <w:b/>
          <w:i/>
        </w:rPr>
        <w:t xml:space="preserve"> 1</w:t>
      </w:r>
      <w:r w:rsidRPr="00D30F6B">
        <w:rPr>
          <w:b/>
          <w:i/>
        </w:rPr>
        <w:t>)</w:t>
      </w:r>
    </w:p>
    <w:p w14:paraId="21FC1ED5" w14:textId="481D9FE8" w:rsidR="005D5024" w:rsidRPr="00D30F6B" w:rsidRDefault="005D5024" w:rsidP="005D5024">
      <w:pPr>
        <w:ind w:firstLine="0"/>
      </w:pPr>
      <w:r w:rsidRPr="00E12493">
        <w:t>*МР 2.6.1.0098-15. Оценка радиационного риска у пациентов при проведении рентг</w:t>
      </w:r>
      <w:r>
        <w:t>енорадиологических</w:t>
      </w:r>
      <w:r w:rsidR="0056227F">
        <w:t xml:space="preserve"> </w:t>
      </w:r>
      <w:r>
        <w:t xml:space="preserve">исследований </w:t>
      </w:r>
      <w:r w:rsidRPr="00E12493">
        <w:t>(утв.</w:t>
      </w:r>
      <w:r>
        <w:t xml:space="preserve"> </w:t>
      </w:r>
      <w:r w:rsidRPr="00E12493">
        <w:t>Главным государственным санитарным врачом</w:t>
      </w:r>
      <w:r>
        <w:t xml:space="preserve"> </w:t>
      </w:r>
      <w:r w:rsidRPr="00E12493">
        <w:t>РФ 06.04.2015) (вместе с «Методикой расчета пожизненного атрибутивного радиационного риска при однократном облучении»</w:t>
      </w:r>
      <w:r>
        <w:t>).</w:t>
      </w:r>
    </w:p>
    <w:p w14:paraId="60378A8C" w14:textId="77777777" w:rsidR="005D5024" w:rsidRPr="006C20B5" w:rsidRDefault="005D5024" w:rsidP="005D5024">
      <w:pPr>
        <w:ind w:firstLine="0"/>
        <w:rPr>
          <w:b/>
        </w:rPr>
      </w:pPr>
      <w:r w:rsidRPr="006C20B5">
        <w:rPr>
          <w:b/>
        </w:rPr>
        <w:t>3. Лечение</w:t>
      </w:r>
    </w:p>
    <w:p w14:paraId="4DCB0D67" w14:textId="3050EA1A" w:rsidR="005D5024" w:rsidRPr="00E12493" w:rsidRDefault="005D5024" w:rsidP="005D5024">
      <w:pPr>
        <w:ind w:firstLine="0"/>
      </w:pPr>
      <w:r w:rsidRPr="00E12493">
        <w:t xml:space="preserve">Лечение гингивита должно быть комплексным. Индивидуальность подхода обусловлена особенностями этиологии и патогенеза заболевания у каждого </w:t>
      </w:r>
      <w:r w:rsidR="0056227F">
        <w:t>пациента</w:t>
      </w:r>
      <w:r w:rsidRPr="00E12493">
        <w:t>, характером и степе</w:t>
      </w:r>
      <w:r>
        <w:t>нью выраженности воспалительных</w:t>
      </w:r>
      <w:r w:rsidRPr="00E12493">
        <w:t xml:space="preserve"> изменений в тканях. План лечения составляют персонально для каждого пациента по принципу комплексной терапии, сочетающей местное лечение с общим воздействием на организм.</w:t>
      </w:r>
    </w:p>
    <w:p w14:paraId="01CDFB84" w14:textId="2B31BE97" w:rsidR="005D5024" w:rsidRPr="00E12493" w:rsidRDefault="005D5024" w:rsidP="005D5024">
      <w:pPr>
        <w:ind w:firstLine="0"/>
      </w:pPr>
      <w:r w:rsidRPr="00E12493">
        <w:t xml:space="preserve">Принципы лечения </w:t>
      </w:r>
      <w:r w:rsidR="0056227F">
        <w:t>пациентов</w:t>
      </w:r>
      <w:r w:rsidR="0056227F" w:rsidRPr="00E12493">
        <w:t xml:space="preserve"> </w:t>
      </w:r>
      <w:r w:rsidRPr="00E12493">
        <w:t>с гингивитом предусматривают одновременное решение нескольких задач:</w:t>
      </w:r>
    </w:p>
    <w:p w14:paraId="5636BB49" w14:textId="2E6963D9" w:rsidR="005D5024" w:rsidRPr="00E12493" w:rsidRDefault="005D5024" w:rsidP="005D5024">
      <w:pPr>
        <w:pStyle w:val="afd"/>
        <w:numPr>
          <w:ilvl w:val="0"/>
          <w:numId w:val="41"/>
        </w:numPr>
        <w:ind w:left="0" w:firstLine="0"/>
      </w:pPr>
      <w:r>
        <w:t>устранение очага воспаления. Л</w:t>
      </w:r>
      <w:r w:rsidRPr="00E12493">
        <w:t>ечение направлено на купирование процесса и предупреждение рецидива воспалительных изменений в тканях пародонта и возникновения осложнений</w:t>
      </w:r>
      <w:r>
        <w:t>.</w:t>
      </w:r>
    </w:p>
    <w:p w14:paraId="0CBBD28A" w14:textId="77777777" w:rsidR="005D5024" w:rsidRPr="00E12493" w:rsidRDefault="005D5024" w:rsidP="005D5024">
      <w:pPr>
        <w:pStyle w:val="afd"/>
        <w:numPr>
          <w:ilvl w:val="0"/>
          <w:numId w:val="41"/>
        </w:numPr>
        <w:ind w:left="0" w:firstLine="0"/>
      </w:pPr>
      <w:r w:rsidRPr="00E12493">
        <w:t>восстановление и сохранение функции зубочелюстной системы;</w:t>
      </w:r>
    </w:p>
    <w:p w14:paraId="1C88BBA5" w14:textId="77777777" w:rsidR="005D5024" w:rsidRPr="00E12493" w:rsidRDefault="005D5024" w:rsidP="005D5024">
      <w:pPr>
        <w:pStyle w:val="afd"/>
        <w:numPr>
          <w:ilvl w:val="0"/>
          <w:numId w:val="41"/>
        </w:numPr>
        <w:ind w:left="0" w:firstLine="0"/>
      </w:pPr>
      <w:r w:rsidRPr="00E12493">
        <w:t>предупреждение развития местных и общих осложнений;</w:t>
      </w:r>
    </w:p>
    <w:p w14:paraId="449375AB" w14:textId="77777777" w:rsidR="005D5024" w:rsidRPr="00E12493" w:rsidRDefault="005D5024" w:rsidP="005D5024">
      <w:pPr>
        <w:pStyle w:val="afd"/>
        <w:numPr>
          <w:ilvl w:val="0"/>
          <w:numId w:val="41"/>
        </w:numPr>
        <w:ind w:left="0" w:firstLine="0"/>
      </w:pPr>
      <w:r w:rsidRPr="00E12493">
        <w:t>предупреждение негатив</w:t>
      </w:r>
      <w:r>
        <w:t xml:space="preserve">ного влияния на общее здоровье </w:t>
      </w:r>
      <w:r w:rsidRPr="00E12493">
        <w:t>и качество жизни пациента.</w:t>
      </w:r>
    </w:p>
    <w:p w14:paraId="6815FAF5" w14:textId="77777777" w:rsidR="005D5024" w:rsidRPr="00E12493" w:rsidRDefault="005D5024" w:rsidP="005D5024">
      <w:pPr>
        <w:pStyle w:val="afd"/>
        <w:ind w:left="0" w:firstLine="0"/>
      </w:pPr>
      <w:r w:rsidRPr="00E12493">
        <w:lastRenderedPageBreak/>
        <w:t>Лечение гингивита включает:</w:t>
      </w:r>
    </w:p>
    <w:p w14:paraId="2E49810A" w14:textId="77777777" w:rsidR="005D5024" w:rsidRPr="00E12493" w:rsidRDefault="005D5024" w:rsidP="005D5024">
      <w:pPr>
        <w:pStyle w:val="afd"/>
        <w:numPr>
          <w:ilvl w:val="0"/>
          <w:numId w:val="41"/>
        </w:numPr>
        <w:ind w:left="0" w:firstLine="0"/>
      </w:pPr>
      <w:r w:rsidRPr="00E12493">
        <w:t>проведен</w:t>
      </w:r>
      <w:r>
        <w:t>ие профессиональной гигиены рта</w:t>
      </w:r>
      <w:r w:rsidRPr="00E12493">
        <w:t xml:space="preserve"> (под местной а</w:t>
      </w:r>
      <w:r>
        <w:t xml:space="preserve">нестезией, при необходимости и </w:t>
      </w:r>
      <w:r w:rsidRPr="00E12493">
        <w:t>отсутствии общих противопоказаний);</w:t>
      </w:r>
    </w:p>
    <w:p w14:paraId="54E83605" w14:textId="77777777" w:rsidR="005D5024" w:rsidRPr="00E12493" w:rsidRDefault="005D5024" w:rsidP="005D5024">
      <w:pPr>
        <w:pStyle w:val="afd"/>
        <w:numPr>
          <w:ilvl w:val="0"/>
          <w:numId w:val="41"/>
        </w:numPr>
        <w:ind w:left="0" w:firstLine="0"/>
      </w:pPr>
      <w:r w:rsidRPr="00E12493">
        <w:t>антисептиче</w:t>
      </w:r>
      <w:r>
        <w:t xml:space="preserve">ская и антимикробная обработка </w:t>
      </w:r>
      <w:r w:rsidRPr="00E12493">
        <w:t>рта;</w:t>
      </w:r>
    </w:p>
    <w:p w14:paraId="6B6D5267" w14:textId="5196C2BA" w:rsidR="005D5024" w:rsidRPr="00E12493" w:rsidRDefault="005D5024" w:rsidP="005D5024">
      <w:pPr>
        <w:pStyle w:val="afd"/>
        <w:numPr>
          <w:ilvl w:val="0"/>
          <w:numId w:val="41"/>
        </w:numPr>
        <w:ind w:left="0" w:firstLine="0"/>
      </w:pPr>
      <w:r>
        <w:t>предупреждени</w:t>
      </w:r>
      <w:r w:rsidR="007B7F86">
        <w:t>е</w:t>
      </w:r>
      <w:r>
        <w:t xml:space="preserve"> образования </w:t>
      </w:r>
      <w:r w:rsidRPr="00E12493">
        <w:t>на поверхности зубов микробной биопленки и ее удалени</w:t>
      </w:r>
      <w:r w:rsidR="007B7F86">
        <w:t>е</w:t>
      </w:r>
      <w:r w:rsidRPr="00E12493">
        <w:t>;</w:t>
      </w:r>
    </w:p>
    <w:p w14:paraId="5BFF2B88" w14:textId="77777777" w:rsidR="005D5024" w:rsidRPr="00E12493" w:rsidRDefault="005D5024" w:rsidP="005D5024">
      <w:pPr>
        <w:pStyle w:val="afd"/>
        <w:numPr>
          <w:ilvl w:val="0"/>
          <w:numId w:val="41"/>
        </w:numPr>
        <w:ind w:left="0" w:firstLine="0"/>
      </w:pPr>
      <w:r w:rsidRPr="00E12493">
        <w:t xml:space="preserve">удаление мягких и твердых </w:t>
      </w:r>
      <w:proofErr w:type="spellStart"/>
      <w:r w:rsidRPr="00E12493">
        <w:t>назубных</w:t>
      </w:r>
      <w:proofErr w:type="spellEnd"/>
      <w:r w:rsidRPr="00E12493">
        <w:t xml:space="preserve"> отложений;</w:t>
      </w:r>
    </w:p>
    <w:p w14:paraId="6735F2D2" w14:textId="77777777" w:rsidR="005D5024" w:rsidRDefault="005D5024" w:rsidP="005D5024">
      <w:pPr>
        <w:pStyle w:val="afd"/>
        <w:numPr>
          <w:ilvl w:val="0"/>
          <w:numId w:val="41"/>
        </w:numPr>
        <w:ind w:left="0" w:firstLine="0"/>
      </w:pPr>
      <w:r w:rsidRPr="00E12493">
        <w:t>полирование поверхностей зуба;</w:t>
      </w:r>
    </w:p>
    <w:p w14:paraId="1BB14A24" w14:textId="77777777" w:rsidR="005D5024" w:rsidRDefault="005D5024" w:rsidP="005D5024">
      <w:pPr>
        <w:pStyle w:val="afd"/>
        <w:numPr>
          <w:ilvl w:val="0"/>
          <w:numId w:val="41"/>
        </w:numPr>
        <w:ind w:left="0" w:firstLine="0"/>
      </w:pPr>
      <w:r w:rsidRPr="00E12493">
        <w:t>коррекция и контроль гигиены рта;</w:t>
      </w:r>
      <w:r>
        <w:t xml:space="preserve"> </w:t>
      </w:r>
    </w:p>
    <w:p w14:paraId="7B761779" w14:textId="77777777" w:rsidR="005D5024" w:rsidRDefault="005D5024" w:rsidP="005D5024">
      <w:pPr>
        <w:pStyle w:val="afd"/>
        <w:numPr>
          <w:ilvl w:val="0"/>
          <w:numId w:val="41"/>
        </w:numPr>
        <w:ind w:left="0" w:firstLine="0"/>
      </w:pPr>
      <w:r w:rsidRPr="00E12493">
        <w:t>при подозрении на наличие соматических заболеваний консультация и/или лечение у специалистов соответствующего профиля;</w:t>
      </w:r>
      <w:r>
        <w:t xml:space="preserve"> </w:t>
      </w:r>
      <w:r w:rsidRPr="00E12493">
        <w:t>санация рта;</w:t>
      </w:r>
      <w:r>
        <w:t xml:space="preserve"> </w:t>
      </w:r>
    </w:p>
    <w:p w14:paraId="7C6F7956" w14:textId="77777777" w:rsidR="005D5024" w:rsidRDefault="005D5024" w:rsidP="005D5024">
      <w:pPr>
        <w:pStyle w:val="afd"/>
        <w:numPr>
          <w:ilvl w:val="0"/>
          <w:numId w:val="41"/>
        </w:numPr>
        <w:ind w:left="0" w:firstLine="0"/>
      </w:pPr>
      <w:r w:rsidRPr="00E12493">
        <w:t>противовоспалительная терапия;</w:t>
      </w:r>
      <w:r>
        <w:t xml:space="preserve"> </w:t>
      </w:r>
    </w:p>
    <w:p w14:paraId="5B8EC629" w14:textId="77777777" w:rsidR="005D5024" w:rsidRDefault="005D5024" w:rsidP="005D5024">
      <w:pPr>
        <w:pStyle w:val="afd"/>
        <w:numPr>
          <w:ilvl w:val="0"/>
          <w:numId w:val="41"/>
        </w:numPr>
        <w:ind w:left="0" w:firstLine="0"/>
      </w:pPr>
      <w:r w:rsidRPr="00E12493">
        <w:t>назначение витаминов;</w:t>
      </w:r>
      <w:r>
        <w:t xml:space="preserve"> </w:t>
      </w:r>
    </w:p>
    <w:p w14:paraId="0F54FEB8" w14:textId="77777777" w:rsidR="005D5024" w:rsidRPr="00E12493" w:rsidRDefault="005D5024" w:rsidP="005D5024">
      <w:pPr>
        <w:pStyle w:val="afd"/>
        <w:numPr>
          <w:ilvl w:val="0"/>
          <w:numId w:val="41"/>
        </w:numPr>
        <w:ind w:left="0" w:firstLine="0"/>
      </w:pPr>
      <w:r w:rsidRPr="00E12493">
        <w:t xml:space="preserve">обучение пациентов гигиене рта и мотивация к отказу от вредных привычек Стоматологи должны рекомендовать четырехступенчатую ежедневную схему гигиены с использованием щетки, зубной пасты, зубной нити и ополаскивателя. </w:t>
      </w:r>
    </w:p>
    <w:p w14:paraId="4ABC9AEE" w14:textId="53BFBFC0" w:rsidR="005D5024" w:rsidRPr="00E12493" w:rsidRDefault="005D5024" w:rsidP="005D5024">
      <w:pPr>
        <w:ind w:firstLine="0"/>
      </w:pPr>
      <w:r w:rsidRPr="00E12493">
        <w:t xml:space="preserve">Ежедневное использование одобренных ополаскивателей с эфирными маслами и </w:t>
      </w:r>
      <w:proofErr w:type="spellStart"/>
      <w:r w:rsidRPr="00E12493">
        <w:t>хлоргексидином</w:t>
      </w:r>
      <w:proofErr w:type="spellEnd"/>
      <w:r w:rsidRPr="00E12493">
        <w:t xml:space="preserve"> для полости рта позволяет достичь значимого уменьшения образования зубного налета, что ведет к снижению риска возникновения воспалительных заболеваний пародонта среди широких групп населения. Применение ополаскивателей для полости</w:t>
      </w:r>
      <w:r w:rsidR="00BF0326">
        <w:t xml:space="preserve"> </w:t>
      </w:r>
      <w:r w:rsidRPr="00E12493">
        <w:t xml:space="preserve">рта, содержащих алкоголь может натолкнуться на этические и культурные барьеры со стороны некоторых групп населения. Для них рекомендуется использование ополаскивателей, не содержащих алкоголь. </w:t>
      </w:r>
    </w:p>
    <w:p w14:paraId="40907E3E" w14:textId="77777777" w:rsidR="005D5024" w:rsidRPr="00E12493" w:rsidRDefault="005D5024" w:rsidP="005D5024">
      <w:pPr>
        <w:ind w:firstLine="0"/>
      </w:pPr>
      <w:r w:rsidRPr="00E12493">
        <w:rPr>
          <w:noProof/>
          <w:lang w:eastAsia="ru-RU"/>
        </w:rPr>
        <mc:AlternateContent>
          <mc:Choice Requires="wps">
            <w:drawing>
              <wp:anchor distT="0" distB="0" distL="114300" distR="114300" simplePos="0" relativeHeight="251665408" behindDoc="0" locked="0" layoutInCell="1" allowOverlap="1" wp14:anchorId="3F92AEE4" wp14:editId="794C302D">
                <wp:simplePos x="0" y="0"/>
                <wp:positionH relativeFrom="margin">
                  <wp:posOffset>8001000</wp:posOffset>
                </wp:positionH>
                <wp:positionV relativeFrom="paragraph">
                  <wp:posOffset>1849120</wp:posOffset>
                </wp:positionV>
                <wp:extent cx="0" cy="682625"/>
                <wp:effectExtent l="5715" t="6350" r="13335" b="6350"/>
                <wp:wrapNone/>
                <wp:docPr id="12280751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262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FFBA2" id="Line 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30pt,145.6pt" to="630pt,1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" strokeweight=".7pt">
                <w10:wrap anchorx="margin"/>
              </v:line>
            </w:pict>
          </mc:Fallback>
        </mc:AlternateContent>
      </w:r>
      <w:r w:rsidRPr="00E12493">
        <w:rPr>
          <w:noProof/>
          <w:lang w:eastAsia="ru-RU"/>
        </w:rPr>
        <mc:AlternateContent>
          <mc:Choice Requires="wps">
            <w:drawing>
              <wp:anchor distT="0" distB="0" distL="114300" distR="114300" simplePos="0" relativeHeight="251666432" behindDoc="0" locked="0" layoutInCell="1" allowOverlap="1" wp14:anchorId="7AE115E5" wp14:editId="2811F398">
                <wp:simplePos x="0" y="0"/>
                <wp:positionH relativeFrom="margin">
                  <wp:posOffset>7315200</wp:posOffset>
                </wp:positionH>
                <wp:positionV relativeFrom="paragraph">
                  <wp:posOffset>1849120</wp:posOffset>
                </wp:positionV>
                <wp:extent cx="0" cy="615950"/>
                <wp:effectExtent l="15240" t="6350" r="13335" b="6350"/>
                <wp:wrapNone/>
                <wp:docPr id="19360419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595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7A73B" id="Line 3"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in,145.6pt" to="8in,1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" strokeweight=".95pt">
                <w10:wrap anchorx="margin"/>
              </v:line>
            </w:pict>
          </mc:Fallback>
        </mc:AlternateContent>
      </w:r>
      <w:r w:rsidRPr="00E12493">
        <w:t>При лечении гингивита применяются только те медицинские изделия и лекарственные средства, которые разрешены к применению на территории Российской Федерации в установленном порядке.</w:t>
      </w:r>
    </w:p>
    <w:p w14:paraId="0247EBF1" w14:textId="77777777" w:rsidR="005D5024" w:rsidRPr="00D85CF0" w:rsidRDefault="005D5024" w:rsidP="005D5024">
      <w:pPr>
        <w:ind w:firstLine="0"/>
        <w:rPr>
          <w:b/>
          <w:i/>
        </w:rPr>
      </w:pPr>
      <w:r w:rsidRPr="00D85CF0">
        <w:rPr>
          <w:b/>
          <w:i/>
        </w:rPr>
        <w:t>3.1 Консервативное лечение</w:t>
      </w:r>
    </w:p>
    <w:p w14:paraId="1C3320BE" w14:textId="0F86D4DC" w:rsidR="005D5024" w:rsidRPr="00E12493" w:rsidRDefault="005D5024" w:rsidP="005D5024">
      <w:pPr>
        <w:ind w:firstLine="0"/>
      </w:pPr>
      <w:r w:rsidRPr="00E12493">
        <w:t>Рекомендуется проведение профессиональной гигиены полости рта</w:t>
      </w:r>
      <w:r w:rsidR="007B7F86">
        <w:t>.</w:t>
      </w:r>
      <w:r w:rsidRPr="00E12493">
        <w:t xml:space="preserve"> </w:t>
      </w:r>
    </w:p>
    <w:p w14:paraId="707BE899" w14:textId="77777777" w:rsidR="005D5024" w:rsidRPr="00D85CF0" w:rsidRDefault="005D5024" w:rsidP="005D5024">
      <w:pPr>
        <w:ind w:firstLine="0"/>
        <w:rPr>
          <w:b/>
          <w:i/>
        </w:rPr>
      </w:pPr>
      <w:r w:rsidRPr="00D85CF0">
        <w:rPr>
          <w:b/>
          <w:i/>
        </w:rPr>
        <w:t>Уровень убедительности рекомендаций А (уровень достоверности доказательств – 1)</w:t>
      </w:r>
    </w:p>
    <w:p w14:paraId="5C9722AD" w14:textId="49803B2A" w:rsidR="005D5024" w:rsidRPr="00D85CF0" w:rsidRDefault="005D5024" w:rsidP="005D5024">
      <w:pPr>
        <w:ind w:firstLine="0"/>
        <w:rPr>
          <w:i/>
        </w:rPr>
      </w:pPr>
      <w:r w:rsidRPr="00D85CF0">
        <w:rPr>
          <w:b/>
        </w:rPr>
        <w:t>Комментарии:</w:t>
      </w:r>
      <w:r w:rsidRPr="00E12493">
        <w:t xml:space="preserve"> </w:t>
      </w:r>
      <w:r w:rsidRPr="00D85CF0">
        <w:rPr>
          <w:i/>
        </w:rPr>
        <w:t>Профессиональная гигиена полости рта является основой консервативного лечения ПМГ и включает мотивацию пациента к лечению, обучение гигиене</w:t>
      </w:r>
      <w:r>
        <w:rPr>
          <w:i/>
        </w:rPr>
        <w:t xml:space="preserve"> </w:t>
      </w:r>
      <w:r w:rsidR="0098235F">
        <w:rPr>
          <w:i/>
        </w:rPr>
        <w:t xml:space="preserve">полости рта </w:t>
      </w:r>
      <w:r w:rsidRPr="00D85CF0">
        <w:rPr>
          <w:i/>
        </w:rPr>
        <w:t xml:space="preserve">с выбором средств и предметов индивидуальной гигиены, контролируемую чистку зубов, </w:t>
      </w:r>
      <w:r>
        <w:rPr>
          <w:i/>
        </w:rPr>
        <w:t xml:space="preserve">удаление </w:t>
      </w:r>
      <w:proofErr w:type="spellStart"/>
      <w:r>
        <w:rPr>
          <w:i/>
        </w:rPr>
        <w:t>над</w:t>
      </w:r>
      <w:r w:rsidRPr="00D85CF0">
        <w:rPr>
          <w:i/>
        </w:rPr>
        <w:t>десневых</w:t>
      </w:r>
      <w:proofErr w:type="spellEnd"/>
      <w:r w:rsidRPr="00D85CF0">
        <w:rPr>
          <w:i/>
        </w:rPr>
        <w:t xml:space="preserve"> зубных отложений, полировку поверхностей зубов, устранение факторов, способствующих скоплению зубного налета. </w:t>
      </w:r>
      <w:r w:rsidRPr="00D85CF0">
        <w:rPr>
          <w:i/>
        </w:rPr>
        <w:lastRenderedPageBreak/>
        <w:t>Перед проведением лечебных манипуляций по показаниям проводят анестезию (аппликационная, инфильтрационная, проводниковая).</w:t>
      </w:r>
    </w:p>
    <w:p w14:paraId="2D1A32AC" w14:textId="48A8B55B" w:rsidR="005D5024" w:rsidRPr="00E12493" w:rsidRDefault="005D5024" w:rsidP="005D5024">
      <w:pPr>
        <w:ind w:firstLine="0"/>
      </w:pPr>
      <w:r w:rsidRPr="00E12493">
        <w:t xml:space="preserve">Рекомендуется проведение </w:t>
      </w:r>
      <w:r w:rsidR="0098235F" w:rsidRPr="00E12493">
        <w:t>санаци</w:t>
      </w:r>
      <w:r w:rsidR="0098235F">
        <w:t>и</w:t>
      </w:r>
      <w:r w:rsidRPr="00E12493">
        <w:t xml:space="preserve"> полости рта.</w:t>
      </w:r>
    </w:p>
    <w:p w14:paraId="6116B292" w14:textId="77777777" w:rsidR="005D5024" w:rsidRPr="00D85CF0" w:rsidRDefault="005D5024" w:rsidP="005D5024">
      <w:pPr>
        <w:ind w:firstLine="0"/>
        <w:rPr>
          <w:b/>
          <w:i/>
        </w:rPr>
      </w:pPr>
      <w:r w:rsidRPr="00D85CF0">
        <w:rPr>
          <w:b/>
          <w:i/>
        </w:rPr>
        <w:t>Уровень убедительности рекомендаций A (уровень достоверности доказательств – 2)</w:t>
      </w:r>
    </w:p>
    <w:p w14:paraId="3ECD6CD2" w14:textId="77777777" w:rsidR="005D5024" w:rsidRPr="00D85CF0" w:rsidRDefault="005D5024" w:rsidP="005D5024">
      <w:pPr>
        <w:ind w:firstLine="0"/>
        <w:rPr>
          <w:i/>
        </w:rPr>
      </w:pPr>
      <w:r w:rsidRPr="00D85CF0">
        <w:rPr>
          <w:b/>
        </w:rPr>
        <w:t>Комментарии:</w:t>
      </w:r>
      <w:r w:rsidRPr="00E12493">
        <w:t xml:space="preserve"> </w:t>
      </w:r>
      <w:r w:rsidRPr="00D85CF0">
        <w:rPr>
          <w:i/>
        </w:rPr>
        <w:t xml:space="preserve">При необходимости проводится лечение кариеса и его осложнений, создание полноценных контактных пунктов при пломбировании, удаление нависающих краев пломб, некачественных ортопедических конструкций с последующим рациональным протезированием. </w:t>
      </w:r>
    </w:p>
    <w:p w14:paraId="69D48FB3" w14:textId="0D39B671" w:rsidR="005D5024" w:rsidRPr="00D85CF0" w:rsidRDefault="005D5024" w:rsidP="005D5024">
      <w:pPr>
        <w:ind w:firstLine="0"/>
        <w:rPr>
          <w:i/>
        </w:rPr>
      </w:pPr>
      <w:r w:rsidRPr="00D85CF0">
        <w:rPr>
          <w:i/>
        </w:rPr>
        <w:t xml:space="preserve">Рекомендуется проведение избирательного </w:t>
      </w:r>
      <w:proofErr w:type="spellStart"/>
      <w:r w:rsidRPr="00D85CF0">
        <w:rPr>
          <w:i/>
        </w:rPr>
        <w:t>пришлифовывания</w:t>
      </w:r>
      <w:proofErr w:type="spellEnd"/>
      <w:r w:rsidRPr="00D85CF0">
        <w:rPr>
          <w:i/>
        </w:rPr>
        <w:t xml:space="preserve"> зубов с целью устранения травматической окклюзии (в случае необходимости).</w:t>
      </w:r>
    </w:p>
    <w:p w14:paraId="1A99B6F2" w14:textId="77777777" w:rsidR="005D5024" w:rsidRPr="00D85CF0" w:rsidRDefault="005D5024" w:rsidP="005D5024">
      <w:pPr>
        <w:ind w:firstLine="0"/>
        <w:rPr>
          <w:b/>
          <w:i/>
        </w:rPr>
      </w:pPr>
      <w:r w:rsidRPr="00D85CF0">
        <w:rPr>
          <w:b/>
          <w:i/>
        </w:rPr>
        <w:t>Уровень убедительности рекомендаций B (уровень достоверности доказательств – 2)</w:t>
      </w:r>
    </w:p>
    <w:p w14:paraId="160C317E" w14:textId="740E9868" w:rsidR="005D5024" w:rsidRPr="00D85CF0" w:rsidRDefault="005D5024" w:rsidP="005D5024">
      <w:pPr>
        <w:ind w:firstLine="0"/>
        <w:rPr>
          <w:b/>
        </w:rPr>
      </w:pPr>
      <w:r w:rsidRPr="00D85CF0">
        <w:rPr>
          <w:b/>
        </w:rPr>
        <w:t>Комментарии:</w:t>
      </w:r>
      <w:r>
        <w:rPr>
          <w:b/>
        </w:rPr>
        <w:t xml:space="preserve"> </w:t>
      </w:r>
      <w:r w:rsidRPr="00E12493">
        <w:t>Рекомендуется проведение коррекция патологии прикуса путем ортодонтического лечения (в случае необходимости).</w:t>
      </w:r>
    </w:p>
    <w:p w14:paraId="6CD35E80" w14:textId="77777777" w:rsidR="005D5024" w:rsidRPr="00D85CF0" w:rsidRDefault="005D5024" w:rsidP="005D5024">
      <w:pPr>
        <w:ind w:firstLine="0"/>
        <w:rPr>
          <w:b/>
          <w:i/>
        </w:rPr>
      </w:pPr>
      <w:r w:rsidRPr="00D85CF0">
        <w:rPr>
          <w:b/>
          <w:i/>
        </w:rPr>
        <w:t>Уровень убедительности рекомендаций B (уровень достоверности доказательств – 2)</w:t>
      </w:r>
    </w:p>
    <w:p w14:paraId="03DD4964" w14:textId="77777777" w:rsidR="005D5024" w:rsidRPr="00D85CF0" w:rsidRDefault="005D5024" w:rsidP="005D5024">
      <w:pPr>
        <w:ind w:firstLine="0"/>
        <w:rPr>
          <w:b/>
        </w:rPr>
      </w:pPr>
      <w:r w:rsidRPr="00D85CF0">
        <w:rPr>
          <w:b/>
        </w:rPr>
        <w:t>Комментарии:</w:t>
      </w:r>
    </w:p>
    <w:p w14:paraId="5B554297" w14:textId="193BA89C" w:rsidR="005D5024" w:rsidRPr="00E12493" w:rsidRDefault="005D5024" w:rsidP="005D5024">
      <w:pPr>
        <w:ind w:firstLine="0"/>
      </w:pPr>
      <w:r w:rsidRPr="00E12493">
        <w:t>С целью местного медикаментозного воздействия на микроорганизмы биопленки рекомендуется использовать антисептики.</w:t>
      </w:r>
    </w:p>
    <w:p w14:paraId="70E87CB6" w14:textId="77777777" w:rsidR="005D5024" w:rsidRPr="00D85CF0" w:rsidRDefault="005D5024" w:rsidP="005D5024">
      <w:pPr>
        <w:ind w:firstLine="0"/>
        <w:rPr>
          <w:b/>
          <w:i/>
        </w:rPr>
      </w:pPr>
      <w:r w:rsidRPr="00D85CF0">
        <w:rPr>
          <w:b/>
          <w:i/>
        </w:rPr>
        <w:t>Уровень убедительности рекомендаций A (уровень достоверности доказательств – 1)</w:t>
      </w:r>
    </w:p>
    <w:p w14:paraId="22053480" w14:textId="77777777" w:rsidR="005D5024" w:rsidRPr="00E12493" w:rsidRDefault="005D5024" w:rsidP="005D5024">
      <w:pPr>
        <w:ind w:firstLine="0"/>
      </w:pPr>
      <w:r w:rsidRPr="00D85CF0">
        <w:rPr>
          <w:b/>
        </w:rPr>
        <w:t>Комментарии:</w:t>
      </w:r>
      <w:r w:rsidRPr="00E12493">
        <w:t xml:space="preserve"> Антисептики используются в связи с широким спектром их антимикробной активности, медленным формированием к ним устойчивости, редкими тяжелыми системными побочными эффектами и аллергическими реакциями. Антисептики применяются в виде полосканий, аппликаций, ирригаций, могут вх</w:t>
      </w:r>
      <w:r>
        <w:t>одить в состав зубных паст и опо</w:t>
      </w:r>
      <w:r w:rsidRPr="00E12493">
        <w:t>ласкивателей.</w:t>
      </w:r>
    </w:p>
    <w:p w14:paraId="3CBBD902" w14:textId="77777777" w:rsidR="005D5024" w:rsidRPr="00E12493" w:rsidRDefault="005D5024" w:rsidP="005D5024">
      <w:pPr>
        <w:ind w:firstLine="0"/>
      </w:pPr>
      <w:r w:rsidRPr="00E12493">
        <w:t xml:space="preserve">Основные группы антисептиков, применяющиеся при лечении ПМГ: D08AC </w:t>
      </w:r>
      <w:proofErr w:type="spellStart"/>
      <w:r w:rsidRPr="00E12493">
        <w:t>бигуаниды</w:t>
      </w:r>
      <w:proofErr w:type="spellEnd"/>
      <w:r w:rsidRPr="00E12493">
        <w:t xml:space="preserve"> и </w:t>
      </w:r>
      <w:proofErr w:type="spellStart"/>
      <w:r w:rsidRPr="00E12493">
        <w:t>амидины</w:t>
      </w:r>
      <w:proofErr w:type="spellEnd"/>
      <w:r w:rsidRPr="00E12493">
        <w:t xml:space="preserve"> (</w:t>
      </w:r>
      <w:proofErr w:type="spellStart"/>
      <w:r w:rsidRPr="00E12493">
        <w:t>хлоргексидин</w:t>
      </w:r>
      <w:proofErr w:type="spellEnd"/>
      <w:r w:rsidRPr="00E12493">
        <w:t xml:space="preserve"> и др.), D08AJ четвертичные соединения аммония (</w:t>
      </w:r>
      <w:proofErr w:type="spellStart"/>
      <w:r w:rsidRPr="00E12493">
        <w:t>цетилпиридина</w:t>
      </w:r>
      <w:proofErr w:type="spellEnd"/>
      <w:r w:rsidRPr="00E12493">
        <w:t xml:space="preserve"> хлорид, </w:t>
      </w:r>
      <w:proofErr w:type="spellStart"/>
      <w:r w:rsidRPr="00E12493">
        <w:t>бензетония</w:t>
      </w:r>
      <w:proofErr w:type="spellEnd"/>
      <w:r w:rsidRPr="00E12493">
        <w:t xml:space="preserve"> хлорид и др.), D08AG препараты йода,  D08AX другие антисептики и дезинфицирующие препараты (перекись водорода, гипохлорит натрия, калия перманганат и др.).</w:t>
      </w:r>
    </w:p>
    <w:p w14:paraId="0D80F8A6" w14:textId="77777777" w:rsidR="005D5024" w:rsidRPr="00E12493" w:rsidRDefault="005D5024" w:rsidP="005D5024">
      <w:pPr>
        <w:ind w:firstLine="0"/>
      </w:pPr>
      <w:r w:rsidRPr="00E12493">
        <w:t xml:space="preserve">Наиболее достоверные данные по эффективности применения получены при использовании таких антисептиков, как </w:t>
      </w:r>
      <w:proofErr w:type="spellStart"/>
      <w:r w:rsidRPr="00E12493">
        <w:t>хлоргексидин</w:t>
      </w:r>
      <w:proofErr w:type="spellEnd"/>
      <w:r w:rsidRPr="00E12493">
        <w:t xml:space="preserve"> 0,12-0,2%, </w:t>
      </w:r>
      <w:proofErr w:type="spellStart"/>
      <w:r w:rsidRPr="00E12493">
        <w:t>цетилпиридина</w:t>
      </w:r>
      <w:proofErr w:type="spellEnd"/>
      <w:r w:rsidRPr="00E12493">
        <w:t xml:space="preserve"> хлорид 0,07%, </w:t>
      </w:r>
      <w:proofErr w:type="spellStart"/>
      <w:r w:rsidRPr="00E12493">
        <w:t>бензетония</w:t>
      </w:r>
      <w:proofErr w:type="spellEnd"/>
      <w:r w:rsidRPr="00E12493">
        <w:t xml:space="preserve"> хлорид. При использовани</w:t>
      </w:r>
      <w:r>
        <w:t>и</w:t>
      </w:r>
      <w:r w:rsidRPr="00E12493">
        <w:t xml:space="preserve"> хлоргексидина более 4 недель может наблюдаться изменение вкусовой чувствительности, окрашивание зубов, </w:t>
      </w:r>
      <w:r>
        <w:t>десквамация эпителия</w:t>
      </w:r>
      <w:r w:rsidRPr="00E12493">
        <w:t>.</w:t>
      </w:r>
    </w:p>
    <w:p w14:paraId="27CFA065" w14:textId="77777777" w:rsidR="005D5024" w:rsidRPr="00E12493" w:rsidRDefault="005D5024" w:rsidP="005D5024">
      <w:pPr>
        <w:ind w:firstLine="0"/>
      </w:pPr>
      <w:r w:rsidRPr="00E12493">
        <w:t>Рекомендуется применение местных пр</w:t>
      </w:r>
      <w:r>
        <w:t>отивовоспалительных препаратов</w:t>
      </w:r>
      <w:r w:rsidRPr="00E12493">
        <w:t>.</w:t>
      </w:r>
    </w:p>
    <w:p w14:paraId="6348FCFC" w14:textId="77777777" w:rsidR="005D5024" w:rsidRPr="00D85CF0" w:rsidRDefault="005D5024" w:rsidP="005D5024">
      <w:pPr>
        <w:ind w:firstLine="0"/>
        <w:rPr>
          <w:b/>
          <w:i/>
        </w:rPr>
      </w:pPr>
      <w:r w:rsidRPr="00D85CF0">
        <w:rPr>
          <w:b/>
          <w:i/>
        </w:rPr>
        <w:lastRenderedPageBreak/>
        <w:t>Уровень убедительности рекомендаций В (уровень достоверности доказательств – 3)</w:t>
      </w:r>
    </w:p>
    <w:p w14:paraId="021E3587" w14:textId="1A38068C" w:rsidR="005D5024" w:rsidRPr="00E12493" w:rsidRDefault="005D5024" w:rsidP="005D5024">
      <w:pPr>
        <w:ind w:firstLine="0"/>
      </w:pPr>
      <w:r w:rsidRPr="00D85CF0">
        <w:rPr>
          <w:b/>
        </w:rPr>
        <w:t>Комментарии:</w:t>
      </w:r>
      <w:r w:rsidRPr="00E12493">
        <w:t xml:space="preserve"> Дополнительно с целью патогенетического лечения могут использоваться нестероидные противовоспалительные средства для аппликации на десну или в виде лечебных повязок. Нестероидные противовоспалительные препараты могут входить в состав комплексных препаратов для местного применения. </w:t>
      </w:r>
    </w:p>
    <w:p w14:paraId="5BF837AF" w14:textId="77777777" w:rsidR="005D5024" w:rsidRPr="00D85CF0" w:rsidRDefault="005D5024" w:rsidP="005D5024">
      <w:pPr>
        <w:ind w:firstLine="0"/>
        <w:rPr>
          <w:b/>
        </w:rPr>
      </w:pPr>
      <w:r w:rsidRPr="00D85CF0">
        <w:rPr>
          <w:b/>
        </w:rPr>
        <w:t>3.2 Иное лечение</w:t>
      </w:r>
    </w:p>
    <w:p w14:paraId="5C7D24E5" w14:textId="27BFDC4E" w:rsidR="005D5024" w:rsidRPr="00E12493" w:rsidRDefault="005D5024" w:rsidP="005D5024">
      <w:pPr>
        <w:ind w:firstLine="0"/>
      </w:pPr>
      <w:r w:rsidRPr="00E12493">
        <w:t xml:space="preserve">Рекомендуется использовать </w:t>
      </w:r>
      <w:r>
        <w:t xml:space="preserve">в период обострения заболевания </w:t>
      </w:r>
      <w:r w:rsidRPr="00E12493">
        <w:t>для индивидуальной гигиены полости рта мягкую зубную щетку, лечебно-профилактические зубные пасты, содержащие</w:t>
      </w:r>
      <w:r>
        <w:t xml:space="preserve"> антисептики</w:t>
      </w:r>
      <w:r w:rsidRPr="00E12493">
        <w:t>, оп</w:t>
      </w:r>
      <w:r>
        <w:t>о</w:t>
      </w:r>
      <w:r w:rsidRPr="00E12493">
        <w:t xml:space="preserve">ласкиватели с антисептиками (курсовое применение до 14 </w:t>
      </w:r>
      <w:r>
        <w:t>дней)</w:t>
      </w:r>
      <w:r w:rsidRPr="00E12493">
        <w:t>, с эфирными маслами или экстрактами лекарственных растений, ирригаторы (в режиме слабого «душа»), бальзамы и тоники для десен.</w:t>
      </w:r>
    </w:p>
    <w:p w14:paraId="47FD3A62" w14:textId="77777777" w:rsidR="005D5024" w:rsidRPr="00D85CF0" w:rsidRDefault="005D5024" w:rsidP="005D5024">
      <w:pPr>
        <w:ind w:firstLine="0"/>
        <w:rPr>
          <w:b/>
          <w:i/>
        </w:rPr>
      </w:pPr>
      <w:r w:rsidRPr="00D85CF0">
        <w:rPr>
          <w:b/>
          <w:i/>
        </w:rPr>
        <w:t>Уровень убедительности рекомендаций В (уровень достоверности доказательств – 1)</w:t>
      </w:r>
    </w:p>
    <w:p w14:paraId="58B5AF98" w14:textId="77777777" w:rsidR="005D5024" w:rsidRPr="00E12493" w:rsidRDefault="005D5024" w:rsidP="005D5024">
      <w:pPr>
        <w:ind w:firstLine="0"/>
      </w:pPr>
      <w:r w:rsidRPr="00D85CF0">
        <w:rPr>
          <w:b/>
        </w:rPr>
        <w:t xml:space="preserve">Комментарии: </w:t>
      </w:r>
      <w:r w:rsidRPr="00E12493">
        <w:t>Использование о</w:t>
      </w:r>
      <w:r>
        <w:t>по</w:t>
      </w:r>
      <w:r w:rsidRPr="00E12493">
        <w:t>ласкивателей с хлоргексидином более 4 недель может вызвать окрашивание коронок зубов, изменение вкусовой чувствительности, жжение в языке, разд</w:t>
      </w:r>
      <w:r>
        <w:t>ражение слизистой оболочки рта</w:t>
      </w:r>
      <w:r w:rsidRPr="00E12493">
        <w:t xml:space="preserve">. </w:t>
      </w:r>
    </w:p>
    <w:p w14:paraId="4D1E4CEF" w14:textId="77777777" w:rsidR="005D5024" w:rsidRPr="00D85CF0" w:rsidRDefault="005D5024" w:rsidP="005D5024">
      <w:pPr>
        <w:ind w:firstLine="0"/>
        <w:rPr>
          <w:b/>
        </w:rPr>
      </w:pPr>
      <w:r w:rsidRPr="00D85CF0">
        <w:rPr>
          <w:b/>
        </w:rPr>
        <w:t>4. Реабилитация</w:t>
      </w:r>
    </w:p>
    <w:p w14:paraId="1E7A4A30" w14:textId="77777777" w:rsidR="005D5024" w:rsidRPr="00E12493" w:rsidRDefault="005D5024" w:rsidP="005D5024">
      <w:pPr>
        <w:ind w:firstLine="0"/>
      </w:pPr>
      <w:r w:rsidRPr="00E12493">
        <w:t>Рекомендуется осуществлять поддерживающую пародонтологическую терапию после окончания активного пародонтологического лечения.</w:t>
      </w:r>
    </w:p>
    <w:p w14:paraId="547CD35A" w14:textId="77777777" w:rsidR="005D5024" w:rsidRPr="00D85CF0" w:rsidRDefault="005D5024" w:rsidP="005D5024">
      <w:pPr>
        <w:ind w:firstLine="0"/>
        <w:rPr>
          <w:b/>
          <w:i/>
        </w:rPr>
      </w:pPr>
      <w:r w:rsidRPr="00D85CF0">
        <w:rPr>
          <w:b/>
          <w:i/>
        </w:rPr>
        <w:t>Уровень убедительности рекомендаций В (уровень достоверности доказательств – 1)</w:t>
      </w:r>
    </w:p>
    <w:p w14:paraId="53C4FB36" w14:textId="77777777" w:rsidR="005D5024" w:rsidRPr="00E12493" w:rsidRDefault="005D5024" w:rsidP="005D5024">
      <w:pPr>
        <w:ind w:firstLine="0"/>
      </w:pPr>
      <w:r w:rsidRPr="00D85CF0">
        <w:rPr>
          <w:b/>
        </w:rPr>
        <w:t>Комментарии:</w:t>
      </w:r>
      <w:r w:rsidRPr="00E12493">
        <w:t xml:space="preserve"> Поддерживающее п</w:t>
      </w:r>
      <w:r>
        <w:t>ародонтологическое лечение</w:t>
      </w:r>
      <w:r w:rsidRPr="00E12493">
        <w:t xml:space="preserve"> проводится для достижения долгосрочного успеха проведенного лечения, минимизации возобновления или прогрессирования заболеваний пародонта. Продолжительность периодов между повторными визитами определяется эффективностью самостоятельной гигиены, осуществляемой пациентом, но не реже 6 месяцев. ППЛ включает обновление медицинского и стоматологического анамнеза, клиническое обследование, контроль индивидуальной гигиены рта, удаление </w:t>
      </w:r>
      <w:proofErr w:type="spellStart"/>
      <w:r w:rsidRPr="00E12493">
        <w:t>наддесневых</w:t>
      </w:r>
      <w:proofErr w:type="spellEnd"/>
      <w:r w:rsidRPr="00E12493">
        <w:t xml:space="preserve"> зубных отложений с полированием зубов, устранение </w:t>
      </w:r>
      <w:proofErr w:type="spellStart"/>
      <w:r w:rsidRPr="00E12493">
        <w:t>супраконтактов</w:t>
      </w:r>
      <w:proofErr w:type="spellEnd"/>
      <w:r w:rsidRPr="00E12493">
        <w:t xml:space="preserve"> при их наличии. После достижения выздоровления динамическое наблюдение и ППЛ проводиться не реже 2 раз в год.</w:t>
      </w:r>
    </w:p>
    <w:p w14:paraId="46E62673" w14:textId="77777777" w:rsidR="005D5024" w:rsidRPr="00D85CF0" w:rsidRDefault="005D5024" w:rsidP="005D5024">
      <w:pPr>
        <w:ind w:firstLine="0"/>
        <w:rPr>
          <w:b/>
        </w:rPr>
      </w:pPr>
      <w:r w:rsidRPr="00D85CF0">
        <w:rPr>
          <w:b/>
        </w:rPr>
        <w:t>5. Профилактика и диспансерное наблюдение</w:t>
      </w:r>
    </w:p>
    <w:p w14:paraId="065DEFD5" w14:textId="0E3E8D20" w:rsidR="005D5024" w:rsidRPr="00E12493" w:rsidRDefault="005D5024" w:rsidP="005D5024">
      <w:pPr>
        <w:ind w:firstLine="0"/>
      </w:pPr>
      <w:r w:rsidRPr="00E12493">
        <w:t>Рекомендуется проводить профилактические стоматологические осмотры не реже 2 раз в год с целью контроля гигиены полости рта, состояния пародонта и твердых тканей зубов.</w:t>
      </w:r>
    </w:p>
    <w:p w14:paraId="5CC680FD" w14:textId="77777777" w:rsidR="005D5024" w:rsidRPr="00D85CF0" w:rsidRDefault="005D5024" w:rsidP="005D5024">
      <w:pPr>
        <w:ind w:firstLine="0"/>
        <w:rPr>
          <w:b/>
          <w:i/>
        </w:rPr>
      </w:pPr>
      <w:r w:rsidRPr="00D85CF0">
        <w:rPr>
          <w:b/>
          <w:i/>
        </w:rPr>
        <w:t>Уровень убедительности рекомендаций А (уровень достоверности доказательств – 1)</w:t>
      </w:r>
    </w:p>
    <w:p w14:paraId="464F561B" w14:textId="29756FDB" w:rsidR="005D5024" w:rsidRPr="00E12493" w:rsidRDefault="005D5024" w:rsidP="005D5024">
      <w:pPr>
        <w:ind w:firstLine="0"/>
      </w:pPr>
      <w:r w:rsidRPr="00D85CF0">
        <w:rPr>
          <w:b/>
        </w:rPr>
        <w:t>Комментарии:</w:t>
      </w:r>
      <w:r w:rsidRPr="00E12493">
        <w:t xml:space="preserve"> Гигиена полости рта уменьшает количество зубных отложений и патогенных микроорганизмов и является первостепенной мерой профилактики </w:t>
      </w:r>
      <w:r w:rsidRPr="00E12493">
        <w:lastRenderedPageBreak/>
        <w:t>заболеваний пародонта. Методы и средства гигиены подбираются исходя из индивидуальных особенностей состояния полости рта, а также навыков и способностей пациента. Для осуществления индивидуальной гигиены рта рекомендуется использовать ручную или элект</w:t>
      </w:r>
      <w:r>
        <w:t>ри</w:t>
      </w:r>
      <w:r w:rsidRPr="00E12493">
        <w:t>ческую зубные</w:t>
      </w:r>
      <w:r>
        <w:t xml:space="preserve"> щетки, </w:t>
      </w:r>
      <w:r w:rsidRPr="00E12493">
        <w:t>зубные нити, межзубные ершики, лечебно-профилактические зубные пасты</w:t>
      </w:r>
      <w:r>
        <w:t xml:space="preserve">, ополаскиватели, </w:t>
      </w:r>
      <w:r w:rsidRPr="00E12493">
        <w:t xml:space="preserve">ирригаторы. </w:t>
      </w:r>
    </w:p>
    <w:p w14:paraId="6CA72EBC" w14:textId="77777777" w:rsidR="005D5024" w:rsidRPr="00E12493" w:rsidRDefault="005D5024" w:rsidP="005D5024">
      <w:pPr>
        <w:ind w:firstLine="0"/>
      </w:pPr>
      <w:r w:rsidRPr="00E12493">
        <w:t xml:space="preserve">Рекомендуется </w:t>
      </w:r>
      <w:r>
        <w:t>рациональное питание</w:t>
      </w:r>
      <w:r w:rsidRPr="00E12493">
        <w:t>.</w:t>
      </w:r>
    </w:p>
    <w:p w14:paraId="64B8D5D6" w14:textId="101157E0" w:rsidR="005D5024" w:rsidRPr="00D85CF0" w:rsidRDefault="005D5024" w:rsidP="005D5024">
      <w:pPr>
        <w:ind w:firstLine="0"/>
        <w:rPr>
          <w:b/>
          <w:i/>
        </w:rPr>
      </w:pPr>
      <w:r w:rsidRPr="00D85CF0">
        <w:rPr>
          <w:b/>
          <w:i/>
        </w:rPr>
        <w:t xml:space="preserve">Уровень убедительности рекомендаций </w:t>
      </w:r>
      <w:r w:rsidR="00AC378F">
        <w:rPr>
          <w:b/>
          <w:i/>
        </w:rPr>
        <w:t>А</w:t>
      </w:r>
      <w:r w:rsidR="00AC378F" w:rsidRPr="00D85CF0">
        <w:rPr>
          <w:b/>
          <w:i/>
        </w:rPr>
        <w:t xml:space="preserve"> </w:t>
      </w:r>
      <w:r w:rsidRPr="00D85CF0">
        <w:rPr>
          <w:b/>
          <w:i/>
        </w:rPr>
        <w:t xml:space="preserve">(уровень достоверности доказательств – </w:t>
      </w:r>
      <w:r w:rsidR="00AC378F">
        <w:rPr>
          <w:b/>
          <w:i/>
        </w:rPr>
        <w:t>1</w:t>
      </w:r>
      <w:r w:rsidR="00AC378F" w:rsidRPr="00D85CF0">
        <w:rPr>
          <w:b/>
          <w:i/>
        </w:rPr>
        <w:t>)</w:t>
      </w:r>
    </w:p>
    <w:p w14:paraId="21F0502E" w14:textId="07A6B7C1" w:rsidR="005D5024" w:rsidRPr="00E12493" w:rsidRDefault="005D5024" w:rsidP="005D5024">
      <w:pPr>
        <w:ind w:firstLine="0"/>
      </w:pPr>
      <w:r w:rsidRPr="00D85CF0">
        <w:rPr>
          <w:b/>
        </w:rPr>
        <w:t>Комментарии:</w:t>
      </w:r>
      <w:r w:rsidRPr="00E12493">
        <w:t xml:space="preserve"> Рациональное, полноценное, сбалансированное питание является одним из важнейших факторов профилактики воспалительных заболеваний пародонта. Рекомендуется уменьшить количество </w:t>
      </w:r>
      <w:r w:rsidR="00EC6016" w:rsidRPr="00E12493">
        <w:t>легко ферментируемых</w:t>
      </w:r>
      <w:r w:rsidRPr="00E12493">
        <w:t xml:space="preserve"> углеводов, сахаров, употребление твердой пищи, требующей интенсивного жевания.</w:t>
      </w:r>
    </w:p>
    <w:p w14:paraId="1B40BB98" w14:textId="77777777" w:rsidR="005D5024" w:rsidRPr="00D85CF0" w:rsidRDefault="005D5024" w:rsidP="005D5024">
      <w:pPr>
        <w:ind w:firstLine="0"/>
        <w:rPr>
          <w:b/>
        </w:rPr>
      </w:pPr>
      <w:r w:rsidRPr="00D85CF0">
        <w:rPr>
          <w:b/>
        </w:rPr>
        <w:t>6. Дополнительная информация, влияющая на течение и исход заболевания</w:t>
      </w:r>
      <w:r>
        <w:rPr>
          <w:b/>
        </w:rPr>
        <w:t>.</w:t>
      </w:r>
    </w:p>
    <w:p w14:paraId="1D69899E" w14:textId="29526D03" w:rsidR="005D5024" w:rsidRPr="00E12493" w:rsidRDefault="005D5024" w:rsidP="005D5024">
      <w:pPr>
        <w:ind w:firstLine="0"/>
      </w:pPr>
      <w:r w:rsidRPr="00E12493">
        <w:t>Результаты лечения ПМГ у пациентов, страдающих системными заболеваниями и расстройствами, могут зависеть от степени компенсации этих состояний. Удовлетворительным результатом лечения у этих пациентов может являться значительное снижение выраженности клинических проявлений воспалительного поражения десны и устранение клинически определяемого налета до уровня, обеспечивающего здоровое состояние десен. Системные состояния, такие как беременность, являются преходящими, и при условии устранения местных этиологических факторов в</w:t>
      </w:r>
      <w:r w:rsidR="00BF0326">
        <w:t xml:space="preserve"> </w:t>
      </w:r>
      <w:r w:rsidRPr="00E12493">
        <w:t xml:space="preserve">полости рта выздоровление может произойти в постнатальный период. Эффективность лечения будет выше при взаимодействии стоматолога и лечащего врача общего профиля. </w:t>
      </w:r>
    </w:p>
    <w:p w14:paraId="74D12C3D" w14:textId="77777777" w:rsidR="005D5024" w:rsidRPr="00E12493" w:rsidRDefault="005D5024" w:rsidP="005D5024">
      <w:pPr>
        <w:ind w:firstLine="0"/>
      </w:pPr>
      <w:r w:rsidRPr="00E12493">
        <w:t>В случае, если ПМГ связан с приемом медикаментов следует рассмотреть вопрос о замене препарата или снижение его дозы. Решение в этом случае принимает врач общего профиля, при этом приоритет остается за контролем основного соматического заболевания. В таких случаях приемлемым результатом лечения будет замедление прогрессирования ПМГ.</w:t>
      </w:r>
    </w:p>
    <w:p w14:paraId="179B290F" w14:textId="77777777" w:rsidR="005D5024" w:rsidRPr="00D85CF0" w:rsidRDefault="005D5024" w:rsidP="005D5024">
      <w:pPr>
        <w:ind w:firstLine="0"/>
        <w:rPr>
          <w:b/>
        </w:rPr>
      </w:pPr>
      <w:r w:rsidRPr="00D85CF0">
        <w:rPr>
          <w:b/>
        </w:rPr>
        <w:t>7. Организация медицинской помощи</w:t>
      </w:r>
    </w:p>
    <w:p w14:paraId="3682D288" w14:textId="77777777" w:rsidR="005D5024" w:rsidRPr="00E12493" w:rsidRDefault="005D5024" w:rsidP="005D5024">
      <w:pPr>
        <w:ind w:firstLine="0"/>
      </w:pPr>
      <w:r w:rsidRPr="00E12493">
        <w:t>Лечение пациентов с простым маргинальным гингивитом проводится в стоматологических медицинских организациях, в амбулаторно-поликлинических условиях.</w:t>
      </w:r>
    </w:p>
    <w:p w14:paraId="53D37A14" w14:textId="77777777" w:rsidR="005D5024" w:rsidRPr="00D85CF0" w:rsidRDefault="005D5024" w:rsidP="005D5024">
      <w:pPr>
        <w:ind w:firstLine="0"/>
        <w:rPr>
          <w:b/>
        </w:rPr>
      </w:pPr>
      <w:r w:rsidRPr="00D85CF0">
        <w:rPr>
          <w:b/>
        </w:rPr>
        <w:t>Критерии оценки качества медицинской помощи</w:t>
      </w:r>
    </w:p>
    <w:tbl>
      <w:tblPr>
        <w:tblW w:w="4855" w:type="pct"/>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
        <w:gridCol w:w="702"/>
        <w:gridCol w:w="5111"/>
        <w:gridCol w:w="1560"/>
        <w:gridCol w:w="1688"/>
      </w:tblGrid>
      <w:tr w:rsidR="005D5024" w:rsidRPr="00E12493" w14:paraId="02656476" w14:textId="77777777" w:rsidTr="002D3D05">
        <w:trPr>
          <w:gridBefore w:val="1"/>
          <w:wBefore w:w="4" w:type="pct"/>
          <w:tblHeader/>
        </w:trPr>
        <w:tc>
          <w:tcPr>
            <w:tcW w:w="387" w:type="pct"/>
            <w:tcBorders>
              <w:top w:val="single" w:sz="6" w:space="0" w:color="000000"/>
              <w:left w:val="single" w:sz="6" w:space="0" w:color="000000"/>
              <w:bottom w:val="single" w:sz="6" w:space="0" w:color="000000"/>
              <w:right w:val="single" w:sz="6" w:space="0" w:color="000000"/>
            </w:tcBorders>
            <w:vAlign w:val="center"/>
            <w:hideMark/>
          </w:tcPr>
          <w:p w14:paraId="72FF46D3" w14:textId="77777777" w:rsidR="005D5024" w:rsidRPr="00E12493" w:rsidRDefault="005D5024" w:rsidP="002D3D05">
            <w:pPr>
              <w:ind w:firstLine="0"/>
            </w:pPr>
            <w:r w:rsidRPr="00E12493">
              <w:t>№</w:t>
            </w:r>
          </w:p>
          <w:p w14:paraId="464D0CA1" w14:textId="77777777" w:rsidR="005D5024" w:rsidRPr="00E12493" w:rsidRDefault="005D5024" w:rsidP="002D3D05">
            <w:pPr>
              <w:ind w:firstLine="0"/>
            </w:pPr>
          </w:p>
        </w:tc>
        <w:tc>
          <w:tcPr>
            <w:tcW w:w="2818" w:type="pct"/>
            <w:tcBorders>
              <w:top w:val="single" w:sz="6" w:space="0" w:color="000000"/>
              <w:left w:val="single" w:sz="6" w:space="0" w:color="000000"/>
              <w:bottom w:val="single" w:sz="6" w:space="0" w:color="000000"/>
              <w:right w:val="single" w:sz="6" w:space="0" w:color="000000"/>
            </w:tcBorders>
            <w:vAlign w:val="center"/>
            <w:hideMark/>
          </w:tcPr>
          <w:p w14:paraId="14EA5F9F" w14:textId="77777777" w:rsidR="005D5024" w:rsidRPr="00E12493" w:rsidRDefault="005D5024" w:rsidP="002D3D05">
            <w:pPr>
              <w:ind w:firstLine="0"/>
            </w:pPr>
            <w:r w:rsidRPr="00E12493">
              <w:t>Критерии качества</w:t>
            </w:r>
          </w:p>
        </w:tc>
        <w:tc>
          <w:tcPr>
            <w:tcW w:w="860" w:type="pct"/>
            <w:tcBorders>
              <w:top w:val="single" w:sz="6" w:space="0" w:color="000000"/>
              <w:left w:val="single" w:sz="6" w:space="0" w:color="000000"/>
              <w:bottom w:val="single" w:sz="6" w:space="0" w:color="000000"/>
              <w:right w:val="single" w:sz="6" w:space="0" w:color="000000"/>
            </w:tcBorders>
            <w:vAlign w:val="center"/>
            <w:hideMark/>
          </w:tcPr>
          <w:p w14:paraId="7E631626" w14:textId="77777777" w:rsidR="005D5024" w:rsidRPr="00E12493" w:rsidRDefault="005D5024" w:rsidP="002D3D05">
            <w:pPr>
              <w:ind w:firstLine="0"/>
            </w:pPr>
            <w:r w:rsidRPr="00E12493">
              <w:t>Уровень достоверности доказательств</w:t>
            </w:r>
          </w:p>
        </w:tc>
        <w:tc>
          <w:tcPr>
            <w:tcW w:w="932" w:type="pct"/>
            <w:tcBorders>
              <w:top w:val="single" w:sz="6" w:space="0" w:color="000000"/>
              <w:left w:val="single" w:sz="6" w:space="0" w:color="000000"/>
              <w:bottom w:val="single" w:sz="6" w:space="0" w:color="000000"/>
              <w:right w:val="single" w:sz="6" w:space="0" w:color="000000"/>
            </w:tcBorders>
            <w:vAlign w:val="center"/>
            <w:hideMark/>
          </w:tcPr>
          <w:p w14:paraId="3A55A345" w14:textId="77777777" w:rsidR="005D5024" w:rsidRPr="00E12493" w:rsidRDefault="005D5024" w:rsidP="002D3D05">
            <w:pPr>
              <w:ind w:firstLine="0"/>
            </w:pPr>
            <w:r w:rsidRPr="00E12493">
              <w:t>Уровень убедительности рекомендаций</w:t>
            </w:r>
          </w:p>
        </w:tc>
      </w:tr>
      <w:tr w:rsidR="005D5024" w:rsidRPr="00E12493" w14:paraId="43829C56" w14:textId="77777777" w:rsidTr="002D3D05">
        <w:trPr>
          <w:gridBefore w:val="1"/>
          <w:wBefore w:w="4" w:type="pct"/>
        </w:trPr>
        <w:tc>
          <w:tcPr>
            <w:tcW w:w="387" w:type="pct"/>
            <w:tcBorders>
              <w:top w:val="single" w:sz="6" w:space="0" w:color="000000"/>
              <w:left w:val="single" w:sz="6" w:space="0" w:color="000000"/>
              <w:bottom w:val="single" w:sz="6" w:space="0" w:color="000000"/>
              <w:right w:val="single" w:sz="6" w:space="0" w:color="000000"/>
            </w:tcBorders>
            <w:hideMark/>
          </w:tcPr>
          <w:p w14:paraId="06CBC6E8" w14:textId="77777777" w:rsidR="005D5024" w:rsidRPr="00E12493" w:rsidRDefault="005D5024" w:rsidP="005D5024">
            <w:pPr>
              <w:pStyle w:val="afd"/>
              <w:numPr>
                <w:ilvl w:val="0"/>
                <w:numId w:val="42"/>
              </w:numPr>
              <w:ind w:left="0" w:firstLine="0"/>
            </w:pPr>
          </w:p>
        </w:tc>
        <w:tc>
          <w:tcPr>
            <w:tcW w:w="2818" w:type="pct"/>
            <w:tcBorders>
              <w:top w:val="single" w:sz="6" w:space="0" w:color="000000"/>
              <w:left w:val="single" w:sz="6" w:space="0" w:color="000000"/>
              <w:bottom w:val="single" w:sz="6" w:space="0" w:color="000000"/>
              <w:right w:val="single" w:sz="6" w:space="0" w:color="000000"/>
            </w:tcBorders>
            <w:vAlign w:val="center"/>
            <w:hideMark/>
          </w:tcPr>
          <w:p w14:paraId="529A6310" w14:textId="276FAD72" w:rsidR="005D5024" w:rsidRPr="00E12493" w:rsidRDefault="005D5024" w:rsidP="002D3D05">
            <w:pPr>
              <w:ind w:firstLine="0"/>
            </w:pPr>
            <w:r w:rsidRPr="00E12493">
              <w:t xml:space="preserve">Проведение профессиональной гигиены </w:t>
            </w:r>
            <w:proofErr w:type="spellStart"/>
            <w:r w:rsidRPr="00E12493">
              <w:t>полостирта</w:t>
            </w:r>
            <w:proofErr w:type="spellEnd"/>
          </w:p>
        </w:tc>
        <w:tc>
          <w:tcPr>
            <w:tcW w:w="860" w:type="pct"/>
            <w:tcBorders>
              <w:top w:val="single" w:sz="6" w:space="0" w:color="000000"/>
              <w:left w:val="single" w:sz="6" w:space="0" w:color="000000"/>
              <w:bottom w:val="single" w:sz="6" w:space="0" w:color="000000"/>
              <w:right w:val="single" w:sz="6" w:space="0" w:color="000000"/>
            </w:tcBorders>
            <w:hideMark/>
          </w:tcPr>
          <w:p w14:paraId="07D730CD" w14:textId="77777777" w:rsidR="005D5024" w:rsidRPr="00E12493" w:rsidRDefault="005D5024" w:rsidP="00BF0326">
            <w:pPr>
              <w:ind w:firstLine="0"/>
              <w:jc w:val="center"/>
            </w:pPr>
            <w:r w:rsidRPr="00E12493">
              <w:t>1</w:t>
            </w:r>
          </w:p>
        </w:tc>
        <w:tc>
          <w:tcPr>
            <w:tcW w:w="932" w:type="pct"/>
            <w:tcBorders>
              <w:top w:val="single" w:sz="6" w:space="0" w:color="000000"/>
              <w:left w:val="single" w:sz="6" w:space="0" w:color="000000"/>
              <w:bottom w:val="single" w:sz="6" w:space="0" w:color="000000"/>
              <w:right w:val="single" w:sz="6" w:space="0" w:color="000000"/>
            </w:tcBorders>
            <w:hideMark/>
          </w:tcPr>
          <w:p w14:paraId="6577E46A" w14:textId="77777777" w:rsidR="005D5024" w:rsidRPr="00E12493" w:rsidRDefault="005D5024" w:rsidP="00BF0326">
            <w:pPr>
              <w:ind w:firstLine="0"/>
              <w:jc w:val="center"/>
            </w:pPr>
            <w:r w:rsidRPr="00E12493">
              <w:t>А</w:t>
            </w:r>
          </w:p>
        </w:tc>
      </w:tr>
      <w:tr w:rsidR="005D5024" w:rsidRPr="00E12493" w14:paraId="34A4C46E" w14:textId="77777777" w:rsidTr="002D3D05">
        <w:trPr>
          <w:gridBefore w:val="1"/>
          <w:wBefore w:w="4" w:type="pct"/>
        </w:trPr>
        <w:tc>
          <w:tcPr>
            <w:tcW w:w="387" w:type="pct"/>
            <w:tcBorders>
              <w:top w:val="single" w:sz="6" w:space="0" w:color="000000"/>
              <w:left w:val="single" w:sz="6" w:space="0" w:color="000000"/>
              <w:bottom w:val="single" w:sz="6" w:space="0" w:color="000000"/>
              <w:right w:val="single" w:sz="6" w:space="0" w:color="000000"/>
            </w:tcBorders>
            <w:hideMark/>
          </w:tcPr>
          <w:p w14:paraId="04B46351" w14:textId="77777777" w:rsidR="005D5024" w:rsidRPr="00E12493" w:rsidRDefault="005D5024" w:rsidP="005D5024">
            <w:pPr>
              <w:pStyle w:val="afd"/>
              <w:numPr>
                <w:ilvl w:val="0"/>
                <w:numId w:val="42"/>
              </w:numPr>
              <w:ind w:left="0" w:firstLine="0"/>
            </w:pPr>
          </w:p>
        </w:tc>
        <w:tc>
          <w:tcPr>
            <w:tcW w:w="2818" w:type="pct"/>
            <w:tcBorders>
              <w:top w:val="single" w:sz="6" w:space="0" w:color="000000"/>
              <w:left w:val="single" w:sz="6" w:space="0" w:color="000000"/>
              <w:bottom w:val="single" w:sz="6" w:space="0" w:color="000000"/>
              <w:right w:val="single" w:sz="6" w:space="0" w:color="000000"/>
            </w:tcBorders>
            <w:vAlign w:val="center"/>
            <w:hideMark/>
          </w:tcPr>
          <w:p w14:paraId="1752C643" w14:textId="5FBA88D3" w:rsidR="005D5024" w:rsidRPr="00E12493" w:rsidRDefault="005D5024" w:rsidP="002D3D05">
            <w:pPr>
              <w:ind w:firstLine="0"/>
            </w:pPr>
            <w:r w:rsidRPr="00E12493">
              <w:t>Проведение санации полости рта</w:t>
            </w:r>
          </w:p>
        </w:tc>
        <w:tc>
          <w:tcPr>
            <w:tcW w:w="860" w:type="pct"/>
            <w:tcBorders>
              <w:top w:val="single" w:sz="6" w:space="0" w:color="000000"/>
              <w:left w:val="single" w:sz="6" w:space="0" w:color="000000"/>
              <w:bottom w:val="single" w:sz="6" w:space="0" w:color="000000"/>
              <w:right w:val="single" w:sz="6" w:space="0" w:color="000000"/>
            </w:tcBorders>
            <w:hideMark/>
          </w:tcPr>
          <w:p w14:paraId="5D8CB5C8" w14:textId="77777777" w:rsidR="005D5024" w:rsidRPr="00E12493" w:rsidRDefault="005D5024" w:rsidP="00BF0326">
            <w:pPr>
              <w:ind w:firstLine="0"/>
              <w:jc w:val="center"/>
            </w:pPr>
            <w:r w:rsidRPr="00E12493">
              <w:t>2</w:t>
            </w:r>
          </w:p>
        </w:tc>
        <w:tc>
          <w:tcPr>
            <w:tcW w:w="932" w:type="pct"/>
            <w:tcBorders>
              <w:top w:val="single" w:sz="6" w:space="0" w:color="000000"/>
              <w:left w:val="single" w:sz="6" w:space="0" w:color="000000"/>
              <w:bottom w:val="single" w:sz="6" w:space="0" w:color="000000"/>
              <w:right w:val="single" w:sz="6" w:space="0" w:color="000000"/>
            </w:tcBorders>
            <w:hideMark/>
          </w:tcPr>
          <w:p w14:paraId="7A269165" w14:textId="77777777" w:rsidR="005D5024" w:rsidRPr="00E12493" w:rsidRDefault="005D5024" w:rsidP="00BF0326">
            <w:pPr>
              <w:ind w:firstLine="0"/>
              <w:jc w:val="center"/>
            </w:pPr>
            <w:r w:rsidRPr="00E12493">
              <w:t>А</w:t>
            </w:r>
          </w:p>
        </w:tc>
      </w:tr>
      <w:tr w:rsidR="005D5024" w:rsidRPr="00E12493" w14:paraId="5D664A0F" w14:textId="77777777" w:rsidTr="002D3D05">
        <w:trPr>
          <w:gridBefore w:val="1"/>
          <w:wBefore w:w="4" w:type="pct"/>
        </w:trPr>
        <w:tc>
          <w:tcPr>
            <w:tcW w:w="387" w:type="pct"/>
            <w:tcBorders>
              <w:top w:val="single" w:sz="6" w:space="0" w:color="000000"/>
              <w:left w:val="single" w:sz="6" w:space="0" w:color="000000"/>
              <w:bottom w:val="single" w:sz="6" w:space="0" w:color="000000"/>
              <w:right w:val="single" w:sz="6" w:space="0" w:color="000000"/>
            </w:tcBorders>
            <w:hideMark/>
          </w:tcPr>
          <w:p w14:paraId="301089CD" w14:textId="77777777" w:rsidR="005D5024" w:rsidRPr="00E12493" w:rsidRDefault="005D5024" w:rsidP="005D5024">
            <w:pPr>
              <w:pStyle w:val="afd"/>
              <w:numPr>
                <w:ilvl w:val="0"/>
                <w:numId w:val="42"/>
              </w:numPr>
              <w:ind w:left="0" w:firstLine="0"/>
            </w:pPr>
          </w:p>
        </w:tc>
        <w:tc>
          <w:tcPr>
            <w:tcW w:w="2818" w:type="pct"/>
            <w:tcBorders>
              <w:top w:val="single" w:sz="6" w:space="0" w:color="000000"/>
              <w:left w:val="single" w:sz="6" w:space="0" w:color="000000"/>
              <w:bottom w:val="single" w:sz="6" w:space="0" w:color="000000"/>
              <w:right w:val="single" w:sz="6" w:space="0" w:color="000000"/>
            </w:tcBorders>
            <w:vAlign w:val="center"/>
            <w:hideMark/>
          </w:tcPr>
          <w:p w14:paraId="05834F26" w14:textId="77777777" w:rsidR="005D5024" w:rsidRPr="00E12493" w:rsidRDefault="005D5024" w:rsidP="002D3D05">
            <w:pPr>
              <w:ind w:firstLine="0"/>
            </w:pPr>
            <w:r w:rsidRPr="00E12493">
              <w:t>Использование антисептиков</w:t>
            </w:r>
          </w:p>
        </w:tc>
        <w:tc>
          <w:tcPr>
            <w:tcW w:w="860" w:type="pct"/>
            <w:tcBorders>
              <w:top w:val="single" w:sz="6" w:space="0" w:color="000000"/>
              <w:left w:val="single" w:sz="6" w:space="0" w:color="000000"/>
              <w:bottom w:val="single" w:sz="6" w:space="0" w:color="000000"/>
              <w:right w:val="single" w:sz="6" w:space="0" w:color="000000"/>
            </w:tcBorders>
            <w:hideMark/>
          </w:tcPr>
          <w:p w14:paraId="198017D5" w14:textId="77777777" w:rsidR="005D5024" w:rsidRPr="00E12493" w:rsidRDefault="005D5024" w:rsidP="00BF0326">
            <w:pPr>
              <w:ind w:firstLine="0"/>
              <w:jc w:val="center"/>
            </w:pPr>
            <w:r w:rsidRPr="00E12493">
              <w:t>1</w:t>
            </w:r>
          </w:p>
        </w:tc>
        <w:tc>
          <w:tcPr>
            <w:tcW w:w="932" w:type="pct"/>
            <w:tcBorders>
              <w:top w:val="single" w:sz="6" w:space="0" w:color="000000"/>
              <w:left w:val="single" w:sz="6" w:space="0" w:color="000000"/>
              <w:bottom w:val="single" w:sz="6" w:space="0" w:color="000000"/>
              <w:right w:val="single" w:sz="6" w:space="0" w:color="000000"/>
            </w:tcBorders>
            <w:hideMark/>
          </w:tcPr>
          <w:p w14:paraId="621F149A" w14:textId="77777777" w:rsidR="005D5024" w:rsidRPr="00E12493" w:rsidRDefault="005D5024" w:rsidP="00BF0326">
            <w:pPr>
              <w:ind w:firstLine="0"/>
              <w:jc w:val="center"/>
            </w:pPr>
            <w:r w:rsidRPr="00E12493">
              <w:t>А</w:t>
            </w:r>
          </w:p>
        </w:tc>
      </w:tr>
      <w:tr w:rsidR="005D5024" w:rsidRPr="00E12493" w14:paraId="629255C6" w14:textId="77777777" w:rsidTr="002D3D05">
        <w:trPr>
          <w:gridBefore w:val="1"/>
          <w:wBefore w:w="4" w:type="pct"/>
        </w:trPr>
        <w:tc>
          <w:tcPr>
            <w:tcW w:w="387" w:type="pct"/>
            <w:tcBorders>
              <w:top w:val="single" w:sz="6" w:space="0" w:color="000000"/>
              <w:left w:val="single" w:sz="6" w:space="0" w:color="000000"/>
              <w:bottom w:val="single" w:sz="6" w:space="0" w:color="000000"/>
              <w:right w:val="single" w:sz="6" w:space="0" w:color="000000"/>
            </w:tcBorders>
            <w:hideMark/>
          </w:tcPr>
          <w:p w14:paraId="383413CA" w14:textId="77777777" w:rsidR="005D5024" w:rsidRPr="00E12493" w:rsidRDefault="005D5024" w:rsidP="005D5024">
            <w:pPr>
              <w:pStyle w:val="afd"/>
              <w:numPr>
                <w:ilvl w:val="0"/>
                <w:numId w:val="42"/>
              </w:numPr>
              <w:ind w:left="0" w:firstLine="0"/>
            </w:pPr>
          </w:p>
        </w:tc>
        <w:tc>
          <w:tcPr>
            <w:tcW w:w="2818" w:type="pct"/>
            <w:tcBorders>
              <w:top w:val="single" w:sz="6" w:space="0" w:color="000000"/>
              <w:left w:val="single" w:sz="6" w:space="0" w:color="000000"/>
              <w:bottom w:val="single" w:sz="6" w:space="0" w:color="000000"/>
              <w:right w:val="single" w:sz="6" w:space="0" w:color="000000"/>
            </w:tcBorders>
            <w:vAlign w:val="center"/>
            <w:hideMark/>
          </w:tcPr>
          <w:p w14:paraId="40E80D44" w14:textId="77777777" w:rsidR="005D5024" w:rsidRPr="00E12493" w:rsidRDefault="005D5024" w:rsidP="002D3D05">
            <w:pPr>
              <w:ind w:firstLine="0"/>
            </w:pPr>
            <w:r w:rsidRPr="00E12493">
              <w:t>Использование противовоспалительных препаратов</w:t>
            </w:r>
          </w:p>
        </w:tc>
        <w:tc>
          <w:tcPr>
            <w:tcW w:w="860" w:type="pct"/>
            <w:tcBorders>
              <w:top w:val="single" w:sz="6" w:space="0" w:color="000000"/>
              <w:left w:val="single" w:sz="6" w:space="0" w:color="000000"/>
              <w:bottom w:val="single" w:sz="6" w:space="0" w:color="000000"/>
              <w:right w:val="single" w:sz="6" w:space="0" w:color="000000"/>
            </w:tcBorders>
            <w:hideMark/>
          </w:tcPr>
          <w:p w14:paraId="2151BE39" w14:textId="77777777" w:rsidR="005D5024" w:rsidRPr="00E12493" w:rsidRDefault="005D5024" w:rsidP="00BF0326">
            <w:pPr>
              <w:ind w:firstLine="0"/>
              <w:jc w:val="center"/>
            </w:pPr>
            <w:r w:rsidRPr="00E12493">
              <w:t>3</w:t>
            </w:r>
          </w:p>
        </w:tc>
        <w:tc>
          <w:tcPr>
            <w:tcW w:w="932" w:type="pct"/>
            <w:tcBorders>
              <w:top w:val="single" w:sz="6" w:space="0" w:color="000000"/>
              <w:left w:val="single" w:sz="6" w:space="0" w:color="000000"/>
              <w:bottom w:val="single" w:sz="6" w:space="0" w:color="000000"/>
              <w:right w:val="single" w:sz="6" w:space="0" w:color="000000"/>
            </w:tcBorders>
            <w:hideMark/>
          </w:tcPr>
          <w:p w14:paraId="57FB6659" w14:textId="77777777" w:rsidR="005D5024" w:rsidRPr="00E12493" w:rsidRDefault="005D5024" w:rsidP="00BF0326">
            <w:pPr>
              <w:ind w:firstLine="0"/>
              <w:jc w:val="center"/>
            </w:pPr>
            <w:r w:rsidRPr="00E12493">
              <w:t>В</w:t>
            </w:r>
          </w:p>
        </w:tc>
      </w:tr>
      <w:tr w:rsidR="005D5024" w:rsidRPr="00E12493" w14:paraId="08242746" w14:textId="77777777" w:rsidTr="002D3D05">
        <w:trPr>
          <w:gridBefore w:val="1"/>
          <w:wBefore w:w="4" w:type="pct"/>
        </w:trPr>
        <w:tc>
          <w:tcPr>
            <w:tcW w:w="387" w:type="pct"/>
            <w:tcBorders>
              <w:top w:val="single" w:sz="6" w:space="0" w:color="000000"/>
              <w:left w:val="single" w:sz="6" w:space="0" w:color="000000"/>
              <w:bottom w:val="single" w:sz="6" w:space="0" w:color="000000"/>
              <w:right w:val="single" w:sz="6" w:space="0" w:color="000000"/>
            </w:tcBorders>
            <w:hideMark/>
          </w:tcPr>
          <w:p w14:paraId="22F166EC" w14:textId="77777777" w:rsidR="005D5024" w:rsidRPr="00E12493" w:rsidRDefault="005D5024" w:rsidP="005D5024">
            <w:pPr>
              <w:pStyle w:val="afd"/>
              <w:numPr>
                <w:ilvl w:val="0"/>
                <w:numId w:val="42"/>
              </w:numPr>
              <w:ind w:left="0" w:firstLine="0"/>
            </w:pPr>
          </w:p>
        </w:tc>
        <w:tc>
          <w:tcPr>
            <w:tcW w:w="2818" w:type="pct"/>
            <w:tcBorders>
              <w:top w:val="single" w:sz="6" w:space="0" w:color="000000"/>
              <w:left w:val="single" w:sz="6" w:space="0" w:color="000000"/>
              <w:bottom w:val="single" w:sz="6" w:space="0" w:color="000000"/>
              <w:right w:val="single" w:sz="6" w:space="0" w:color="000000"/>
            </w:tcBorders>
            <w:vAlign w:val="center"/>
            <w:hideMark/>
          </w:tcPr>
          <w:p w14:paraId="220624FB" w14:textId="77777777" w:rsidR="005D5024" w:rsidRPr="00E12493" w:rsidRDefault="005D5024" w:rsidP="002D3D05">
            <w:pPr>
              <w:ind w:firstLine="0"/>
            </w:pPr>
            <w:r w:rsidRPr="00E12493">
              <w:t xml:space="preserve">Проведение избирательного </w:t>
            </w:r>
            <w:proofErr w:type="spellStart"/>
            <w:r w:rsidRPr="00E12493">
              <w:t>пришлифовывания</w:t>
            </w:r>
            <w:proofErr w:type="spellEnd"/>
            <w:r w:rsidRPr="00E12493">
              <w:t xml:space="preserve"> зубов при наличии травматической окклюзии </w:t>
            </w:r>
          </w:p>
        </w:tc>
        <w:tc>
          <w:tcPr>
            <w:tcW w:w="860" w:type="pct"/>
            <w:tcBorders>
              <w:top w:val="single" w:sz="6" w:space="0" w:color="000000"/>
              <w:left w:val="single" w:sz="6" w:space="0" w:color="000000"/>
              <w:bottom w:val="single" w:sz="6" w:space="0" w:color="000000"/>
              <w:right w:val="single" w:sz="6" w:space="0" w:color="000000"/>
            </w:tcBorders>
            <w:hideMark/>
          </w:tcPr>
          <w:p w14:paraId="60C58254" w14:textId="77777777" w:rsidR="005D5024" w:rsidRPr="00E12493" w:rsidRDefault="005D5024" w:rsidP="00BF0326">
            <w:pPr>
              <w:ind w:firstLine="0"/>
              <w:jc w:val="center"/>
            </w:pPr>
            <w:r w:rsidRPr="00E12493">
              <w:t>2</w:t>
            </w:r>
          </w:p>
        </w:tc>
        <w:tc>
          <w:tcPr>
            <w:tcW w:w="932" w:type="pct"/>
            <w:tcBorders>
              <w:top w:val="single" w:sz="6" w:space="0" w:color="000000"/>
              <w:left w:val="single" w:sz="6" w:space="0" w:color="000000"/>
              <w:bottom w:val="single" w:sz="6" w:space="0" w:color="000000"/>
              <w:right w:val="single" w:sz="6" w:space="0" w:color="000000"/>
            </w:tcBorders>
            <w:hideMark/>
          </w:tcPr>
          <w:p w14:paraId="1425C5DB" w14:textId="77777777" w:rsidR="005D5024" w:rsidRPr="00E12493" w:rsidRDefault="005D5024" w:rsidP="00BF0326">
            <w:pPr>
              <w:ind w:firstLine="0"/>
              <w:jc w:val="center"/>
            </w:pPr>
            <w:r w:rsidRPr="00E12493">
              <w:t>В</w:t>
            </w:r>
          </w:p>
        </w:tc>
      </w:tr>
      <w:tr w:rsidR="005D5024" w:rsidRPr="00E12493" w14:paraId="24377DB6" w14:textId="77777777" w:rsidTr="002D3D05">
        <w:trPr>
          <w:gridBefore w:val="1"/>
          <w:wBefore w:w="4" w:type="pct"/>
        </w:trPr>
        <w:tc>
          <w:tcPr>
            <w:tcW w:w="387" w:type="pct"/>
            <w:tcBorders>
              <w:top w:val="single" w:sz="6" w:space="0" w:color="000000"/>
              <w:left w:val="single" w:sz="6" w:space="0" w:color="000000"/>
              <w:bottom w:val="single" w:sz="6" w:space="0" w:color="000000"/>
              <w:right w:val="single" w:sz="6" w:space="0" w:color="000000"/>
            </w:tcBorders>
            <w:hideMark/>
          </w:tcPr>
          <w:p w14:paraId="6E034B32" w14:textId="77777777" w:rsidR="005D5024" w:rsidRPr="00E12493" w:rsidRDefault="005D5024" w:rsidP="005D5024">
            <w:pPr>
              <w:pStyle w:val="afd"/>
              <w:numPr>
                <w:ilvl w:val="0"/>
                <w:numId w:val="42"/>
              </w:numPr>
              <w:ind w:left="0" w:firstLine="0"/>
            </w:pPr>
          </w:p>
        </w:tc>
        <w:tc>
          <w:tcPr>
            <w:tcW w:w="2818" w:type="pct"/>
            <w:tcBorders>
              <w:top w:val="single" w:sz="6" w:space="0" w:color="000000"/>
              <w:left w:val="single" w:sz="6" w:space="0" w:color="000000"/>
              <w:bottom w:val="single" w:sz="6" w:space="0" w:color="000000"/>
              <w:right w:val="single" w:sz="6" w:space="0" w:color="000000"/>
            </w:tcBorders>
            <w:vAlign w:val="center"/>
            <w:hideMark/>
          </w:tcPr>
          <w:p w14:paraId="0F68A1CC" w14:textId="77777777" w:rsidR="005D5024" w:rsidRPr="00E12493" w:rsidRDefault="005D5024" w:rsidP="002D3D05">
            <w:pPr>
              <w:ind w:firstLine="0"/>
            </w:pPr>
            <w:r w:rsidRPr="00E12493">
              <w:t>Проведение ортодонтического лечения при наличии патологии прикуса</w:t>
            </w:r>
          </w:p>
        </w:tc>
        <w:tc>
          <w:tcPr>
            <w:tcW w:w="860" w:type="pct"/>
            <w:tcBorders>
              <w:top w:val="single" w:sz="6" w:space="0" w:color="000000"/>
              <w:left w:val="single" w:sz="6" w:space="0" w:color="000000"/>
              <w:bottom w:val="single" w:sz="6" w:space="0" w:color="000000"/>
              <w:right w:val="single" w:sz="6" w:space="0" w:color="000000"/>
            </w:tcBorders>
            <w:hideMark/>
          </w:tcPr>
          <w:p w14:paraId="3C13C07D" w14:textId="77777777" w:rsidR="005D5024" w:rsidRPr="00E12493" w:rsidRDefault="005D5024" w:rsidP="00BF0326">
            <w:pPr>
              <w:ind w:firstLine="0"/>
              <w:jc w:val="center"/>
            </w:pPr>
            <w:r w:rsidRPr="00E12493">
              <w:t>2</w:t>
            </w:r>
          </w:p>
        </w:tc>
        <w:tc>
          <w:tcPr>
            <w:tcW w:w="932" w:type="pct"/>
            <w:tcBorders>
              <w:top w:val="single" w:sz="6" w:space="0" w:color="000000"/>
              <w:left w:val="single" w:sz="6" w:space="0" w:color="000000"/>
              <w:bottom w:val="single" w:sz="6" w:space="0" w:color="000000"/>
              <w:right w:val="single" w:sz="6" w:space="0" w:color="000000"/>
            </w:tcBorders>
            <w:hideMark/>
          </w:tcPr>
          <w:p w14:paraId="5CCC49C9" w14:textId="77777777" w:rsidR="005D5024" w:rsidRPr="00E12493" w:rsidRDefault="005D5024" w:rsidP="00BF0326">
            <w:pPr>
              <w:ind w:firstLine="0"/>
              <w:jc w:val="center"/>
            </w:pPr>
            <w:r w:rsidRPr="00E12493">
              <w:t>В</w:t>
            </w:r>
          </w:p>
        </w:tc>
      </w:tr>
      <w:tr w:rsidR="005D5024" w:rsidRPr="00E12493" w14:paraId="6A2AEDE7" w14:textId="77777777" w:rsidTr="002D3D05">
        <w:tc>
          <w:tcPr>
            <w:tcW w:w="391" w:type="pct"/>
            <w:gridSpan w:val="2"/>
            <w:tcBorders>
              <w:top w:val="single" w:sz="6" w:space="0" w:color="000000"/>
              <w:left w:val="single" w:sz="6" w:space="0" w:color="000000"/>
              <w:bottom w:val="single" w:sz="6" w:space="0" w:color="000000"/>
              <w:right w:val="single" w:sz="6" w:space="0" w:color="000000"/>
            </w:tcBorders>
          </w:tcPr>
          <w:p w14:paraId="7FDE72D9" w14:textId="77777777" w:rsidR="005D5024" w:rsidRPr="00E12493" w:rsidRDefault="005D5024" w:rsidP="005D5024">
            <w:pPr>
              <w:pStyle w:val="afd"/>
              <w:numPr>
                <w:ilvl w:val="0"/>
                <w:numId w:val="42"/>
              </w:numPr>
              <w:ind w:left="0" w:firstLine="0"/>
            </w:pPr>
          </w:p>
        </w:tc>
        <w:tc>
          <w:tcPr>
            <w:tcW w:w="2815" w:type="pct"/>
            <w:tcBorders>
              <w:top w:val="single" w:sz="6" w:space="0" w:color="000000"/>
              <w:left w:val="single" w:sz="6" w:space="0" w:color="000000"/>
              <w:bottom w:val="single" w:sz="6" w:space="0" w:color="000000"/>
              <w:right w:val="single" w:sz="6" w:space="0" w:color="000000"/>
            </w:tcBorders>
            <w:vAlign w:val="center"/>
          </w:tcPr>
          <w:p w14:paraId="13E8F6D4" w14:textId="77777777" w:rsidR="005D5024" w:rsidRPr="00E12493" w:rsidRDefault="005D5024" w:rsidP="002D3D05">
            <w:pPr>
              <w:ind w:firstLine="0"/>
            </w:pPr>
            <w:r w:rsidRPr="00E12493">
              <w:t>Поддерживающее пародонтологическое лечение</w:t>
            </w:r>
          </w:p>
        </w:tc>
        <w:tc>
          <w:tcPr>
            <w:tcW w:w="860" w:type="pct"/>
            <w:tcBorders>
              <w:top w:val="single" w:sz="6" w:space="0" w:color="000000"/>
              <w:left w:val="single" w:sz="6" w:space="0" w:color="000000"/>
              <w:bottom w:val="single" w:sz="6" w:space="0" w:color="000000"/>
              <w:right w:val="single" w:sz="6" w:space="0" w:color="000000"/>
            </w:tcBorders>
          </w:tcPr>
          <w:p w14:paraId="6B51F090" w14:textId="77777777" w:rsidR="005D5024" w:rsidRPr="00E12493" w:rsidRDefault="005D5024" w:rsidP="00BF0326">
            <w:pPr>
              <w:ind w:firstLine="0"/>
              <w:jc w:val="center"/>
            </w:pPr>
            <w:r w:rsidRPr="00E12493">
              <w:t>1</w:t>
            </w:r>
          </w:p>
        </w:tc>
        <w:tc>
          <w:tcPr>
            <w:tcW w:w="932" w:type="pct"/>
            <w:tcBorders>
              <w:top w:val="single" w:sz="6" w:space="0" w:color="000000"/>
              <w:left w:val="single" w:sz="6" w:space="0" w:color="000000"/>
              <w:bottom w:val="single" w:sz="6" w:space="0" w:color="000000"/>
              <w:right w:val="single" w:sz="6" w:space="0" w:color="000000"/>
            </w:tcBorders>
          </w:tcPr>
          <w:p w14:paraId="4186C471" w14:textId="77777777" w:rsidR="005D5024" w:rsidRPr="00E12493" w:rsidRDefault="005D5024" w:rsidP="00BF0326">
            <w:pPr>
              <w:ind w:firstLine="0"/>
              <w:jc w:val="center"/>
            </w:pPr>
            <w:r w:rsidRPr="00E12493">
              <w:t>В</w:t>
            </w:r>
          </w:p>
        </w:tc>
      </w:tr>
      <w:tr w:rsidR="005D5024" w:rsidRPr="00E12493" w14:paraId="6FF33ECB" w14:textId="77777777" w:rsidTr="002D3D05">
        <w:tc>
          <w:tcPr>
            <w:tcW w:w="391" w:type="pct"/>
            <w:gridSpan w:val="2"/>
            <w:tcBorders>
              <w:top w:val="single" w:sz="6" w:space="0" w:color="000000"/>
              <w:left w:val="single" w:sz="6" w:space="0" w:color="000000"/>
              <w:bottom w:val="single" w:sz="6" w:space="0" w:color="000000"/>
              <w:right w:val="single" w:sz="6" w:space="0" w:color="000000"/>
            </w:tcBorders>
          </w:tcPr>
          <w:p w14:paraId="0BF5A25E" w14:textId="77777777" w:rsidR="005D5024" w:rsidRPr="00E12493" w:rsidRDefault="005D5024" w:rsidP="005D5024">
            <w:pPr>
              <w:pStyle w:val="afd"/>
              <w:numPr>
                <w:ilvl w:val="0"/>
                <w:numId w:val="42"/>
              </w:numPr>
              <w:ind w:left="0" w:firstLine="0"/>
            </w:pPr>
          </w:p>
        </w:tc>
        <w:tc>
          <w:tcPr>
            <w:tcW w:w="2815" w:type="pct"/>
            <w:tcBorders>
              <w:top w:val="single" w:sz="6" w:space="0" w:color="000000"/>
              <w:left w:val="single" w:sz="6" w:space="0" w:color="000000"/>
              <w:bottom w:val="single" w:sz="6" w:space="0" w:color="000000"/>
              <w:right w:val="single" w:sz="6" w:space="0" w:color="000000"/>
            </w:tcBorders>
            <w:vAlign w:val="center"/>
          </w:tcPr>
          <w:p w14:paraId="6962B5C1" w14:textId="77777777" w:rsidR="005D5024" w:rsidRPr="00E12493" w:rsidRDefault="005D5024" w:rsidP="002D3D05">
            <w:pPr>
              <w:ind w:firstLine="0"/>
            </w:pPr>
            <w:r w:rsidRPr="00E12493">
              <w:t>Консультация врача общего профиля при выявлении признаков системного заболевания</w:t>
            </w:r>
          </w:p>
        </w:tc>
        <w:tc>
          <w:tcPr>
            <w:tcW w:w="860" w:type="pct"/>
            <w:tcBorders>
              <w:top w:val="single" w:sz="6" w:space="0" w:color="000000"/>
              <w:left w:val="single" w:sz="6" w:space="0" w:color="000000"/>
              <w:bottom w:val="single" w:sz="6" w:space="0" w:color="000000"/>
              <w:right w:val="single" w:sz="6" w:space="0" w:color="000000"/>
            </w:tcBorders>
          </w:tcPr>
          <w:p w14:paraId="0AE3A381" w14:textId="77777777" w:rsidR="005D5024" w:rsidRPr="00E12493" w:rsidRDefault="005D5024" w:rsidP="00BF0326">
            <w:pPr>
              <w:ind w:firstLine="0"/>
              <w:jc w:val="center"/>
            </w:pPr>
            <w:r w:rsidRPr="00E12493">
              <w:t>1</w:t>
            </w:r>
          </w:p>
        </w:tc>
        <w:tc>
          <w:tcPr>
            <w:tcW w:w="932" w:type="pct"/>
            <w:tcBorders>
              <w:top w:val="single" w:sz="6" w:space="0" w:color="000000"/>
              <w:left w:val="single" w:sz="6" w:space="0" w:color="000000"/>
              <w:bottom w:val="single" w:sz="6" w:space="0" w:color="000000"/>
              <w:right w:val="single" w:sz="6" w:space="0" w:color="000000"/>
            </w:tcBorders>
          </w:tcPr>
          <w:p w14:paraId="5A043F0A" w14:textId="77777777" w:rsidR="005D5024" w:rsidRPr="00E12493" w:rsidRDefault="005D5024" w:rsidP="00BF0326">
            <w:pPr>
              <w:ind w:firstLine="0"/>
              <w:jc w:val="center"/>
            </w:pPr>
            <w:r w:rsidRPr="00E12493">
              <w:t>А</w:t>
            </w:r>
          </w:p>
        </w:tc>
      </w:tr>
    </w:tbl>
    <w:p w14:paraId="61BCDB9E" w14:textId="77777777" w:rsidR="005D5024" w:rsidRPr="00E12493" w:rsidRDefault="005D5024" w:rsidP="005D5024">
      <w:pPr>
        <w:ind w:firstLine="0"/>
      </w:pPr>
    </w:p>
    <w:p w14:paraId="25422F91" w14:textId="77777777" w:rsidR="005D5024" w:rsidRPr="00E12493" w:rsidRDefault="005D5024" w:rsidP="005D5024">
      <w:pPr>
        <w:ind w:firstLine="0"/>
      </w:pPr>
      <w:r w:rsidRPr="00E12493">
        <w:t xml:space="preserve">Исходом лечения ПМГ является выздоровление. </w:t>
      </w:r>
    </w:p>
    <w:p w14:paraId="7727881E" w14:textId="77777777" w:rsidR="005D5024" w:rsidRPr="00E74F32" w:rsidRDefault="005D5024" w:rsidP="005D5024">
      <w:pPr>
        <w:ind w:firstLine="0"/>
        <w:rPr>
          <w:b/>
        </w:rPr>
      </w:pPr>
      <w:r w:rsidRPr="00E74F32">
        <w:rPr>
          <w:b/>
        </w:rPr>
        <w:t xml:space="preserve">Критерии и признаки выздоровления: </w:t>
      </w:r>
    </w:p>
    <w:p w14:paraId="429DDAD0" w14:textId="0E3B5146" w:rsidR="005D5024" w:rsidRPr="00E12493" w:rsidRDefault="00AC378F" w:rsidP="005D5024">
      <w:pPr>
        <w:pStyle w:val="afd"/>
        <w:numPr>
          <w:ilvl w:val="0"/>
          <w:numId w:val="41"/>
        </w:numPr>
        <w:ind w:left="0" w:firstLine="0"/>
      </w:pPr>
      <w:r>
        <w:t>д</w:t>
      </w:r>
      <w:r w:rsidR="005D5024" w:rsidRPr="00E12493">
        <w:t>есна бледно розового цвета, плотно прилежит к поверхности зуба</w:t>
      </w:r>
      <w:r>
        <w:t>;</w:t>
      </w:r>
    </w:p>
    <w:p w14:paraId="3CE03767" w14:textId="4821B5B7" w:rsidR="005D5024" w:rsidRPr="00E12493" w:rsidRDefault="00AC378F" w:rsidP="005D5024">
      <w:pPr>
        <w:pStyle w:val="afd"/>
        <w:numPr>
          <w:ilvl w:val="0"/>
          <w:numId w:val="41"/>
        </w:numPr>
        <w:ind w:left="0" w:firstLine="0"/>
      </w:pPr>
      <w:r>
        <w:t>в</w:t>
      </w:r>
      <w:r w:rsidR="005D5024" w:rsidRPr="00E12493">
        <w:t>осстановление внешнего вида десны</w:t>
      </w:r>
      <w:r>
        <w:t>;</w:t>
      </w:r>
    </w:p>
    <w:p w14:paraId="00BA3C18" w14:textId="029B6D73" w:rsidR="005D5024" w:rsidRPr="00E12493" w:rsidRDefault="00AC378F" w:rsidP="005D5024">
      <w:pPr>
        <w:pStyle w:val="afd"/>
        <w:numPr>
          <w:ilvl w:val="0"/>
          <w:numId w:val="41"/>
        </w:numPr>
        <w:ind w:left="0" w:firstLine="0"/>
      </w:pPr>
      <w:r>
        <w:t>о</w:t>
      </w:r>
      <w:r w:rsidR="005D5024" w:rsidRPr="00E12493">
        <w:t>тсутствие кровоточивости десны</w:t>
      </w:r>
      <w:r>
        <w:t>;</w:t>
      </w:r>
    </w:p>
    <w:p w14:paraId="03A017C0" w14:textId="1FC2802A" w:rsidR="005D5024" w:rsidRPr="00E12493" w:rsidRDefault="00AC378F" w:rsidP="005D5024">
      <w:pPr>
        <w:pStyle w:val="afd"/>
        <w:numPr>
          <w:ilvl w:val="0"/>
          <w:numId w:val="41"/>
        </w:numPr>
        <w:ind w:left="0" w:firstLine="0"/>
      </w:pPr>
      <w:r>
        <w:t>о</w:t>
      </w:r>
      <w:r w:rsidR="005D5024" w:rsidRPr="00E12493">
        <w:t xml:space="preserve">тсутствие </w:t>
      </w:r>
      <w:proofErr w:type="spellStart"/>
      <w:r w:rsidR="005D5024" w:rsidRPr="00E12493">
        <w:t>наддесневых</w:t>
      </w:r>
      <w:proofErr w:type="spellEnd"/>
      <w:r w:rsidR="005D5024" w:rsidRPr="00E12493">
        <w:t xml:space="preserve"> зубных отложений и гладкая поверхность корня.</w:t>
      </w:r>
    </w:p>
    <w:p w14:paraId="2FBBC89D" w14:textId="77777777" w:rsidR="005D5024" w:rsidRPr="00E12493" w:rsidRDefault="005D5024" w:rsidP="0098235F">
      <w:pPr>
        <w:pStyle w:val="afd"/>
        <w:ind w:left="0" w:firstLine="0"/>
      </w:pPr>
      <w:r w:rsidRPr="00E12493">
        <w:t>Критерии и признаки удовлетворительного результата лечения ПМГ у пациентов с системными расстройствами и заболеваниями:</w:t>
      </w:r>
    </w:p>
    <w:p w14:paraId="520C0649" w14:textId="4BF3EFB8" w:rsidR="005D5024" w:rsidRPr="00E12493" w:rsidRDefault="00AC378F" w:rsidP="005D5024">
      <w:pPr>
        <w:pStyle w:val="afd"/>
        <w:numPr>
          <w:ilvl w:val="0"/>
          <w:numId w:val="41"/>
        </w:numPr>
        <w:ind w:left="0" w:firstLine="0"/>
      </w:pPr>
      <w:r>
        <w:t>с</w:t>
      </w:r>
      <w:r w:rsidR="005D5024" w:rsidRPr="00E12493">
        <w:t>нижение выраженности/полное исчезновение клинических проявлений воспалительного поражения десны</w:t>
      </w:r>
      <w:r>
        <w:t>;</w:t>
      </w:r>
    </w:p>
    <w:p w14:paraId="3259F181" w14:textId="68404F44" w:rsidR="005D5024" w:rsidRDefault="00AC378F" w:rsidP="005D5024">
      <w:pPr>
        <w:pStyle w:val="afd"/>
        <w:numPr>
          <w:ilvl w:val="0"/>
          <w:numId w:val="41"/>
        </w:numPr>
        <w:ind w:left="0" w:firstLine="0"/>
      </w:pPr>
      <w:r>
        <w:t>у</w:t>
      </w:r>
      <w:r w:rsidR="005D5024" w:rsidRPr="00E12493">
        <w:t>странение клинически определяемого налета до уровня, обеспечивающего здоровое состояние десен.</w:t>
      </w:r>
    </w:p>
    <w:p w14:paraId="49C9DCE4" w14:textId="77777777" w:rsidR="00CD3665" w:rsidRDefault="00CD3665" w:rsidP="00CD3665"/>
    <w:p w14:paraId="546F4B75" w14:textId="77777777" w:rsidR="00CD3665" w:rsidRDefault="00CD3665" w:rsidP="00CD3665"/>
    <w:p w14:paraId="66952EEB" w14:textId="77777777" w:rsidR="00CD3665" w:rsidRDefault="00CD3665" w:rsidP="00CD3665"/>
    <w:p w14:paraId="202ABD24" w14:textId="77777777" w:rsidR="00CD3665" w:rsidRDefault="00CD3665" w:rsidP="00CD3665"/>
    <w:p w14:paraId="76BA63F2" w14:textId="77777777" w:rsidR="00CD3665" w:rsidRDefault="00CD3665" w:rsidP="00CD3665"/>
    <w:p w14:paraId="771273F3" w14:textId="049CA310" w:rsidR="00CD3665" w:rsidRPr="00CD3665" w:rsidRDefault="00CD3665" w:rsidP="00CD3665">
      <w:pPr>
        <w:rPr>
          <w:b/>
        </w:rPr>
      </w:pPr>
      <w:r>
        <w:rPr>
          <w:b/>
        </w:rPr>
        <w:t>3</w:t>
      </w:r>
      <w:r w:rsidRPr="00CD3665">
        <w:rPr>
          <w:b/>
        </w:rPr>
        <w:t>.</w:t>
      </w:r>
      <w:r>
        <w:rPr>
          <w:b/>
        </w:rPr>
        <w:t>Г</w:t>
      </w:r>
      <w:r w:rsidR="005F478D">
        <w:rPr>
          <w:b/>
        </w:rPr>
        <w:t>и</w:t>
      </w:r>
      <w:r>
        <w:rPr>
          <w:b/>
        </w:rPr>
        <w:t>перпластический</w:t>
      </w:r>
      <w:r w:rsidRPr="00CD3665">
        <w:rPr>
          <w:b/>
        </w:rPr>
        <w:t xml:space="preserve"> гингивит</w:t>
      </w:r>
    </w:p>
    <w:p w14:paraId="7DA5D265" w14:textId="77777777" w:rsidR="00CD3665" w:rsidRPr="00E12493" w:rsidRDefault="00CD3665" w:rsidP="00CD3665"/>
    <w:p w14:paraId="747AD94F" w14:textId="77777777" w:rsidR="005E7A3F" w:rsidRPr="005E7A3F" w:rsidRDefault="005E7A3F" w:rsidP="005E7A3F">
      <w:pPr>
        <w:suppressAutoHyphens/>
        <w:spacing w:before="240"/>
        <w:outlineLvl w:val="1"/>
        <w:rPr>
          <w:rFonts w:cs="Times New Roman"/>
          <w:b/>
          <w:szCs w:val="24"/>
          <w:u w:val="single"/>
        </w:rPr>
      </w:pPr>
      <w:r w:rsidRPr="005E7A3F">
        <w:rPr>
          <w:rFonts w:cs="Times New Roman"/>
          <w:b/>
          <w:szCs w:val="24"/>
          <w:u w:val="single"/>
        </w:rPr>
        <w:lastRenderedPageBreak/>
        <w:t>1.1 Определение</w:t>
      </w:r>
    </w:p>
    <w:p w14:paraId="27EFAAB4" w14:textId="77777777" w:rsidR="005E7A3F" w:rsidRPr="005E7A3F" w:rsidRDefault="005E7A3F" w:rsidP="005E7A3F">
      <w:pPr>
        <w:rPr>
          <w:rFonts w:eastAsia="Times New Roman" w:cs="Times New Roman"/>
          <w:szCs w:val="24"/>
        </w:rPr>
      </w:pPr>
      <w:r w:rsidRPr="005E7A3F">
        <w:rPr>
          <w:rFonts w:eastAsia="Times New Roman" w:cs="Times New Roman"/>
          <w:szCs w:val="24"/>
        </w:rPr>
        <w:t xml:space="preserve">Гиперпластический гингивит (ГГ) - </w:t>
      </w:r>
      <w:r w:rsidRPr="005E7A3F">
        <w:rPr>
          <w:rFonts w:eastAsia="Times New Roman" w:cs="Times New Roman"/>
          <w:szCs w:val="24"/>
          <w:lang w:eastAsia="ru-RU"/>
        </w:rPr>
        <w:t xml:space="preserve">это хронический воспалительный процесс в десне, сопровождающийся пролиферативными явлениями и протекающий без нарушения целостности зубодесневого прикрепления. </w:t>
      </w:r>
    </w:p>
    <w:p w14:paraId="307490BC" w14:textId="77777777" w:rsidR="005E7A3F" w:rsidRPr="005E7A3F" w:rsidRDefault="005E7A3F" w:rsidP="005E7A3F">
      <w:pPr>
        <w:suppressAutoHyphens/>
        <w:spacing w:before="240"/>
        <w:outlineLvl w:val="1"/>
        <w:rPr>
          <w:rFonts w:cs="Times New Roman"/>
          <w:b/>
          <w:szCs w:val="24"/>
          <w:u w:val="single"/>
        </w:rPr>
      </w:pPr>
      <w:r w:rsidRPr="005E7A3F">
        <w:rPr>
          <w:rFonts w:cs="Times New Roman"/>
          <w:b/>
          <w:szCs w:val="24"/>
          <w:u w:val="single"/>
        </w:rPr>
        <w:t>1.2 Этиология и патогенез</w:t>
      </w:r>
    </w:p>
    <w:p w14:paraId="02E151DE" w14:textId="77777777" w:rsidR="005E7A3F" w:rsidRPr="005E7A3F" w:rsidRDefault="005E7A3F" w:rsidP="005E7A3F">
      <w:pPr>
        <w:rPr>
          <w:rFonts w:eastAsia="Times New Roman" w:cs="Times New Roman"/>
          <w:szCs w:val="24"/>
        </w:rPr>
      </w:pPr>
      <w:r w:rsidRPr="005E7A3F">
        <w:rPr>
          <w:rFonts w:eastAsia="Times New Roman" w:cs="Times New Roman"/>
          <w:szCs w:val="24"/>
        </w:rPr>
        <w:t xml:space="preserve">Гиперпластический гингивит может быть вызван как местными, так и общими причинами, а также их сочетанием. </w:t>
      </w:r>
    </w:p>
    <w:p w14:paraId="190E75C3" w14:textId="0E99DC07" w:rsidR="005E7A3F" w:rsidRPr="005E7A3F" w:rsidRDefault="005E7A3F" w:rsidP="005E7A3F">
      <w:pPr>
        <w:rPr>
          <w:rFonts w:eastAsia="Times New Roman" w:cs="Times New Roman"/>
          <w:szCs w:val="24"/>
        </w:rPr>
      </w:pPr>
      <w:r w:rsidRPr="005E7A3F">
        <w:rPr>
          <w:rFonts w:eastAsia="Times New Roman" w:cs="Times New Roman"/>
          <w:szCs w:val="24"/>
        </w:rPr>
        <w:t>В качестве местной причины развития ГГ выступает микробная биопленка, как результат неудовлетворительной гигиены рта. Также к местным факторам относятся аномалии развития зубочелюстной системы (глубокий прикус, глубокое резцовое перекрытие, скученность зубов, ротовое дыхание и др.), хроническая механическая травма (острые края разрушенных зубов, нависающие края пломб и искусственных коронок, пришеечные кариозные полости, некачественные ортопедические конструкции), ортодонтическое лечение.</w:t>
      </w:r>
    </w:p>
    <w:p w14:paraId="5AC87196" w14:textId="71A5B0D4" w:rsidR="005E7A3F" w:rsidRPr="005E7A3F" w:rsidRDefault="005E7A3F" w:rsidP="005E7A3F">
      <w:pPr>
        <w:rPr>
          <w:rFonts w:eastAsia="Times New Roman" w:cs="Times New Roman"/>
          <w:szCs w:val="24"/>
        </w:rPr>
      </w:pPr>
      <w:r w:rsidRPr="005E7A3F">
        <w:rPr>
          <w:rFonts w:eastAsia="Times New Roman" w:cs="Times New Roman"/>
          <w:szCs w:val="24"/>
        </w:rPr>
        <w:t>К общим факторам, вызывающим развитие ГГ, относятся гормональный дисбаланс (беременность, пубертатный период, прием контрацептивных препаратов), побочное действие ряда лекарственных препаратов. Лекарственно индуцированный гиперпластический гингивит возникает преимущественно в фронтальном отделе, в течение 3 месяцев после начала лечения и связан с приемом противосудорожных препаратов (</w:t>
      </w:r>
      <w:proofErr w:type="spellStart"/>
      <w:r w:rsidRPr="005E7A3F">
        <w:rPr>
          <w:rFonts w:eastAsia="Times New Roman" w:cs="Times New Roman"/>
          <w:szCs w:val="24"/>
        </w:rPr>
        <w:t>фенитоин</w:t>
      </w:r>
      <w:proofErr w:type="spellEnd"/>
      <w:r w:rsidRPr="005E7A3F">
        <w:rPr>
          <w:rFonts w:eastAsia="Times New Roman" w:cs="Times New Roman"/>
          <w:szCs w:val="24"/>
        </w:rPr>
        <w:t xml:space="preserve">, </w:t>
      </w:r>
      <w:proofErr w:type="spellStart"/>
      <w:r w:rsidRPr="005E7A3F">
        <w:rPr>
          <w:rFonts w:eastAsia="Times New Roman" w:cs="Times New Roman"/>
          <w:szCs w:val="24"/>
        </w:rPr>
        <w:t>вальпроевая</w:t>
      </w:r>
      <w:proofErr w:type="spellEnd"/>
      <w:r w:rsidRPr="005E7A3F">
        <w:rPr>
          <w:rFonts w:eastAsia="Times New Roman" w:cs="Times New Roman"/>
          <w:szCs w:val="24"/>
        </w:rPr>
        <w:t xml:space="preserve"> кислота, </w:t>
      </w:r>
      <w:proofErr w:type="spellStart"/>
      <w:r w:rsidRPr="005E7A3F">
        <w:rPr>
          <w:rFonts w:eastAsia="Times New Roman" w:cs="Times New Roman"/>
          <w:szCs w:val="24"/>
        </w:rPr>
        <w:t>фенобарбитал</w:t>
      </w:r>
      <w:proofErr w:type="spellEnd"/>
      <w:r w:rsidRPr="005E7A3F">
        <w:rPr>
          <w:rFonts w:eastAsia="Times New Roman" w:cs="Times New Roman"/>
          <w:szCs w:val="24"/>
        </w:rPr>
        <w:t xml:space="preserve">, </w:t>
      </w:r>
      <w:proofErr w:type="spellStart"/>
      <w:r w:rsidRPr="005E7A3F">
        <w:rPr>
          <w:rFonts w:eastAsia="Times New Roman" w:cs="Times New Roman"/>
          <w:szCs w:val="24"/>
        </w:rPr>
        <w:t>карбамазепин</w:t>
      </w:r>
      <w:proofErr w:type="spellEnd"/>
      <w:r w:rsidRPr="005E7A3F">
        <w:rPr>
          <w:rFonts w:eastAsia="Times New Roman" w:cs="Times New Roman"/>
          <w:szCs w:val="24"/>
        </w:rPr>
        <w:t>), блокаторов кальциевых каналов (</w:t>
      </w:r>
      <w:proofErr w:type="spellStart"/>
      <w:r w:rsidRPr="005E7A3F">
        <w:rPr>
          <w:rFonts w:eastAsia="Times New Roman" w:cs="Times New Roman"/>
          <w:szCs w:val="24"/>
        </w:rPr>
        <w:t>нифедипин</w:t>
      </w:r>
      <w:proofErr w:type="spellEnd"/>
      <w:r w:rsidRPr="005E7A3F">
        <w:rPr>
          <w:rFonts w:eastAsia="Times New Roman" w:cs="Times New Roman"/>
          <w:szCs w:val="24"/>
        </w:rPr>
        <w:t xml:space="preserve">, </w:t>
      </w:r>
      <w:proofErr w:type="spellStart"/>
      <w:r w:rsidRPr="005E7A3F">
        <w:rPr>
          <w:rFonts w:eastAsia="Times New Roman" w:cs="Times New Roman"/>
          <w:szCs w:val="24"/>
        </w:rPr>
        <w:t>дилтиазем</w:t>
      </w:r>
      <w:proofErr w:type="spellEnd"/>
      <w:r w:rsidRPr="005E7A3F">
        <w:rPr>
          <w:rFonts w:eastAsia="Times New Roman" w:cs="Times New Roman"/>
          <w:szCs w:val="24"/>
        </w:rPr>
        <w:t xml:space="preserve">, </w:t>
      </w:r>
      <w:proofErr w:type="spellStart"/>
      <w:r w:rsidRPr="005E7A3F">
        <w:rPr>
          <w:rFonts w:eastAsia="Times New Roman" w:cs="Times New Roman"/>
          <w:szCs w:val="24"/>
        </w:rPr>
        <w:t>амлодипин</w:t>
      </w:r>
      <w:proofErr w:type="spellEnd"/>
      <w:r w:rsidRPr="005E7A3F">
        <w:rPr>
          <w:rFonts w:eastAsia="Times New Roman" w:cs="Times New Roman"/>
          <w:szCs w:val="24"/>
        </w:rPr>
        <w:t xml:space="preserve">, </w:t>
      </w:r>
      <w:proofErr w:type="spellStart"/>
      <w:r w:rsidRPr="005E7A3F">
        <w:rPr>
          <w:rFonts w:eastAsia="Times New Roman" w:cs="Times New Roman"/>
          <w:szCs w:val="24"/>
        </w:rPr>
        <w:t>фелодипин</w:t>
      </w:r>
      <w:proofErr w:type="spellEnd"/>
      <w:r w:rsidRPr="005E7A3F">
        <w:rPr>
          <w:rFonts w:eastAsia="Times New Roman" w:cs="Times New Roman"/>
          <w:szCs w:val="24"/>
        </w:rPr>
        <w:t xml:space="preserve">, </w:t>
      </w:r>
      <w:proofErr w:type="spellStart"/>
      <w:r w:rsidRPr="005E7A3F">
        <w:rPr>
          <w:rFonts w:eastAsia="Times New Roman" w:cs="Times New Roman"/>
          <w:szCs w:val="24"/>
        </w:rPr>
        <w:t>верапамин</w:t>
      </w:r>
      <w:proofErr w:type="spellEnd"/>
      <w:r w:rsidRPr="005E7A3F">
        <w:rPr>
          <w:rFonts w:eastAsia="Times New Roman" w:cs="Times New Roman"/>
          <w:szCs w:val="24"/>
        </w:rPr>
        <w:t>), иммунодепрессантов (</w:t>
      </w:r>
      <w:proofErr w:type="spellStart"/>
      <w:r w:rsidRPr="005E7A3F">
        <w:rPr>
          <w:rFonts w:eastAsia="Times New Roman" w:cs="Times New Roman"/>
          <w:szCs w:val="24"/>
        </w:rPr>
        <w:t>циклоспорин</w:t>
      </w:r>
      <w:proofErr w:type="spellEnd"/>
      <w:r w:rsidRPr="005E7A3F">
        <w:rPr>
          <w:rFonts w:eastAsia="Times New Roman" w:cs="Times New Roman"/>
          <w:szCs w:val="24"/>
        </w:rPr>
        <w:t xml:space="preserve">, </w:t>
      </w:r>
      <w:proofErr w:type="spellStart"/>
      <w:r w:rsidRPr="005E7A3F">
        <w:rPr>
          <w:rFonts w:eastAsia="Times New Roman" w:cs="Times New Roman"/>
          <w:szCs w:val="24"/>
        </w:rPr>
        <w:t>такролимус</w:t>
      </w:r>
      <w:proofErr w:type="spellEnd"/>
      <w:r w:rsidRPr="005E7A3F">
        <w:rPr>
          <w:rFonts w:eastAsia="Times New Roman" w:cs="Times New Roman"/>
          <w:szCs w:val="24"/>
        </w:rPr>
        <w:t xml:space="preserve">)). </w:t>
      </w:r>
    </w:p>
    <w:p w14:paraId="56BA7DBA" w14:textId="7F3830E3" w:rsidR="005E7A3F" w:rsidRPr="005E7A3F" w:rsidRDefault="005E7A3F" w:rsidP="005E7A3F">
      <w:pPr>
        <w:ind w:firstLine="567"/>
        <w:rPr>
          <w:szCs w:val="24"/>
        </w:rPr>
      </w:pPr>
      <w:r w:rsidRPr="005E7A3F">
        <w:t>Как правило, развитию ГГ предшествует хронический простой маргинальный гингивит. В основе гиперплазии десны лежит хроническое воспаление, протекающее по общим закономерностям.</w:t>
      </w:r>
      <w:r w:rsidRPr="005E7A3F">
        <w:rPr>
          <w:szCs w:val="24"/>
        </w:rPr>
        <w:t xml:space="preserve"> </w:t>
      </w:r>
    </w:p>
    <w:p w14:paraId="4B763A89" w14:textId="77777777" w:rsidR="005E7A3F" w:rsidRPr="005E7A3F" w:rsidRDefault="005E7A3F" w:rsidP="005E7A3F">
      <w:pPr>
        <w:rPr>
          <w:rFonts w:eastAsia="Times New Roman" w:cs="Times New Roman"/>
          <w:szCs w:val="24"/>
        </w:rPr>
      </w:pPr>
    </w:p>
    <w:p w14:paraId="11B07E2D" w14:textId="77777777" w:rsidR="005E7A3F" w:rsidRPr="005E7A3F" w:rsidRDefault="005E7A3F" w:rsidP="005E7A3F">
      <w:pPr>
        <w:rPr>
          <w:rFonts w:eastAsia="Times New Roman" w:cs="Times New Roman"/>
          <w:b/>
          <w:szCs w:val="24"/>
          <w:u w:val="single"/>
        </w:rPr>
      </w:pPr>
      <w:r w:rsidRPr="005E7A3F">
        <w:rPr>
          <w:rFonts w:eastAsia="Times New Roman" w:cs="Times New Roman"/>
          <w:b/>
          <w:szCs w:val="24"/>
          <w:u w:val="single"/>
        </w:rPr>
        <w:t>1.3 Эпидемиология</w:t>
      </w:r>
    </w:p>
    <w:p w14:paraId="3AE5471C" w14:textId="5CBD4DA1" w:rsidR="005E7A3F" w:rsidRPr="005E7A3F" w:rsidRDefault="005E7A3F" w:rsidP="005E7A3F">
      <w:pPr>
        <w:rPr>
          <w:rFonts w:eastAsia="Times New Roman" w:cs="Times New Roman"/>
          <w:szCs w:val="24"/>
        </w:rPr>
      </w:pPr>
      <w:r w:rsidRPr="005E7A3F">
        <w:rPr>
          <w:rFonts w:eastAsia="Times New Roman" w:cs="Times New Roman"/>
          <w:szCs w:val="24"/>
        </w:rPr>
        <w:t>Эпидемиологическое стоматологическое исследование населения России свидетельствует о широкой распространенности воспалительных заболеваний пародонта во всех возрастных группах (Кузьмина Э.М., 2020). Данные коррелируют с показателями мировой статистики (http://www.euro.who.int/en/health-topics/disease-prevention/oral-health/data-andstatistics, запрос от 08.11.202</w:t>
      </w:r>
      <w:r w:rsidR="00E85486">
        <w:rPr>
          <w:rFonts w:eastAsia="Times New Roman" w:cs="Times New Roman"/>
          <w:szCs w:val="24"/>
        </w:rPr>
        <w:t>5</w:t>
      </w:r>
      <w:r w:rsidRPr="005E7A3F">
        <w:rPr>
          <w:rFonts w:eastAsia="Times New Roman" w:cs="Times New Roman"/>
          <w:szCs w:val="24"/>
        </w:rPr>
        <w:t>).</w:t>
      </w:r>
    </w:p>
    <w:p w14:paraId="08E5D0F2" w14:textId="2E76B252" w:rsidR="005E7A3F" w:rsidRPr="005E7A3F" w:rsidRDefault="005E7A3F" w:rsidP="005E7A3F">
      <w:pPr>
        <w:rPr>
          <w:rFonts w:eastAsia="Times New Roman" w:cs="Times New Roman"/>
          <w:szCs w:val="24"/>
        </w:rPr>
      </w:pPr>
      <w:r w:rsidRPr="005E7A3F">
        <w:rPr>
          <w:rFonts w:eastAsia="Times New Roman" w:cs="Times New Roman"/>
          <w:szCs w:val="24"/>
        </w:rPr>
        <w:t xml:space="preserve">Обращаемость по поводу заболеваний пародонта занимает 4-е место по стоматологической обращаемости, после кариеса и его осложнений, 85% обслуживаемого </w:t>
      </w:r>
      <w:r w:rsidRPr="005E7A3F">
        <w:rPr>
          <w:rFonts w:eastAsia="Times New Roman" w:cs="Times New Roman"/>
          <w:szCs w:val="24"/>
        </w:rPr>
        <w:lastRenderedPageBreak/>
        <w:t xml:space="preserve">населения нуждается в пародонтологической помощи. Только 5% </w:t>
      </w:r>
      <w:r w:rsidR="00AC378F">
        <w:rPr>
          <w:rFonts w:eastAsia="Times New Roman" w:cs="Times New Roman"/>
          <w:szCs w:val="24"/>
        </w:rPr>
        <w:t>пациентов</w:t>
      </w:r>
      <w:r w:rsidR="00AC378F" w:rsidRPr="005E7A3F">
        <w:rPr>
          <w:rFonts w:eastAsia="Times New Roman" w:cs="Times New Roman"/>
          <w:szCs w:val="24"/>
        </w:rPr>
        <w:t xml:space="preserve"> </w:t>
      </w:r>
      <w:r w:rsidRPr="005E7A3F">
        <w:rPr>
          <w:rFonts w:eastAsia="Times New Roman" w:cs="Times New Roman"/>
          <w:szCs w:val="24"/>
        </w:rPr>
        <w:t xml:space="preserve">обращаются в стоматологическую </w:t>
      </w:r>
      <w:r w:rsidR="00AC378F">
        <w:rPr>
          <w:rFonts w:eastAsia="Times New Roman" w:cs="Times New Roman"/>
          <w:szCs w:val="24"/>
        </w:rPr>
        <w:t>медицинскую организацию</w:t>
      </w:r>
      <w:r w:rsidR="00AC378F" w:rsidRPr="005E7A3F">
        <w:rPr>
          <w:rFonts w:eastAsia="Times New Roman" w:cs="Times New Roman"/>
          <w:szCs w:val="24"/>
        </w:rPr>
        <w:t xml:space="preserve"> </w:t>
      </w:r>
      <w:r w:rsidRPr="005E7A3F">
        <w:rPr>
          <w:rFonts w:eastAsia="Times New Roman" w:cs="Times New Roman"/>
          <w:szCs w:val="24"/>
        </w:rPr>
        <w:t>с начальными заболеваниями пародонта.</w:t>
      </w:r>
    </w:p>
    <w:p w14:paraId="738D8A3C" w14:textId="77777777" w:rsidR="005E7A3F" w:rsidRPr="005E7A3F" w:rsidRDefault="005E7A3F" w:rsidP="005E7A3F">
      <w:pPr>
        <w:suppressAutoHyphens/>
        <w:spacing w:before="240"/>
        <w:outlineLvl w:val="1"/>
        <w:rPr>
          <w:rFonts w:cs="Times New Roman"/>
          <w:b/>
          <w:szCs w:val="24"/>
          <w:u w:val="single"/>
        </w:rPr>
      </w:pPr>
      <w:r w:rsidRPr="005E7A3F">
        <w:rPr>
          <w:rFonts w:cs="Times New Roman"/>
          <w:b/>
          <w:szCs w:val="24"/>
          <w:u w:val="single"/>
        </w:rPr>
        <w:t>1.4 Кодирование по МКБ 10</w:t>
      </w:r>
    </w:p>
    <w:p w14:paraId="17FD1417" w14:textId="77777777" w:rsidR="005E7A3F" w:rsidRPr="005E7A3F" w:rsidRDefault="005E7A3F" w:rsidP="005E7A3F">
      <w:pPr>
        <w:spacing w:line="240" w:lineRule="auto"/>
        <w:rPr>
          <w:rFonts w:cs="Times New Roman"/>
          <w:szCs w:val="24"/>
        </w:rPr>
      </w:pPr>
      <w:r w:rsidRPr="005E7A3F">
        <w:rPr>
          <w:rFonts w:cs="Times New Roman"/>
          <w:szCs w:val="24"/>
        </w:rPr>
        <w:t>K05.11  Гиперпластический гингивит</w:t>
      </w:r>
    </w:p>
    <w:p w14:paraId="62F8663C" w14:textId="77777777" w:rsidR="005E7A3F" w:rsidRPr="005E7A3F" w:rsidRDefault="005E7A3F" w:rsidP="005E7A3F">
      <w:pPr>
        <w:suppressAutoHyphens/>
        <w:spacing w:before="240"/>
        <w:outlineLvl w:val="1"/>
        <w:rPr>
          <w:rFonts w:cs="Times New Roman"/>
          <w:b/>
          <w:szCs w:val="24"/>
          <w:u w:val="single"/>
        </w:rPr>
      </w:pPr>
      <w:r w:rsidRPr="005E7A3F">
        <w:rPr>
          <w:rFonts w:cs="Times New Roman"/>
          <w:b/>
          <w:szCs w:val="24"/>
          <w:u w:val="single"/>
        </w:rPr>
        <w:t>1.5 Классификация</w:t>
      </w:r>
    </w:p>
    <w:p w14:paraId="6E76E842" w14:textId="77777777" w:rsidR="005E7A3F" w:rsidRPr="005E7A3F" w:rsidRDefault="005E7A3F" w:rsidP="005E7A3F">
      <w:pPr>
        <w:rPr>
          <w:rFonts w:cs="Times New Roman"/>
          <w:szCs w:val="24"/>
        </w:rPr>
      </w:pPr>
      <w:r w:rsidRPr="005E7A3F">
        <w:rPr>
          <w:rFonts w:cs="Times New Roman"/>
          <w:szCs w:val="24"/>
        </w:rPr>
        <w:t>Классификация гингивита по МКБ-10</w:t>
      </w:r>
    </w:p>
    <w:p w14:paraId="62B90B5C" w14:textId="77777777" w:rsidR="005E7A3F" w:rsidRPr="005E7A3F" w:rsidRDefault="005E7A3F" w:rsidP="005E7A3F">
      <w:pPr>
        <w:suppressAutoHyphens/>
        <w:spacing w:before="240"/>
        <w:outlineLvl w:val="1"/>
        <w:rPr>
          <w:rFonts w:cs="Times New Roman"/>
          <w:b/>
          <w:szCs w:val="24"/>
          <w:u w:val="single"/>
        </w:rPr>
      </w:pPr>
      <w:r w:rsidRPr="005E7A3F">
        <w:rPr>
          <w:rFonts w:cs="Times New Roman"/>
          <w:b/>
          <w:szCs w:val="24"/>
          <w:u w:val="single"/>
        </w:rPr>
        <w:t>1.6 Клиническая картина</w:t>
      </w:r>
    </w:p>
    <w:p w14:paraId="6FF5AB1A" w14:textId="57532DDF" w:rsidR="005E7A3F" w:rsidRPr="005E7A3F" w:rsidRDefault="005E7A3F" w:rsidP="005E7A3F">
      <w:pPr>
        <w:rPr>
          <w:rFonts w:eastAsia="Times New Roman" w:cs="Times New Roman"/>
          <w:szCs w:val="24"/>
        </w:rPr>
      </w:pPr>
      <w:r w:rsidRPr="005E7A3F">
        <w:rPr>
          <w:rFonts w:eastAsia="Times New Roman" w:cs="Times New Roman"/>
          <w:szCs w:val="24"/>
        </w:rPr>
        <w:t>Для ГГ характерно медленно прогрессирующее, локализованное или генерализованное разрастание десневых сосочков и маргинальной десны, которые могут закрывать коронки зубов в разной степени. Деформация межзубных сосочков и маргинальной десны сопровождается гиперемией, кровоточивостью десны и неприятными ощущениями. Целостность зубодесневого прикрепления не нарушена, однако за счет гиперплазии десны определяются «ложные» карманы. Степень гиперплазии определяется по шкале: до 1/3 коронки - легкая, до ½ - средняя, свыше ½ высоты коронки – тяжелая. Отмечаются мягкие и твердые зубные отложения, неудовлетворительная гигиена полости</w:t>
      </w:r>
      <w:r w:rsidR="00A7695C">
        <w:rPr>
          <w:rFonts w:eastAsia="Times New Roman" w:cs="Times New Roman"/>
          <w:szCs w:val="24"/>
        </w:rPr>
        <w:t xml:space="preserve"> </w:t>
      </w:r>
      <w:r w:rsidRPr="005E7A3F">
        <w:rPr>
          <w:rFonts w:eastAsia="Times New Roman" w:cs="Times New Roman"/>
          <w:szCs w:val="24"/>
        </w:rPr>
        <w:t xml:space="preserve">рта. </w:t>
      </w:r>
    </w:p>
    <w:p w14:paraId="3EB1E6C0" w14:textId="77777777" w:rsidR="005E7A3F" w:rsidRPr="005E7A3F" w:rsidRDefault="005E7A3F" w:rsidP="005E7A3F">
      <w:pPr>
        <w:keepNext/>
        <w:keepLines/>
        <w:spacing w:before="240"/>
        <w:ind w:firstLine="0"/>
        <w:contextualSpacing/>
        <w:jc w:val="center"/>
        <w:outlineLvl w:val="0"/>
        <w:rPr>
          <w:rFonts w:eastAsia="Sans" w:cs="Times New Roman"/>
          <w:b/>
          <w:szCs w:val="24"/>
        </w:rPr>
      </w:pPr>
      <w:r w:rsidRPr="005E7A3F">
        <w:rPr>
          <w:rFonts w:eastAsia="Sans" w:cs="Times New Roman"/>
          <w:b/>
          <w:szCs w:val="24"/>
        </w:rPr>
        <w:t>2. Диагностика</w:t>
      </w:r>
    </w:p>
    <w:p w14:paraId="49EE3994" w14:textId="77777777" w:rsidR="005E7A3F" w:rsidRPr="005E7A3F" w:rsidRDefault="005E7A3F" w:rsidP="005E7A3F">
      <w:pPr>
        <w:shd w:val="clear" w:color="auto" w:fill="FFFFFF"/>
        <w:ind w:firstLine="720"/>
        <w:rPr>
          <w:rFonts w:cs="Times New Roman"/>
          <w:szCs w:val="24"/>
        </w:rPr>
      </w:pPr>
      <w:r w:rsidRPr="005E7A3F">
        <w:rPr>
          <w:rFonts w:cs="Times New Roman"/>
          <w:szCs w:val="24"/>
        </w:rPr>
        <w:t>Диагностика ГГ проводится путем сбора анамнеза, клинического осмотра и проведения дополнительных методов обследования и направлена на установление диагноза и составление плана комплексного пародонтологического лечения.</w:t>
      </w:r>
    </w:p>
    <w:p w14:paraId="5323B6D6" w14:textId="28EFB1C8" w:rsidR="005E7A3F" w:rsidRPr="005E7A3F" w:rsidRDefault="005E7A3F" w:rsidP="005E7A3F">
      <w:pPr>
        <w:shd w:val="clear" w:color="auto" w:fill="FFFFFF"/>
        <w:ind w:firstLine="720"/>
        <w:rPr>
          <w:rFonts w:cs="Times New Roman"/>
          <w:szCs w:val="24"/>
        </w:rPr>
      </w:pPr>
      <w:r w:rsidRPr="005E7A3F">
        <w:rPr>
          <w:rFonts w:cs="Times New Roman"/>
          <w:szCs w:val="24"/>
        </w:rPr>
        <w:t>При диагностике определяют вид, форму, тяжесть, характер течения и распространенность гингивита, выявляют общие и местные этиологические и патогенетические факторы. Проведение диагностики зачастую требует привлечения специалистов других стоматологических специальностей (ортопедов, хирургов, ортодонтов), а также специалистов общего лечебного профиля. При диагностике ГГ необходимо исключить заболевания крови, гранулематозные заболевания (болезнь Крона, саркоидоз), дефицит витамина С (</w:t>
      </w:r>
      <w:proofErr w:type="spellStart"/>
      <w:r w:rsidRPr="005E7A3F">
        <w:rPr>
          <w:rFonts w:cs="Times New Roman"/>
          <w:szCs w:val="24"/>
        </w:rPr>
        <w:t>аскорбиново</w:t>
      </w:r>
      <w:proofErr w:type="spellEnd"/>
      <w:r w:rsidRPr="005E7A3F">
        <w:rPr>
          <w:rFonts w:cs="Times New Roman"/>
          <w:szCs w:val="24"/>
        </w:rPr>
        <w:t xml:space="preserve"> кислоты), </w:t>
      </w:r>
      <w:proofErr w:type="spellStart"/>
      <w:r w:rsidRPr="005E7A3F">
        <w:rPr>
          <w:rFonts w:cs="Times New Roman"/>
          <w:szCs w:val="24"/>
        </w:rPr>
        <w:t>фиброматоз</w:t>
      </w:r>
      <w:proofErr w:type="spellEnd"/>
      <w:r w:rsidRPr="005E7A3F">
        <w:rPr>
          <w:rFonts w:cs="Times New Roman"/>
          <w:szCs w:val="24"/>
        </w:rPr>
        <w:t xml:space="preserve"> десен</w:t>
      </w:r>
      <w:r w:rsidR="00BA7265">
        <w:rPr>
          <w:rFonts w:cs="Times New Roman"/>
          <w:szCs w:val="24"/>
        </w:rPr>
        <w:t>,</w:t>
      </w:r>
      <w:r w:rsidRPr="005E7A3F">
        <w:rPr>
          <w:rFonts w:cs="Times New Roman"/>
          <w:szCs w:val="24"/>
        </w:rPr>
        <w:t xml:space="preserve"> злокачественные новообразования, которые также могут сопровождаться гиперплазией десны.</w:t>
      </w:r>
    </w:p>
    <w:p w14:paraId="1C2A01F1" w14:textId="77777777" w:rsidR="005E7A3F" w:rsidRPr="005E7A3F" w:rsidRDefault="005E7A3F" w:rsidP="005E7A3F">
      <w:pPr>
        <w:tabs>
          <w:tab w:val="left" w:pos="720"/>
        </w:tabs>
        <w:rPr>
          <w:rFonts w:cs="Times New Roman"/>
          <w:i/>
          <w:szCs w:val="24"/>
        </w:rPr>
      </w:pPr>
      <w:r w:rsidRPr="005E7A3F">
        <w:rPr>
          <w:rFonts w:cs="Times New Roman"/>
          <w:i/>
          <w:szCs w:val="24"/>
        </w:rPr>
        <w:t>Критерии установления диагноза:</w:t>
      </w:r>
    </w:p>
    <w:p w14:paraId="129937FF" w14:textId="77777777" w:rsidR="005E7A3F" w:rsidRPr="005E7A3F" w:rsidRDefault="005E7A3F" w:rsidP="005E7A3F">
      <w:pPr>
        <w:tabs>
          <w:tab w:val="left" w:pos="720"/>
        </w:tabs>
        <w:rPr>
          <w:rFonts w:cs="Times New Roman"/>
          <w:szCs w:val="24"/>
        </w:rPr>
      </w:pPr>
      <w:r w:rsidRPr="005E7A3F">
        <w:rPr>
          <w:rFonts w:cs="Times New Roman"/>
          <w:szCs w:val="24"/>
        </w:rPr>
        <w:t>- увеличение десны в объеме с образованием «ложных» карманов;</w:t>
      </w:r>
    </w:p>
    <w:p w14:paraId="1B05E304" w14:textId="77777777" w:rsidR="005E7A3F" w:rsidRPr="005E7A3F" w:rsidRDefault="005E7A3F" w:rsidP="005E7A3F">
      <w:pPr>
        <w:tabs>
          <w:tab w:val="left" w:pos="720"/>
        </w:tabs>
        <w:rPr>
          <w:rFonts w:cs="Times New Roman"/>
          <w:szCs w:val="24"/>
        </w:rPr>
      </w:pPr>
      <w:r w:rsidRPr="005E7A3F">
        <w:rPr>
          <w:rFonts w:cs="Times New Roman"/>
          <w:szCs w:val="24"/>
        </w:rPr>
        <w:t>- глянцево-синюшная поверхность десны;</w:t>
      </w:r>
    </w:p>
    <w:p w14:paraId="4BE2DED4" w14:textId="77777777" w:rsidR="005E7A3F" w:rsidRPr="005E7A3F" w:rsidRDefault="005E7A3F" w:rsidP="005E7A3F">
      <w:pPr>
        <w:tabs>
          <w:tab w:val="left" w:pos="720"/>
        </w:tabs>
        <w:rPr>
          <w:rFonts w:cs="Times New Roman"/>
          <w:szCs w:val="24"/>
        </w:rPr>
      </w:pPr>
      <w:r w:rsidRPr="005E7A3F">
        <w:rPr>
          <w:rFonts w:cs="Times New Roman"/>
          <w:szCs w:val="24"/>
        </w:rPr>
        <w:t xml:space="preserve">- изменение конфигурации десневых сосочков; </w:t>
      </w:r>
    </w:p>
    <w:p w14:paraId="598B44B4" w14:textId="77777777" w:rsidR="005E7A3F" w:rsidRPr="005E7A3F" w:rsidRDefault="005E7A3F" w:rsidP="005E7A3F">
      <w:pPr>
        <w:tabs>
          <w:tab w:val="left" w:pos="720"/>
        </w:tabs>
        <w:rPr>
          <w:rFonts w:cs="Times New Roman"/>
          <w:szCs w:val="24"/>
        </w:rPr>
      </w:pPr>
      <w:r w:rsidRPr="005E7A3F">
        <w:rPr>
          <w:rFonts w:cs="Times New Roman"/>
          <w:szCs w:val="24"/>
        </w:rPr>
        <w:lastRenderedPageBreak/>
        <w:t xml:space="preserve">- кровоточивость десны в анамнезе и при осмотре </w:t>
      </w:r>
    </w:p>
    <w:p w14:paraId="4ED7977D" w14:textId="77777777" w:rsidR="005E7A3F" w:rsidRPr="005E7A3F" w:rsidRDefault="005E7A3F" w:rsidP="005E7A3F">
      <w:pPr>
        <w:tabs>
          <w:tab w:val="left" w:pos="720"/>
        </w:tabs>
        <w:rPr>
          <w:rFonts w:cs="Times New Roman"/>
          <w:szCs w:val="24"/>
        </w:rPr>
      </w:pPr>
      <w:r w:rsidRPr="005E7A3F">
        <w:rPr>
          <w:rFonts w:cs="Times New Roman"/>
          <w:szCs w:val="24"/>
        </w:rPr>
        <w:t>- отсутствие пародонтальных карманов;</w:t>
      </w:r>
    </w:p>
    <w:p w14:paraId="3FDB780B" w14:textId="77777777" w:rsidR="005E7A3F" w:rsidRPr="005E7A3F" w:rsidRDefault="005E7A3F" w:rsidP="005E7A3F">
      <w:pPr>
        <w:tabs>
          <w:tab w:val="left" w:pos="720"/>
        </w:tabs>
        <w:rPr>
          <w:rFonts w:cs="Times New Roman"/>
          <w:szCs w:val="24"/>
        </w:rPr>
      </w:pPr>
      <w:r w:rsidRPr="005E7A3F">
        <w:rPr>
          <w:rFonts w:cs="Times New Roman"/>
          <w:szCs w:val="24"/>
        </w:rPr>
        <w:t>- мягкие и твердые зубные отложения;</w:t>
      </w:r>
    </w:p>
    <w:p w14:paraId="61990B78" w14:textId="77777777" w:rsidR="005E7A3F" w:rsidRPr="005E7A3F" w:rsidRDefault="005E7A3F" w:rsidP="005E7A3F">
      <w:pPr>
        <w:tabs>
          <w:tab w:val="left" w:pos="485"/>
        </w:tabs>
        <w:rPr>
          <w:rFonts w:cs="Times New Roman"/>
          <w:szCs w:val="24"/>
        </w:rPr>
      </w:pPr>
      <w:r w:rsidRPr="005E7A3F">
        <w:rPr>
          <w:rFonts w:cs="Times New Roman"/>
          <w:szCs w:val="24"/>
        </w:rPr>
        <w:t>- неудовлетворительная гигиена рта;</w:t>
      </w:r>
    </w:p>
    <w:p w14:paraId="4759F3C1" w14:textId="77777777" w:rsidR="005E7A3F" w:rsidRPr="005E7A3F" w:rsidRDefault="005E7A3F" w:rsidP="005E7A3F">
      <w:pPr>
        <w:tabs>
          <w:tab w:val="left" w:pos="485"/>
        </w:tabs>
        <w:rPr>
          <w:rFonts w:cs="Times New Roman"/>
          <w:szCs w:val="24"/>
        </w:rPr>
      </w:pPr>
      <w:r w:rsidRPr="005E7A3F">
        <w:rPr>
          <w:rFonts w:cs="Times New Roman"/>
          <w:szCs w:val="24"/>
        </w:rPr>
        <w:t>- неприятный запах изо рта;</w:t>
      </w:r>
    </w:p>
    <w:p w14:paraId="60E901F0" w14:textId="77777777" w:rsidR="005E7A3F" w:rsidRPr="005E7A3F" w:rsidRDefault="005E7A3F" w:rsidP="005E7A3F">
      <w:pPr>
        <w:tabs>
          <w:tab w:val="left" w:pos="485"/>
        </w:tabs>
        <w:rPr>
          <w:rFonts w:cs="Times New Roman"/>
          <w:szCs w:val="24"/>
        </w:rPr>
      </w:pPr>
      <w:r w:rsidRPr="005E7A3F">
        <w:rPr>
          <w:rFonts w:cs="Times New Roman"/>
          <w:szCs w:val="24"/>
        </w:rPr>
        <w:t>- кровоточивость и дискомфорт при чистке зубов;</w:t>
      </w:r>
    </w:p>
    <w:p w14:paraId="65FC3152" w14:textId="2CF11C44" w:rsidR="005E7A3F" w:rsidRPr="005E7A3F" w:rsidRDefault="005E7A3F" w:rsidP="005E7A3F">
      <w:pPr>
        <w:tabs>
          <w:tab w:val="left" w:pos="720"/>
        </w:tabs>
        <w:rPr>
          <w:rFonts w:cs="Times New Roman"/>
          <w:szCs w:val="24"/>
        </w:rPr>
      </w:pPr>
      <w:r w:rsidRPr="005E7A3F">
        <w:rPr>
          <w:rFonts w:cs="Times New Roman"/>
          <w:szCs w:val="24"/>
        </w:rPr>
        <w:t>- отсутствие рентгенологических признаков резорбции  костной ткани</w:t>
      </w:r>
      <w:r w:rsidR="00C6587D">
        <w:rPr>
          <w:rFonts w:cs="Times New Roman"/>
          <w:szCs w:val="24"/>
        </w:rPr>
        <w:t>.</w:t>
      </w:r>
    </w:p>
    <w:p w14:paraId="16FD0E87" w14:textId="77777777" w:rsidR="005E7A3F" w:rsidRPr="005E7A3F" w:rsidRDefault="005E7A3F" w:rsidP="005E7A3F">
      <w:pPr>
        <w:suppressAutoHyphens/>
        <w:spacing w:before="240"/>
        <w:outlineLvl w:val="1"/>
        <w:rPr>
          <w:rFonts w:cs="Times New Roman"/>
          <w:b/>
          <w:szCs w:val="24"/>
          <w:u w:val="single"/>
        </w:rPr>
      </w:pPr>
      <w:r w:rsidRPr="005E7A3F">
        <w:rPr>
          <w:rFonts w:cs="Times New Roman"/>
          <w:b/>
          <w:szCs w:val="24"/>
          <w:u w:val="single"/>
        </w:rPr>
        <w:t>2.1 Жалобы и анамнез</w:t>
      </w:r>
    </w:p>
    <w:p w14:paraId="05230E90" w14:textId="77777777" w:rsidR="005E7A3F" w:rsidRPr="005E7A3F" w:rsidRDefault="005E7A3F" w:rsidP="005E7A3F">
      <w:pPr>
        <w:rPr>
          <w:rFonts w:cs="Times New Roman"/>
          <w:szCs w:val="24"/>
        </w:rPr>
      </w:pPr>
      <w:r w:rsidRPr="005E7A3F">
        <w:rPr>
          <w:rFonts w:cs="Times New Roman"/>
          <w:szCs w:val="24"/>
        </w:rPr>
        <w:t xml:space="preserve">С целью установления диагноза обязательно проводят сбор жалоб и анамнеза. </w:t>
      </w:r>
    </w:p>
    <w:p w14:paraId="69BFB7A5" w14:textId="77777777" w:rsidR="005E7A3F" w:rsidRPr="005E7A3F" w:rsidRDefault="005E7A3F" w:rsidP="005E7A3F">
      <w:pPr>
        <w:tabs>
          <w:tab w:val="left" w:pos="709"/>
        </w:tabs>
        <w:ind w:left="709" w:firstLine="0"/>
        <w:contextualSpacing/>
        <w:rPr>
          <w:rFonts w:cs="Times New Roman"/>
          <w:b/>
          <w:szCs w:val="24"/>
        </w:rPr>
      </w:pPr>
      <w:r w:rsidRPr="005E7A3F">
        <w:rPr>
          <w:rFonts w:cs="Times New Roman"/>
          <w:b/>
          <w:szCs w:val="24"/>
        </w:rPr>
        <w:t xml:space="preserve">Уровень </w:t>
      </w:r>
      <w:r w:rsidRPr="005E7A3F">
        <w:rPr>
          <w:rFonts w:cs="Times New Roman"/>
          <w:b/>
          <w:szCs w:val="24"/>
          <w:lang w:val="en-US"/>
        </w:rPr>
        <w:t>GPP</w:t>
      </w:r>
    </w:p>
    <w:p w14:paraId="7AF5355D" w14:textId="2BC674FC" w:rsidR="005E7A3F" w:rsidRPr="005E7A3F" w:rsidRDefault="005E7A3F" w:rsidP="005E7A3F">
      <w:pPr>
        <w:pBdr>
          <w:top w:val="single" w:sz="4" w:space="2" w:color="auto"/>
        </w:pBdr>
        <w:shd w:val="clear" w:color="auto" w:fill="FFFFFF"/>
        <w:ind w:left="709" w:firstLine="0"/>
        <w:contextualSpacing/>
        <w:rPr>
          <w:rFonts w:cs="Times New Roman"/>
          <w:i/>
          <w:szCs w:val="24"/>
        </w:rPr>
      </w:pPr>
      <w:r w:rsidRPr="005E7A3F">
        <w:rPr>
          <w:rFonts w:cs="Times New Roman"/>
          <w:b/>
          <w:i/>
          <w:szCs w:val="24"/>
        </w:rPr>
        <w:t>Ком</w:t>
      </w:r>
      <w:r w:rsidR="00C6587D">
        <w:rPr>
          <w:rFonts w:cs="Times New Roman"/>
          <w:b/>
          <w:i/>
          <w:szCs w:val="24"/>
        </w:rPr>
        <w:t>м</w:t>
      </w:r>
      <w:r w:rsidRPr="005E7A3F">
        <w:rPr>
          <w:rFonts w:cs="Times New Roman"/>
          <w:b/>
          <w:i/>
          <w:szCs w:val="24"/>
        </w:rPr>
        <w:t>ентарий:</w:t>
      </w:r>
      <w:r w:rsidRPr="005E7A3F">
        <w:rPr>
          <w:rFonts w:cs="Times New Roman"/>
          <w:i/>
          <w:szCs w:val="24"/>
        </w:rPr>
        <w:t xml:space="preserve"> Основные жалобы при ГГ на необычный вид десны, изменение ее формы, боль и кровоточивость десны, неприятный запах изо рта, затрудненное пережевывание пищи. При сборе анамнеза заболевания необходимо уточнить, сколько лет пациент страдает этим заболеванием или когда появились первые симптомы, лечился ли ранее по поводу данного заболевания (регулярно или от случая к случаю), выясняют характер проводимого лечения, его объем (со слов </w:t>
      </w:r>
      <w:r w:rsidR="00C6587D">
        <w:rPr>
          <w:rFonts w:cs="Times New Roman"/>
          <w:i/>
          <w:szCs w:val="24"/>
        </w:rPr>
        <w:t>пациента</w:t>
      </w:r>
      <w:r w:rsidRPr="005E7A3F">
        <w:rPr>
          <w:rFonts w:cs="Times New Roman"/>
          <w:i/>
          <w:szCs w:val="24"/>
        </w:rPr>
        <w:t xml:space="preserve">), результат (стойкое улучшение, временное улучшение, без улучшения или ухудшение). Выясняют, осуществляет ли </w:t>
      </w:r>
      <w:r w:rsidR="00C6587D">
        <w:rPr>
          <w:rFonts w:cs="Times New Roman"/>
          <w:i/>
          <w:szCs w:val="24"/>
        </w:rPr>
        <w:t xml:space="preserve">пациент </w:t>
      </w:r>
      <w:r w:rsidR="00C6587D" w:rsidRPr="005E7A3F">
        <w:rPr>
          <w:rFonts w:cs="Times New Roman"/>
          <w:i/>
          <w:szCs w:val="24"/>
        </w:rPr>
        <w:t xml:space="preserve"> </w:t>
      </w:r>
      <w:r w:rsidRPr="005E7A3F">
        <w:rPr>
          <w:rFonts w:cs="Times New Roman"/>
          <w:i/>
          <w:szCs w:val="24"/>
        </w:rPr>
        <w:t xml:space="preserve">надлежащий гигиенический уход за ртом. Когда проводилась последняя профессиональная гигиена и как часто она проводится. </w:t>
      </w:r>
    </w:p>
    <w:p w14:paraId="2C0D3DBA" w14:textId="4A5FF8C9" w:rsidR="005E7A3F" w:rsidRPr="005E7A3F" w:rsidRDefault="005E7A3F" w:rsidP="005E7A3F">
      <w:pPr>
        <w:numPr>
          <w:ilvl w:val="0"/>
          <w:numId w:val="2"/>
        </w:numPr>
        <w:ind w:left="709" w:hanging="425"/>
        <w:rPr>
          <w:rFonts w:cs="Times New Roman"/>
          <w:szCs w:val="24"/>
        </w:rPr>
      </w:pPr>
      <w:r w:rsidRPr="005E7A3F">
        <w:rPr>
          <w:rFonts w:cs="Times New Roman"/>
          <w:szCs w:val="24"/>
        </w:rPr>
        <w:t>Рекомендуется собрать анамнез жизни.</w:t>
      </w:r>
    </w:p>
    <w:p w14:paraId="1305D5AD" w14:textId="77777777" w:rsidR="005E7A3F" w:rsidRPr="005E7A3F" w:rsidRDefault="005E7A3F" w:rsidP="005E7A3F">
      <w:pPr>
        <w:tabs>
          <w:tab w:val="left" w:pos="709"/>
        </w:tabs>
        <w:ind w:left="709" w:firstLine="0"/>
        <w:contextualSpacing/>
        <w:rPr>
          <w:rFonts w:cs="Times New Roman"/>
          <w:b/>
          <w:szCs w:val="24"/>
        </w:rPr>
      </w:pPr>
      <w:r w:rsidRPr="005E7A3F">
        <w:rPr>
          <w:rFonts w:cs="Times New Roman"/>
          <w:b/>
          <w:szCs w:val="24"/>
        </w:rPr>
        <w:t xml:space="preserve">Уровень </w:t>
      </w:r>
      <w:r w:rsidRPr="005E7A3F">
        <w:rPr>
          <w:rFonts w:cs="Times New Roman"/>
          <w:b/>
          <w:szCs w:val="24"/>
          <w:lang w:val="en-US"/>
        </w:rPr>
        <w:t>GPP</w:t>
      </w:r>
    </w:p>
    <w:p w14:paraId="61E2FDCD" w14:textId="30F7F314" w:rsidR="005E7A3F" w:rsidRPr="005E7A3F" w:rsidRDefault="005E7A3F" w:rsidP="005E7A3F">
      <w:pPr>
        <w:ind w:left="709" w:firstLine="0"/>
        <w:rPr>
          <w:rFonts w:cs="Times New Roman"/>
          <w:i/>
          <w:szCs w:val="24"/>
        </w:rPr>
      </w:pPr>
      <w:r w:rsidRPr="005E7A3F">
        <w:rPr>
          <w:rFonts w:cs="Times New Roman"/>
          <w:b/>
          <w:i/>
          <w:szCs w:val="24"/>
        </w:rPr>
        <w:t>Ком</w:t>
      </w:r>
      <w:r w:rsidR="00C6587D">
        <w:rPr>
          <w:rFonts w:cs="Times New Roman"/>
          <w:b/>
          <w:i/>
          <w:szCs w:val="24"/>
        </w:rPr>
        <w:t>м</w:t>
      </w:r>
      <w:r w:rsidRPr="005E7A3F">
        <w:rPr>
          <w:rFonts w:cs="Times New Roman"/>
          <w:b/>
          <w:i/>
          <w:szCs w:val="24"/>
        </w:rPr>
        <w:t>ентарий:</w:t>
      </w:r>
      <w:r w:rsidRPr="005E7A3F">
        <w:rPr>
          <w:rFonts w:cs="Times New Roman"/>
          <w:i/>
          <w:szCs w:val="24"/>
        </w:rPr>
        <w:t xml:space="preserve"> при сборе анамнеза жизни выяснить профессию пациента, возможные профессиональные вредности, вредные привычки, включая употребление табака и алкоголя, характер питания, аллергологический анамнез, семейный анамнез, перенесенные и сопутствующие соматические заболевания и принимаемые лекарственные препараты.</w:t>
      </w:r>
      <w:r w:rsidRPr="005E7A3F">
        <w:rPr>
          <w:rFonts w:cs="Times New Roman"/>
          <w:b/>
          <w:i/>
          <w:szCs w:val="24"/>
        </w:rPr>
        <w:t xml:space="preserve"> </w:t>
      </w:r>
      <w:r w:rsidRPr="005E7A3F">
        <w:rPr>
          <w:rFonts w:cs="Times New Roman"/>
          <w:i/>
          <w:szCs w:val="24"/>
        </w:rPr>
        <w:t>Важное значение имеет время начала курса лечения лекарственным препаратом, так как лекарственно индуцированный гиперпластический гингивит может возникать уже через месяц после начала лечения и не сразу купируется после окончания его приема.</w:t>
      </w:r>
    </w:p>
    <w:p w14:paraId="260A6D2F" w14:textId="77777777" w:rsidR="005E7A3F" w:rsidRPr="005E7A3F" w:rsidRDefault="005E7A3F" w:rsidP="005E7A3F">
      <w:pPr>
        <w:suppressAutoHyphens/>
        <w:spacing w:before="240"/>
        <w:ind w:left="284" w:firstLine="425"/>
        <w:outlineLvl w:val="1"/>
        <w:rPr>
          <w:rFonts w:cs="Times New Roman"/>
          <w:b/>
          <w:szCs w:val="24"/>
          <w:u w:val="single"/>
        </w:rPr>
      </w:pPr>
      <w:r w:rsidRPr="005E7A3F">
        <w:rPr>
          <w:rFonts w:cs="Times New Roman"/>
          <w:b/>
          <w:szCs w:val="24"/>
          <w:u w:val="single"/>
        </w:rPr>
        <w:t xml:space="preserve">2.2 </w:t>
      </w:r>
      <w:proofErr w:type="spellStart"/>
      <w:r w:rsidRPr="005E7A3F">
        <w:rPr>
          <w:rFonts w:cs="Times New Roman"/>
          <w:b/>
          <w:szCs w:val="24"/>
          <w:u w:val="single"/>
        </w:rPr>
        <w:t>Физикальное</w:t>
      </w:r>
      <w:proofErr w:type="spellEnd"/>
      <w:r w:rsidRPr="005E7A3F">
        <w:rPr>
          <w:rFonts w:cs="Times New Roman"/>
          <w:b/>
          <w:szCs w:val="24"/>
          <w:u w:val="single"/>
        </w:rPr>
        <w:t xml:space="preserve"> обследование</w:t>
      </w:r>
    </w:p>
    <w:p w14:paraId="790B60B0" w14:textId="77777777" w:rsidR="005E7A3F" w:rsidRPr="005E7A3F" w:rsidRDefault="005E7A3F" w:rsidP="005E7A3F">
      <w:pPr>
        <w:numPr>
          <w:ilvl w:val="0"/>
          <w:numId w:val="2"/>
        </w:numPr>
        <w:ind w:left="709" w:hanging="425"/>
        <w:rPr>
          <w:rFonts w:cs="Times New Roman"/>
          <w:iCs/>
          <w:szCs w:val="24"/>
        </w:rPr>
      </w:pPr>
      <w:r w:rsidRPr="005E7A3F">
        <w:rPr>
          <w:rFonts w:cs="Times New Roman"/>
          <w:iCs/>
          <w:szCs w:val="24"/>
        </w:rPr>
        <w:t>Рекомендовано провести внешний осмотр</w:t>
      </w:r>
    </w:p>
    <w:p w14:paraId="44893E1E" w14:textId="77777777" w:rsidR="005E7A3F" w:rsidRPr="005E7A3F" w:rsidRDefault="005E7A3F" w:rsidP="005E7A3F">
      <w:pPr>
        <w:tabs>
          <w:tab w:val="left" w:pos="709"/>
        </w:tabs>
        <w:ind w:left="709" w:firstLine="0"/>
        <w:contextualSpacing/>
        <w:rPr>
          <w:rFonts w:cs="Times New Roman"/>
          <w:b/>
          <w:szCs w:val="24"/>
        </w:rPr>
      </w:pPr>
      <w:r w:rsidRPr="005E7A3F">
        <w:rPr>
          <w:rFonts w:cs="Times New Roman"/>
          <w:b/>
          <w:szCs w:val="24"/>
        </w:rPr>
        <w:t xml:space="preserve">Уровень </w:t>
      </w:r>
      <w:r w:rsidRPr="005E7A3F">
        <w:rPr>
          <w:rFonts w:cs="Times New Roman"/>
          <w:b/>
          <w:szCs w:val="24"/>
          <w:lang w:val="en-US"/>
        </w:rPr>
        <w:t>GPP</w:t>
      </w:r>
    </w:p>
    <w:p w14:paraId="6020DA3D" w14:textId="7734635C" w:rsidR="005E7A3F" w:rsidRPr="005E7A3F" w:rsidRDefault="005E7A3F" w:rsidP="005E7A3F">
      <w:pPr>
        <w:ind w:left="709" w:firstLine="0"/>
        <w:rPr>
          <w:rFonts w:cs="Times New Roman"/>
          <w:i/>
          <w:szCs w:val="24"/>
        </w:rPr>
      </w:pPr>
      <w:r w:rsidRPr="005E7A3F">
        <w:rPr>
          <w:rFonts w:cs="Times New Roman"/>
          <w:b/>
          <w:szCs w:val="24"/>
        </w:rPr>
        <w:lastRenderedPageBreak/>
        <w:t xml:space="preserve">Комментарии: </w:t>
      </w:r>
      <w:r w:rsidRPr="005E7A3F">
        <w:rPr>
          <w:rFonts w:cs="Times New Roman"/>
          <w:i/>
          <w:szCs w:val="24"/>
        </w:rPr>
        <w:t>При внешнем осмотре оценивают конфигурацию лица, симметричность, соотношение его частей. Обращают внимание на цвет, целостность кожных покровов и состояние красной каймы губ. Проводят пальпацию лимфатических узлов головы и шеи, определяют их размеры, консистенцию, подвижность, болезненность. Оценивают свободу движений в височно-нижнечелюстном суставе при открывании рта, болевые ощущения или препятствия, ширину открывания рта, смещение нижней челюсти относительно средней линии лица.</w:t>
      </w:r>
    </w:p>
    <w:p w14:paraId="67615217" w14:textId="3C1A49E9" w:rsidR="005E7A3F" w:rsidRPr="005E7A3F" w:rsidRDefault="005E7A3F" w:rsidP="005E7A3F">
      <w:pPr>
        <w:numPr>
          <w:ilvl w:val="0"/>
          <w:numId w:val="2"/>
        </w:numPr>
        <w:ind w:left="709" w:hanging="425"/>
        <w:rPr>
          <w:rFonts w:cs="Times New Roman"/>
          <w:iCs/>
          <w:szCs w:val="24"/>
        </w:rPr>
      </w:pPr>
      <w:r w:rsidRPr="005E7A3F">
        <w:rPr>
          <w:rFonts w:cs="Times New Roman"/>
          <w:iCs/>
          <w:szCs w:val="24"/>
        </w:rPr>
        <w:t>Рекомендовано провести осмотр полости рта</w:t>
      </w:r>
      <w:r w:rsidR="00A7695C">
        <w:rPr>
          <w:rFonts w:cs="Times New Roman"/>
          <w:iCs/>
          <w:szCs w:val="24"/>
        </w:rPr>
        <w:t>.</w:t>
      </w:r>
    </w:p>
    <w:p w14:paraId="1B9726D5" w14:textId="77777777" w:rsidR="005E7A3F" w:rsidRPr="005E7A3F" w:rsidRDefault="005E7A3F" w:rsidP="005E7A3F">
      <w:pPr>
        <w:tabs>
          <w:tab w:val="left" w:pos="709"/>
        </w:tabs>
        <w:ind w:left="709" w:firstLine="0"/>
        <w:contextualSpacing/>
        <w:rPr>
          <w:rFonts w:cs="Times New Roman"/>
          <w:b/>
          <w:szCs w:val="24"/>
        </w:rPr>
      </w:pPr>
      <w:r w:rsidRPr="005E7A3F">
        <w:rPr>
          <w:rFonts w:cs="Times New Roman"/>
          <w:b/>
          <w:szCs w:val="24"/>
        </w:rPr>
        <w:t xml:space="preserve">Уровень </w:t>
      </w:r>
      <w:r w:rsidRPr="005E7A3F">
        <w:rPr>
          <w:rFonts w:cs="Times New Roman"/>
          <w:b/>
          <w:szCs w:val="24"/>
          <w:lang w:val="en-US"/>
        </w:rPr>
        <w:t>GPP</w:t>
      </w:r>
    </w:p>
    <w:p w14:paraId="10B97121" w14:textId="77777777" w:rsidR="005E7A3F" w:rsidRPr="005E7A3F" w:rsidRDefault="005E7A3F" w:rsidP="005E7A3F">
      <w:pPr>
        <w:spacing w:after="120"/>
        <w:ind w:left="709" w:firstLine="0"/>
        <w:rPr>
          <w:rFonts w:cs="Times New Roman"/>
          <w:i/>
          <w:szCs w:val="24"/>
        </w:rPr>
      </w:pPr>
      <w:r w:rsidRPr="005E7A3F">
        <w:rPr>
          <w:rFonts w:cs="Times New Roman"/>
          <w:b/>
          <w:i/>
          <w:szCs w:val="24"/>
        </w:rPr>
        <w:t xml:space="preserve">Комментарии: </w:t>
      </w:r>
      <w:r w:rsidRPr="005E7A3F">
        <w:rPr>
          <w:rFonts w:cs="Times New Roman"/>
          <w:i/>
          <w:iCs/>
          <w:szCs w:val="24"/>
        </w:rPr>
        <w:t xml:space="preserve">При осмотре рта оценивают состояние слизистой оболочки рта, ее цвет, увлажненность, наличие патологических элементов. </w:t>
      </w:r>
      <w:r w:rsidRPr="005E7A3F">
        <w:rPr>
          <w:rFonts w:cs="Times New Roman"/>
          <w:i/>
          <w:szCs w:val="24"/>
        </w:rPr>
        <w:t xml:space="preserve">Обращают внимание на глубину преддверия, характер прикрепления уздечек губ, языка, тяжей слизистой оболочки преддверия рта. </w:t>
      </w:r>
      <w:r w:rsidRPr="005E7A3F">
        <w:rPr>
          <w:rFonts w:cs="Times New Roman"/>
          <w:i/>
          <w:iCs/>
          <w:szCs w:val="24"/>
        </w:rPr>
        <w:t xml:space="preserve">Оценивают размер, цвет языка, симметричность его половинок, наличие налета. </w:t>
      </w:r>
    </w:p>
    <w:p w14:paraId="3535B7DC" w14:textId="77777777" w:rsidR="005E7A3F" w:rsidRPr="005E7A3F" w:rsidRDefault="005E7A3F" w:rsidP="005E7A3F">
      <w:pPr>
        <w:ind w:left="709" w:firstLine="0"/>
        <w:rPr>
          <w:rFonts w:cs="Times New Roman"/>
          <w:i/>
          <w:szCs w:val="24"/>
        </w:rPr>
      </w:pPr>
      <w:r w:rsidRPr="005E7A3F">
        <w:rPr>
          <w:rFonts w:cs="Times New Roman"/>
          <w:i/>
          <w:szCs w:val="24"/>
        </w:rPr>
        <w:t xml:space="preserve">Определяют прикус, аномалии положения отдельных зубов, а также зубных рядов в целом, наличие трем, диастем. </w:t>
      </w:r>
    </w:p>
    <w:p w14:paraId="68DB4797" w14:textId="238F9C39" w:rsidR="005E7A3F" w:rsidRPr="005E7A3F" w:rsidRDefault="005E7A3F" w:rsidP="005E7A3F">
      <w:pPr>
        <w:ind w:left="709" w:firstLine="0"/>
        <w:rPr>
          <w:rFonts w:cs="Times New Roman"/>
          <w:i/>
          <w:szCs w:val="24"/>
        </w:rPr>
      </w:pPr>
      <w:r w:rsidRPr="005E7A3F">
        <w:rPr>
          <w:rFonts w:cs="Times New Roman"/>
          <w:i/>
          <w:szCs w:val="24"/>
        </w:rPr>
        <w:t xml:space="preserve">Обследованию подлежат все зубы. Начинают осмотр с правых верхних моляров и заканчивают правыми </w:t>
      </w:r>
      <w:r w:rsidRPr="005E7A3F">
        <w:rPr>
          <w:rFonts w:cs="Times New Roman"/>
          <w:bCs/>
          <w:i/>
          <w:szCs w:val="24"/>
        </w:rPr>
        <w:t>нижними молярами</w:t>
      </w:r>
      <w:r w:rsidRPr="005E7A3F">
        <w:rPr>
          <w:rFonts w:cs="Times New Roman"/>
          <w:i/>
          <w:iCs/>
          <w:szCs w:val="24"/>
        </w:rPr>
        <w:t xml:space="preserve">. </w:t>
      </w:r>
      <w:r w:rsidRPr="005E7A3F">
        <w:rPr>
          <w:rFonts w:cs="Times New Roman"/>
          <w:i/>
          <w:szCs w:val="24"/>
        </w:rPr>
        <w:t>Детально обследуют все поверхности каждого зуба. Определяют наличие</w:t>
      </w:r>
      <w:r w:rsidR="00A7695C">
        <w:rPr>
          <w:rFonts w:cs="Times New Roman"/>
          <w:i/>
          <w:szCs w:val="24"/>
        </w:rPr>
        <w:t xml:space="preserve"> </w:t>
      </w:r>
      <w:r w:rsidRPr="005E7A3F">
        <w:rPr>
          <w:rFonts w:cs="Times New Roman"/>
          <w:i/>
          <w:szCs w:val="24"/>
        </w:rPr>
        <w:t xml:space="preserve">над- и </w:t>
      </w:r>
      <w:proofErr w:type="spellStart"/>
      <w:r w:rsidRPr="005E7A3F">
        <w:rPr>
          <w:rFonts w:cs="Times New Roman"/>
          <w:i/>
          <w:szCs w:val="24"/>
        </w:rPr>
        <w:t>поддесневых</w:t>
      </w:r>
      <w:proofErr w:type="spellEnd"/>
      <w:r w:rsidRPr="005E7A3F">
        <w:rPr>
          <w:rFonts w:cs="Times New Roman"/>
          <w:i/>
          <w:szCs w:val="24"/>
        </w:rPr>
        <w:t xml:space="preserve"> кариозных полостей, качество краевого прилегания пломб, наличие контактного пункта, нависающие края, расположение десневого края реставрации относительно края десны. Определяют наличие имплант</w:t>
      </w:r>
      <w:r w:rsidR="00C6587D">
        <w:rPr>
          <w:rFonts w:cs="Times New Roman"/>
          <w:i/>
          <w:szCs w:val="24"/>
        </w:rPr>
        <w:t>ат</w:t>
      </w:r>
      <w:r w:rsidRPr="005E7A3F">
        <w:rPr>
          <w:rFonts w:cs="Times New Roman"/>
          <w:i/>
          <w:szCs w:val="24"/>
        </w:rPr>
        <w:t>ов и состояние тканей вокруг них. Оценивают состояние ортопедически</w:t>
      </w:r>
      <w:r w:rsidR="00C6587D">
        <w:rPr>
          <w:rFonts w:cs="Times New Roman"/>
          <w:i/>
          <w:szCs w:val="24"/>
        </w:rPr>
        <w:t>х</w:t>
      </w:r>
      <w:r w:rsidRPr="005E7A3F">
        <w:rPr>
          <w:rFonts w:cs="Times New Roman"/>
          <w:i/>
          <w:szCs w:val="24"/>
        </w:rPr>
        <w:t xml:space="preserve"> и ортодонтически</w:t>
      </w:r>
      <w:r w:rsidR="00C6587D">
        <w:rPr>
          <w:rFonts w:cs="Times New Roman"/>
          <w:i/>
          <w:szCs w:val="24"/>
        </w:rPr>
        <w:t>х</w:t>
      </w:r>
      <w:r w:rsidRPr="005E7A3F">
        <w:rPr>
          <w:rFonts w:cs="Times New Roman"/>
          <w:i/>
          <w:szCs w:val="24"/>
        </w:rPr>
        <w:t xml:space="preserve"> конструкци</w:t>
      </w:r>
      <w:r w:rsidR="00C6587D">
        <w:rPr>
          <w:rFonts w:cs="Times New Roman"/>
          <w:i/>
          <w:szCs w:val="24"/>
        </w:rPr>
        <w:t>й</w:t>
      </w:r>
      <w:r w:rsidRPr="005E7A3F">
        <w:rPr>
          <w:rFonts w:cs="Times New Roman"/>
          <w:i/>
          <w:szCs w:val="24"/>
        </w:rPr>
        <w:t>, а также уровень ухода за протезами (удовлетворительный, неудовлетворительный).</w:t>
      </w:r>
    </w:p>
    <w:p w14:paraId="3F564F6F" w14:textId="60C5ED02" w:rsidR="005E7A3F" w:rsidRPr="005E7A3F" w:rsidRDefault="005E7A3F" w:rsidP="005E7A3F">
      <w:pPr>
        <w:numPr>
          <w:ilvl w:val="0"/>
          <w:numId w:val="2"/>
        </w:numPr>
        <w:ind w:left="709" w:hanging="425"/>
        <w:rPr>
          <w:rFonts w:cs="Times New Roman"/>
          <w:iCs/>
          <w:szCs w:val="24"/>
        </w:rPr>
      </w:pPr>
      <w:r w:rsidRPr="005E7A3F">
        <w:rPr>
          <w:rFonts w:cs="Times New Roman"/>
          <w:iCs/>
          <w:szCs w:val="24"/>
        </w:rPr>
        <w:t>Рекомендовано провести</w:t>
      </w:r>
      <w:r w:rsidRPr="005E7A3F">
        <w:rPr>
          <w:rFonts w:cs="Times New Roman"/>
          <w:szCs w:val="24"/>
        </w:rPr>
        <w:t xml:space="preserve"> пальпацию, перкуссию, определение подвижности зубов, обследование тканей</w:t>
      </w:r>
      <w:r w:rsidR="00A7695C">
        <w:rPr>
          <w:rFonts w:cs="Times New Roman"/>
          <w:szCs w:val="24"/>
        </w:rPr>
        <w:t xml:space="preserve"> </w:t>
      </w:r>
      <w:r w:rsidRPr="005E7A3F">
        <w:rPr>
          <w:rFonts w:cs="Times New Roman"/>
          <w:szCs w:val="24"/>
        </w:rPr>
        <w:t>пародонта.</w:t>
      </w:r>
    </w:p>
    <w:p w14:paraId="6D323E85" w14:textId="77777777" w:rsidR="005E7A3F" w:rsidRPr="005E7A3F" w:rsidRDefault="005E7A3F" w:rsidP="005E7A3F">
      <w:pPr>
        <w:tabs>
          <w:tab w:val="left" w:pos="709"/>
        </w:tabs>
        <w:ind w:left="709" w:firstLine="0"/>
        <w:contextualSpacing/>
        <w:rPr>
          <w:rFonts w:cs="Times New Roman"/>
          <w:b/>
          <w:szCs w:val="24"/>
        </w:rPr>
      </w:pPr>
      <w:r w:rsidRPr="005E7A3F">
        <w:rPr>
          <w:rFonts w:cs="Times New Roman"/>
          <w:b/>
          <w:szCs w:val="24"/>
        </w:rPr>
        <w:t xml:space="preserve">Уровень </w:t>
      </w:r>
      <w:r w:rsidRPr="005E7A3F">
        <w:rPr>
          <w:rFonts w:cs="Times New Roman"/>
          <w:b/>
          <w:szCs w:val="24"/>
          <w:lang w:val="en-US"/>
        </w:rPr>
        <w:t>GPP</w:t>
      </w:r>
    </w:p>
    <w:p w14:paraId="3B95756B" w14:textId="10FE2B76" w:rsidR="005E7A3F" w:rsidRPr="005E7A3F" w:rsidRDefault="005E7A3F" w:rsidP="005E7A3F">
      <w:pPr>
        <w:tabs>
          <w:tab w:val="left" w:pos="567"/>
        </w:tabs>
        <w:ind w:left="709" w:firstLine="0"/>
        <w:rPr>
          <w:rFonts w:cs="Times New Roman"/>
          <w:i/>
          <w:szCs w:val="24"/>
        </w:rPr>
      </w:pPr>
      <w:r w:rsidRPr="005E7A3F">
        <w:rPr>
          <w:rFonts w:cs="Times New Roman"/>
          <w:b/>
          <w:szCs w:val="24"/>
        </w:rPr>
        <w:t xml:space="preserve">Комментарии: </w:t>
      </w:r>
      <w:r w:rsidRPr="005E7A3F">
        <w:rPr>
          <w:rFonts w:cs="Times New Roman"/>
          <w:i/>
          <w:iCs/>
          <w:szCs w:val="24"/>
        </w:rPr>
        <w:t xml:space="preserve">Определяют гигиеническое состояние полости рта, интенсивность и распространенность воспалительной реакции, целостность зубодесневого прикрепления, измеряют глубину зондирования десневого (ложного) кармана, степень гиперплазии десны. Определение гигиенического состояния полости рта </w:t>
      </w:r>
      <w:r w:rsidRPr="005E7A3F">
        <w:rPr>
          <w:rFonts w:cs="Times New Roman"/>
          <w:i/>
          <w:szCs w:val="24"/>
        </w:rPr>
        <w:t xml:space="preserve">проводят с помощью индексов гигиены (индекс </w:t>
      </w:r>
      <w:r w:rsidRPr="005E7A3F">
        <w:rPr>
          <w:rFonts w:cs="Times New Roman"/>
          <w:i/>
          <w:szCs w:val="24"/>
          <w:lang w:val="en-US"/>
        </w:rPr>
        <w:t>Greene</w:t>
      </w:r>
      <w:r w:rsidRPr="005E7A3F">
        <w:rPr>
          <w:rFonts w:cs="Times New Roman"/>
          <w:i/>
          <w:szCs w:val="24"/>
        </w:rPr>
        <w:t>-</w:t>
      </w:r>
      <w:r w:rsidRPr="005E7A3F">
        <w:rPr>
          <w:rFonts w:cs="Times New Roman"/>
          <w:i/>
          <w:szCs w:val="24"/>
          <w:lang w:val="en-US"/>
        </w:rPr>
        <w:t>Vermillion</w:t>
      </w:r>
      <w:r w:rsidRPr="005E7A3F">
        <w:rPr>
          <w:rFonts w:cs="Times New Roman"/>
          <w:i/>
          <w:szCs w:val="24"/>
        </w:rPr>
        <w:t xml:space="preserve">, индекс </w:t>
      </w:r>
      <w:proofErr w:type="spellStart"/>
      <w:r w:rsidRPr="005E7A3F">
        <w:rPr>
          <w:rFonts w:cs="Times New Roman"/>
          <w:i/>
          <w:szCs w:val="24"/>
          <w:lang w:val="en-US"/>
        </w:rPr>
        <w:t>Silness</w:t>
      </w:r>
      <w:proofErr w:type="spellEnd"/>
      <w:r w:rsidRPr="005E7A3F">
        <w:rPr>
          <w:rFonts w:cs="Times New Roman"/>
          <w:i/>
          <w:szCs w:val="24"/>
        </w:rPr>
        <w:t>-</w:t>
      </w:r>
      <w:proofErr w:type="spellStart"/>
      <w:r w:rsidRPr="005E7A3F">
        <w:rPr>
          <w:rFonts w:cs="Times New Roman"/>
          <w:i/>
          <w:szCs w:val="24"/>
          <w:lang w:val="en-US"/>
        </w:rPr>
        <w:lastRenderedPageBreak/>
        <w:t>Loe</w:t>
      </w:r>
      <w:proofErr w:type="spellEnd"/>
      <w:r w:rsidRPr="005E7A3F">
        <w:rPr>
          <w:rFonts w:cs="Times New Roman"/>
          <w:i/>
          <w:szCs w:val="24"/>
        </w:rPr>
        <w:t xml:space="preserve">). Клиническое состояние пародонта оценивают на основании индекса РМА, индекса кровоточивости </w:t>
      </w:r>
      <w:proofErr w:type="spellStart"/>
      <w:r w:rsidRPr="005E7A3F">
        <w:rPr>
          <w:rFonts w:cs="Times New Roman"/>
          <w:i/>
          <w:szCs w:val="24"/>
        </w:rPr>
        <w:t>Мюллемана</w:t>
      </w:r>
      <w:proofErr w:type="spellEnd"/>
      <w:r w:rsidRPr="005E7A3F">
        <w:rPr>
          <w:rFonts w:cs="Times New Roman"/>
          <w:i/>
          <w:szCs w:val="24"/>
        </w:rPr>
        <w:t xml:space="preserve">. </w:t>
      </w:r>
    </w:p>
    <w:p w14:paraId="6FC66282" w14:textId="77777777" w:rsidR="005E7A3F" w:rsidRPr="005E7A3F" w:rsidRDefault="005E7A3F" w:rsidP="005E7A3F">
      <w:pPr>
        <w:ind w:left="709" w:firstLine="0"/>
        <w:rPr>
          <w:rFonts w:cs="Times New Roman"/>
          <w:i/>
          <w:szCs w:val="24"/>
        </w:rPr>
      </w:pPr>
      <w:r w:rsidRPr="005E7A3F">
        <w:rPr>
          <w:rFonts w:cs="Times New Roman"/>
          <w:i/>
          <w:szCs w:val="24"/>
        </w:rPr>
        <w:t>Диагностика заболеваний пародонта может проводиться с использованием автоматизированных систем (электронных измерительных систем) на основе компьютерных технологий, что увеличивает точность измерений по сравнению с мануальными измерениями.</w:t>
      </w:r>
    </w:p>
    <w:p w14:paraId="28BE10DC" w14:textId="77777777" w:rsidR="005E7A3F" w:rsidRPr="005E7A3F" w:rsidRDefault="005E7A3F" w:rsidP="005E7A3F">
      <w:pPr>
        <w:ind w:left="709" w:firstLine="0"/>
        <w:rPr>
          <w:rFonts w:cs="Times New Roman"/>
          <w:i/>
          <w:szCs w:val="24"/>
        </w:rPr>
      </w:pPr>
    </w:p>
    <w:p w14:paraId="1E9996AD" w14:textId="77777777" w:rsidR="005E7A3F" w:rsidRPr="005E7A3F" w:rsidRDefault="005E7A3F" w:rsidP="005E7A3F">
      <w:pPr>
        <w:suppressAutoHyphens/>
        <w:spacing w:before="240"/>
        <w:outlineLvl w:val="1"/>
        <w:rPr>
          <w:rFonts w:cs="Times New Roman"/>
          <w:b/>
          <w:szCs w:val="24"/>
          <w:u w:val="single"/>
        </w:rPr>
      </w:pPr>
      <w:r w:rsidRPr="005E7A3F">
        <w:rPr>
          <w:rFonts w:cs="Times New Roman"/>
          <w:b/>
          <w:szCs w:val="24"/>
          <w:u w:val="single"/>
        </w:rPr>
        <w:t>2.3 Лабораторная диагностика</w:t>
      </w:r>
    </w:p>
    <w:p w14:paraId="05361AA8" w14:textId="47889739" w:rsidR="005E7A3F" w:rsidRPr="005E7A3F" w:rsidRDefault="005E7A3F" w:rsidP="005E7A3F">
      <w:pPr>
        <w:rPr>
          <w:rFonts w:cs="Times New Roman"/>
          <w:szCs w:val="24"/>
        </w:rPr>
      </w:pPr>
      <w:r w:rsidRPr="005E7A3F">
        <w:rPr>
          <w:rFonts w:cs="Times New Roman"/>
          <w:szCs w:val="24"/>
        </w:rPr>
        <w:t>Лабораторные методы исследовани</w:t>
      </w:r>
      <w:r w:rsidR="00A7695C">
        <w:rPr>
          <w:rFonts w:cs="Times New Roman"/>
          <w:szCs w:val="24"/>
        </w:rPr>
        <w:t>я</w:t>
      </w:r>
      <w:r w:rsidRPr="005E7A3F">
        <w:rPr>
          <w:rFonts w:cs="Times New Roman"/>
          <w:szCs w:val="24"/>
        </w:rPr>
        <w:t xml:space="preserve"> показаны в случаях, когда клиника поражения </w:t>
      </w:r>
      <w:r w:rsidR="00C6587D">
        <w:rPr>
          <w:rFonts w:cs="Times New Roman"/>
          <w:szCs w:val="24"/>
        </w:rPr>
        <w:t xml:space="preserve">    </w:t>
      </w:r>
      <w:r w:rsidRPr="005E7A3F">
        <w:rPr>
          <w:rFonts w:cs="Times New Roman"/>
          <w:szCs w:val="24"/>
        </w:rPr>
        <w:t>не соответствует типичному воспалению десны, вызванному микробной биопленкой.</w:t>
      </w:r>
    </w:p>
    <w:p w14:paraId="07A94E2A" w14:textId="0410EDBF" w:rsidR="005E7A3F" w:rsidRPr="005E7A3F" w:rsidRDefault="005E7A3F" w:rsidP="005E7A3F">
      <w:pPr>
        <w:numPr>
          <w:ilvl w:val="0"/>
          <w:numId w:val="2"/>
        </w:numPr>
        <w:ind w:left="709" w:hanging="425"/>
        <w:rPr>
          <w:rFonts w:cs="Times New Roman"/>
          <w:iCs/>
          <w:szCs w:val="24"/>
        </w:rPr>
      </w:pPr>
      <w:r w:rsidRPr="005E7A3F">
        <w:rPr>
          <w:rFonts w:cs="Times New Roman"/>
          <w:iCs/>
          <w:szCs w:val="24"/>
        </w:rPr>
        <w:t xml:space="preserve">Рекомендовано выполнить общий анализ крови </w:t>
      </w:r>
      <w:r w:rsidRPr="005E7A3F">
        <w:rPr>
          <w:rFonts w:cs="Times New Roman"/>
          <w:szCs w:val="24"/>
        </w:rPr>
        <w:t>с развернутой лейкоцитарной формулой с целью дифференциальной диагностики с гиперплазией десны, вызванной лейкозом.</w:t>
      </w:r>
    </w:p>
    <w:p w14:paraId="05285E67" w14:textId="77777777" w:rsidR="005E7A3F" w:rsidRPr="005E7A3F" w:rsidRDefault="005E7A3F" w:rsidP="005E7A3F">
      <w:pPr>
        <w:ind w:left="709" w:firstLine="0"/>
        <w:contextualSpacing/>
        <w:rPr>
          <w:rFonts w:cs="Times New Roman"/>
          <w:b/>
          <w:szCs w:val="24"/>
        </w:rPr>
      </w:pPr>
      <w:r w:rsidRPr="005E7A3F">
        <w:rPr>
          <w:rFonts w:cs="Times New Roman"/>
          <w:b/>
          <w:szCs w:val="24"/>
        </w:rPr>
        <w:t>Уровень убедительности рекомендаций А (уровень достоверности доказательств – 1)</w:t>
      </w:r>
    </w:p>
    <w:p w14:paraId="78BA5148" w14:textId="77777777" w:rsidR="005E7A3F" w:rsidRPr="005E7A3F" w:rsidRDefault="005E7A3F" w:rsidP="005E7A3F">
      <w:pPr>
        <w:ind w:left="709" w:firstLine="0"/>
        <w:rPr>
          <w:rFonts w:cs="Times New Roman"/>
          <w:i/>
          <w:szCs w:val="24"/>
        </w:rPr>
      </w:pPr>
      <w:r w:rsidRPr="005E7A3F">
        <w:rPr>
          <w:rFonts w:cs="Times New Roman"/>
          <w:b/>
          <w:i/>
          <w:szCs w:val="24"/>
        </w:rPr>
        <w:t xml:space="preserve">Комментарии: </w:t>
      </w:r>
      <w:r w:rsidRPr="005E7A3F">
        <w:rPr>
          <w:rFonts w:cs="Times New Roman"/>
          <w:i/>
          <w:szCs w:val="24"/>
        </w:rPr>
        <w:t>Гиперплазия десны и кровоточивость могут быть первыми признаками лейкоза, наряду со слабостью, повышением температуры тела, увеличением лимфатических узлов.</w:t>
      </w:r>
    </w:p>
    <w:p w14:paraId="1ECD3C62" w14:textId="3AFCB671" w:rsidR="005E7A3F" w:rsidRPr="005E7A3F" w:rsidRDefault="005E7A3F" w:rsidP="005E7A3F">
      <w:pPr>
        <w:numPr>
          <w:ilvl w:val="0"/>
          <w:numId w:val="2"/>
        </w:numPr>
        <w:pBdr>
          <w:top w:val="single" w:sz="2" w:space="0" w:color="DADADA"/>
          <w:left w:val="single" w:sz="2" w:space="0" w:color="DADADA"/>
          <w:bottom w:val="single" w:sz="4" w:space="0" w:color="DADADA"/>
          <w:right w:val="single" w:sz="2" w:space="0" w:color="DADADA"/>
        </w:pBdr>
        <w:ind w:left="709" w:hanging="567"/>
        <w:contextualSpacing/>
        <w:rPr>
          <w:rFonts w:cs="Times New Roman"/>
          <w:iCs/>
          <w:szCs w:val="24"/>
        </w:rPr>
      </w:pPr>
      <w:r w:rsidRPr="005E7A3F">
        <w:rPr>
          <w:rFonts w:cs="Times New Roman"/>
          <w:iCs/>
          <w:szCs w:val="24"/>
        </w:rPr>
        <w:t xml:space="preserve">Рекомендовано выполнить биопсию и гистологическое исследование десны </w:t>
      </w:r>
      <w:r w:rsidRPr="005E7A3F">
        <w:rPr>
          <w:rFonts w:cs="Times New Roman"/>
          <w:szCs w:val="24"/>
        </w:rPr>
        <w:t>с целью дифференциальной диагностики с гиперплазией десны, вызванной злокачественными новообразованиями.</w:t>
      </w:r>
    </w:p>
    <w:p w14:paraId="42922D94" w14:textId="77777777" w:rsidR="005E7A3F" w:rsidRPr="005E7A3F" w:rsidRDefault="005E7A3F" w:rsidP="005E7A3F">
      <w:pPr>
        <w:ind w:left="709" w:firstLine="0"/>
        <w:contextualSpacing/>
        <w:rPr>
          <w:rFonts w:cs="Times New Roman"/>
          <w:b/>
          <w:szCs w:val="24"/>
        </w:rPr>
      </w:pPr>
      <w:r w:rsidRPr="005E7A3F">
        <w:rPr>
          <w:rFonts w:cs="Times New Roman"/>
          <w:b/>
          <w:szCs w:val="24"/>
        </w:rPr>
        <w:t>Уровень убедительности рекомендаций А (уровень достоверности доказательств – 1)</w:t>
      </w:r>
    </w:p>
    <w:p w14:paraId="7CEB6685" w14:textId="4AF0D7CF" w:rsidR="005E7A3F" w:rsidRPr="005E7A3F" w:rsidRDefault="005E7A3F" w:rsidP="005E7A3F">
      <w:pPr>
        <w:ind w:left="709" w:firstLine="0"/>
        <w:rPr>
          <w:rFonts w:cs="Times New Roman"/>
          <w:i/>
          <w:szCs w:val="24"/>
        </w:rPr>
      </w:pPr>
      <w:r w:rsidRPr="005E7A3F">
        <w:rPr>
          <w:rFonts w:cs="Times New Roman"/>
          <w:b/>
          <w:i/>
          <w:szCs w:val="24"/>
        </w:rPr>
        <w:t xml:space="preserve">Комментарии: </w:t>
      </w:r>
      <w:r w:rsidRPr="005E7A3F">
        <w:rPr>
          <w:rFonts w:cs="Times New Roman"/>
          <w:i/>
          <w:szCs w:val="24"/>
        </w:rPr>
        <w:t>Биопсия и гистологическое исследование проводится после начальной фазы лечения, если не удается достигнуть положительной динамики, а так же</w:t>
      </w:r>
      <w:r w:rsidR="0004566C">
        <w:rPr>
          <w:rFonts w:cs="Times New Roman"/>
          <w:i/>
          <w:szCs w:val="24"/>
        </w:rPr>
        <w:t xml:space="preserve"> тогда,</w:t>
      </w:r>
      <w:r w:rsidRPr="005E7A3F">
        <w:rPr>
          <w:rFonts w:cs="Times New Roman"/>
          <w:i/>
          <w:szCs w:val="24"/>
        </w:rPr>
        <w:t xml:space="preserve"> когда клиника поражения не соответствует типичному воспалению десны, вызванному микробной биопленкой.</w:t>
      </w:r>
    </w:p>
    <w:p w14:paraId="6DC901C3" w14:textId="77777777" w:rsidR="005E7A3F" w:rsidRPr="005E7A3F" w:rsidRDefault="005E7A3F" w:rsidP="005E7A3F">
      <w:pPr>
        <w:suppressAutoHyphens/>
        <w:spacing w:before="240"/>
        <w:outlineLvl w:val="1"/>
        <w:rPr>
          <w:rFonts w:cs="Times New Roman"/>
          <w:b/>
          <w:szCs w:val="24"/>
          <w:u w:val="single"/>
        </w:rPr>
      </w:pPr>
      <w:r w:rsidRPr="005E7A3F">
        <w:rPr>
          <w:rFonts w:cs="Times New Roman"/>
          <w:b/>
          <w:szCs w:val="24"/>
          <w:u w:val="single"/>
        </w:rPr>
        <w:t>2.4 Инструментальная диагностика</w:t>
      </w:r>
    </w:p>
    <w:p w14:paraId="53558302" w14:textId="2354F75A" w:rsidR="005E7A3F" w:rsidRPr="005E7A3F" w:rsidRDefault="005E7A3F" w:rsidP="005E7A3F">
      <w:pPr>
        <w:numPr>
          <w:ilvl w:val="0"/>
          <w:numId w:val="1"/>
        </w:numPr>
        <w:tabs>
          <w:tab w:val="clear" w:pos="720"/>
          <w:tab w:val="num" w:pos="1070"/>
        </w:tabs>
        <w:spacing w:before="240"/>
        <w:ind w:left="709" w:hanging="425"/>
        <w:rPr>
          <w:rFonts w:eastAsia="Times New Roman" w:cs="Times New Roman"/>
          <w:szCs w:val="24"/>
        </w:rPr>
      </w:pPr>
      <w:r w:rsidRPr="005E7A3F">
        <w:rPr>
          <w:rFonts w:eastAsia="Times New Roman" w:cs="Times New Roman"/>
          <w:szCs w:val="24"/>
        </w:rPr>
        <w:t>Рекомендуется выполнение рентгенологического исследования с целью уточнения диагноза и дифференциальной диагностики с пародонтитом.</w:t>
      </w:r>
    </w:p>
    <w:p w14:paraId="128FD698" w14:textId="77777777" w:rsidR="005E7A3F" w:rsidRPr="005E7A3F" w:rsidRDefault="005E7A3F" w:rsidP="005E7A3F">
      <w:pPr>
        <w:ind w:left="709" w:firstLine="0"/>
        <w:contextualSpacing/>
        <w:rPr>
          <w:rFonts w:cs="Times New Roman"/>
          <w:b/>
          <w:szCs w:val="24"/>
        </w:rPr>
      </w:pPr>
      <w:r w:rsidRPr="005E7A3F">
        <w:rPr>
          <w:rFonts w:cs="Times New Roman"/>
          <w:b/>
          <w:szCs w:val="24"/>
        </w:rPr>
        <w:t>Уровень убедительности рекомендаций _ (уровень достоверности доказательств – _)</w:t>
      </w:r>
    </w:p>
    <w:p w14:paraId="33284A27" w14:textId="7F081E2F" w:rsidR="005E7A3F" w:rsidRPr="005E7A3F" w:rsidRDefault="005E7A3F" w:rsidP="005E7A3F">
      <w:pPr>
        <w:numPr>
          <w:ilvl w:val="0"/>
          <w:numId w:val="2"/>
        </w:numPr>
        <w:spacing w:before="240"/>
        <w:ind w:left="709" w:hanging="425"/>
        <w:rPr>
          <w:rFonts w:eastAsia="Times New Roman" w:cs="Times New Roman"/>
          <w:b/>
          <w:i/>
          <w:szCs w:val="24"/>
        </w:rPr>
      </w:pPr>
      <w:r w:rsidRPr="005E7A3F">
        <w:rPr>
          <w:rFonts w:eastAsia="Times New Roman" w:cs="Times New Roman"/>
          <w:b/>
          <w:i/>
          <w:szCs w:val="24"/>
        </w:rPr>
        <w:lastRenderedPageBreak/>
        <w:t>Комментарии:</w:t>
      </w:r>
      <w:r w:rsidRPr="005E7A3F">
        <w:rPr>
          <w:rFonts w:eastAsia="Times New Roman" w:cs="Times New Roman"/>
          <w:szCs w:val="24"/>
        </w:rPr>
        <w:t xml:space="preserve"> </w:t>
      </w:r>
      <w:r w:rsidRPr="005E7A3F">
        <w:rPr>
          <w:rFonts w:eastAsia="Times New Roman" w:cs="Times New Roman"/>
          <w:i/>
          <w:szCs w:val="24"/>
        </w:rPr>
        <w:t xml:space="preserve">Используется один из методов рентгенологического обследования: </w:t>
      </w:r>
      <w:proofErr w:type="spellStart"/>
      <w:r w:rsidRPr="005E7A3F">
        <w:rPr>
          <w:rFonts w:eastAsia="Times New Roman" w:cs="Times New Roman"/>
          <w:i/>
          <w:szCs w:val="24"/>
        </w:rPr>
        <w:t>ортопантомография</w:t>
      </w:r>
      <w:proofErr w:type="spellEnd"/>
      <w:r w:rsidRPr="005E7A3F">
        <w:rPr>
          <w:rFonts w:eastAsia="Times New Roman" w:cs="Times New Roman"/>
          <w:i/>
          <w:szCs w:val="24"/>
        </w:rPr>
        <w:t xml:space="preserve">, </w:t>
      </w:r>
      <w:proofErr w:type="spellStart"/>
      <w:r w:rsidRPr="005E7A3F">
        <w:rPr>
          <w:rFonts w:eastAsia="Times New Roman" w:cs="Times New Roman"/>
          <w:i/>
          <w:szCs w:val="24"/>
        </w:rPr>
        <w:t>внутриротовая</w:t>
      </w:r>
      <w:proofErr w:type="spellEnd"/>
      <w:r w:rsidRPr="005E7A3F">
        <w:rPr>
          <w:rFonts w:eastAsia="Times New Roman" w:cs="Times New Roman"/>
          <w:i/>
          <w:szCs w:val="24"/>
        </w:rPr>
        <w:t xml:space="preserve"> рентгенография </w:t>
      </w:r>
      <w:proofErr w:type="spellStart"/>
      <w:r w:rsidRPr="005E7A3F">
        <w:rPr>
          <w:rFonts w:eastAsia="Times New Roman" w:cs="Times New Roman"/>
          <w:i/>
          <w:szCs w:val="24"/>
        </w:rPr>
        <w:t>интерпроксимальная</w:t>
      </w:r>
      <w:proofErr w:type="spellEnd"/>
      <w:r w:rsidRPr="005E7A3F">
        <w:rPr>
          <w:rFonts w:eastAsia="Times New Roman" w:cs="Times New Roman"/>
          <w:i/>
          <w:szCs w:val="24"/>
        </w:rPr>
        <w:t xml:space="preserve"> «</w:t>
      </w:r>
      <w:proofErr w:type="spellStart"/>
      <w:r w:rsidRPr="005E7A3F">
        <w:rPr>
          <w:rFonts w:eastAsia="Times New Roman" w:cs="Times New Roman"/>
          <w:i/>
          <w:szCs w:val="24"/>
        </w:rPr>
        <w:t>вприкус</w:t>
      </w:r>
      <w:proofErr w:type="spellEnd"/>
      <w:r w:rsidRPr="005E7A3F">
        <w:rPr>
          <w:rFonts w:eastAsia="Times New Roman" w:cs="Times New Roman"/>
          <w:i/>
          <w:szCs w:val="24"/>
        </w:rPr>
        <w:t xml:space="preserve">», </w:t>
      </w:r>
      <w:proofErr w:type="spellStart"/>
      <w:r w:rsidRPr="005E7A3F">
        <w:rPr>
          <w:rFonts w:eastAsia="Times New Roman" w:cs="Times New Roman"/>
          <w:i/>
          <w:szCs w:val="24"/>
        </w:rPr>
        <w:t>внутриротовая</w:t>
      </w:r>
      <w:proofErr w:type="spellEnd"/>
      <w:r w:rsidRPr="005E7A3F">
        <w:rPr>
          <w:rFonts w:eastAsia="Times New Roman" w:cs="Times New Roman"/>
          <w:i/>
          <w:szCs w:val="24"/>
        </w:rPr>
        <w:t xml:space="preserve"> прицельная рентгенография зубов, конусно-лучевая компьютерная томография. Следует отдавать предпочтение цифровым методам исследования, учитывая более низкую лучевую нагрузку. Рентгенологические изменения в костной ткани </w:t>
      </w:r>
      <w:proofErr w:type="spellStart"/>
      <w:r w:rsidRPr="005E7A3F">
        <w:rPr>
          <w:rFonts w:eastAsia="Times New Roman" w:cs="Times New Roman"/>
          <w:i/>
          <w:szCs w:val="24"/>
        </w:rPr>
        <w:t>межальвеолярных</w:t>
      </w:r>
      <w:proofErr w:type="spellEnd"/>
      <w:r w:rsidRPr="005E7A3F">
        <w:rPr>
          <w:rFonts w:eastAsia="Times New Roman" w:cs="Times New Roman"/>
          <w:i/>
          <w:szCs w:val="24"/>
        </w:rPr>
        <w:t xml:space="preserve"> перегородок и альвеолярных отростках челюстей при ГГ не определяются. </w:t>
      </w:r>
    </w:p>
    <w:p w14:paraId="2BB19834" w14:textId="77777777" w:rsidR="005E7A3F" w:rsidRPr="005E7A3F" w:rsidRDefault="005E7A3F" w:rsidP="005E7A3F">
      <w:pPr>
        <w:numPr>
          <w:ilvl w:val="0"/>
          <w:numId w:val="2"/>
        </w:numPr>
        <w:spacing w:before="240"/>
        <w:ind w:left="709" w:hanging="425"/>
        <w:rPr>
          <w:rFonts w:eastAsia="Times New Roman" w:cs="Times New Roman"/>
          <w:b/>
          <w:szCs w:val="24"/>
        </w:rPr>
      </w:pPr>
      <w:r w:rsidRPr="005E7A3F">
        <w:rPr>
          <w:rFonts w:eastAsia="Times New Roman" w:cs="Times New Roman"/>
          <w:szCs w:val="24"/>
        </w:rPr>
        <w:t>Не рекомендуется рентгенологическое исследование беременным на протяжении всего срока беременности</w:t>
      </w:r>
      <w:r w:rsidRPr="005E7A3F">
        <w:rPr>
          <w:rFonts w:eastAsia="Times New Roman" w:cs="Times New Roman"/>
          <w:szCs w:val="24"/>
          <w:vertAlign w:val="superscript"/>
        </w:rPr>
        <w:t>*</w:t>
      </w:r>
      <w:r w:rsidRPr="005E7A3F">
        <w:rPr>
          <w:rFonts w:eastAsia="Times New Roman" w:cs="Times New Roman"/>
          <w:szCs w:val="24"/>
        </w:rPr>
        <w:t>.</w:t>
      </w:r>
    </w:p>
    <w:p w14:paraId="5728DB28" w14:textId="77777777" w:rsidR="005E7A3F" w:rsidRPr="005E7A3F" w:rsidRDefault="005E7A3F" w:rsidP="005E7A3F">
      <w:pPr>
        <w:ind w:left="709" w:firstLine="0"/>
        <w:contextualSpacing/>
        <w:rPr>
          <w:rFonts w:cs="Times New Roman"/>
          <w:b/>
          <w:szCs w:val="24"/>
        </w:rPr>
      </w:pPr>
      <w:r w:rsidRPr="005E7A3F">
        <w:rPr>
          <w:rFonts w:cs="Times New Roman"/>
          <w:b/>
          <w:szCs w:val="24"/>
        </w:rPr>
        <w:t xml:space="preserve">Уровень </w:t>
      </w:r>
      <w:r w:rsidRPr="005E7A3F">
        <w:rPr>
          <w:rFonts w:cs="Times New Roman"/>
          <w:b/>
          <w:szCs w:val="24"/>
        </w:rPr>
        <w:t>убедительности рекомендаций __ (уровень достоверности доказательств – __)</w:t>
      </w:r>
    </w:p>
    <w:p w14:paraId="556C6652" w14:textId="20F5056D" w:rsidR="005E7A3F" w:rsidRPr="005E7A3F" w:rsidRDefault="005E7A3F" w:rsidP="00A7695C">
      <w:pPr>
        <w:ind w:left="709" w:firstLine="0"/>
        <w:rPr>
          <w:rFonts w:eastAsia="Times New Roman" w:cs="Times New Roman"/>
          <w:bCs/>
          <w:szCs w:val="24"/>
          <w:lang w:eastAsia="ru-RU"/>
        </w:rPr>
      </w:pPr>
      <w:r w:rsidRPr="005E7A3F">
        <w:rPr>
          <w:rFonts w:eastAsia="Times New Roman" w:cs="Times New Roman"/>
          <w:bCs/>
          <w:szCs w:val="24"/>
          <w:vertAlign w:val="superscript"/>
          <w:lang w:eastAsia="ru-RU"/>
        </w:rPr>
        <w:t>*</w:t>
      </w:r>
      <w:r w:rsidRPr="005E7A3F">
        <w:rPr>
          <w:rFonts w:eastAsia="Times New Roman" w:cs="Times New Roman"/>
          <w:bCs/>
          <w:szCs w:val="24"/>
          <w:lang w:eastAsia="ru-RU"/>
        </w:rPr>
        <w:t>МР 2.6.1.0098-15. Оценка радиационного риска у пациентов при проведени</w:t>
      </w:r>
      <w:r w:rsidR="0004566C">
        <w:rPr>
          <w:rFonts w:eastAsia="Times New Roman" w:cs="Times New Roman"/>
          <w:bCs/>
          <w:szCs w:val="24"/>
          <w:lang w:eastAsia="ru-RU"/>
        </w:rPr>
        <w:t xml:space="preserve">и </w:t>
      </w:r>
      <w:r w:rsidRPr="005E7A3F">
        <w:rPr>
          <w:rFonts w:eastAsia="Times New Roman" w:cs="Times New Roman"/>
          <w:bCs/>
          <w:szCs w:val="24"/>
          <w:lang w:eastAsia="ru-RU"/>
        </w:rPr>
        <w:t>и рентгенорадиологических</w:t>
      </w:r>
      <w:r w:rsidR="00A7695C">
        <w:rPr>
          <w:rFonts w:eastAsia="Times New Roman" w:cs="Times New Roman"/>
          <w:bCs/>
          <w:szCs w:val="24"/>
          <w:lang w:eastAsia="ru-RU"/>
        </w:rPr>
        <w:t xml:space="preserve"> </w:t>
      </w:r>
      <w:r w:rsidRPr="005E7A3F">
        <w:rPr>
          <w:rFonts w:eastAsia="Times New Roman" w:cs="Times New Roman"/>
          <w:bCs/>
          <w:szCs w:val="24"/>
          <w:lang w:eastAsia="ru-RU"/>
        </w:rPr>
        <w:t>исследований (утв.</w:t>
      </w:r>
      <w:r w:rsidR="00A7695C">
        <w:rPr>
          <w:rFonts w:eastAsia="Times New Roman" w:cs="Times New Roman"/>
          <w:bCs/>
          <w:szCs w:val="24"/>
          <w:lang w:eastAsia="ru-RU"/>
        </w:rPr>
        <w:t xml:space="preserve"> </w:t>
      </w:r>
      <w:r w:rsidRPr="005E7A3F">
        <w:rPr>
          <w:rFonts w:eastAsia="Times New Roman" w:cs="Times New Roman"/>
          <w:bCs/>
          <w:szCs w:val="24"/>
          <w:lang w:eastAsia="ru-RU"/>
        </w:rPr>
        <w:t>Главным государственным санитарным врачом</w:t>
      </w:r>
      <w:r w:rsidR="0004566C">
        <w:rPr>
          <w:rFonts w:eastAsia="Times New Roman" w:cs="Times New Roman"/>
          <w:bCs/>
          <w:szCs w:val="24"/>
          <w:lang w:eastAsia="ru-RU"/>
        </w:rPr>
        <w:t xml:space="preserve"> </w:t>
      </w:r>
      <w:r w:rsidRPr="005E7A3F">
        <w:rPr>
          <w:rFonts w:eastAsia="Times New Roman" w:cs="Times New Roman"/>
          <w:bCs/>
          <w:szCs w:val="24"/>
          <w:lang w:eastAsia="ru-RU"/>
        </w:rPr>
        <w:t xml:space="preserve">РФ 06.04.2015) (вместе с «Методикой расчета пожизненного атрибутивного радиационного риска </w:t>
      </w:r>
      <w:r w:rsidRPr="005E7A3F">
        <w:rPr>
          <w:rFonts w:eastAsia="Times New Roman" w:cs="Times New Roman"/>
          <w:bCs/>
          <w:szCs w:val="24"/>
          <w:lang w:eastAsia="ru-RU"/>
        </w:rPr>
        <w:t>при однократном облучении»</w:t>
      </w:r>
      <w:r w:rsidR="0004566C">
        <w:rPr>
          <w:rFonts w:eastAsia="Times New Roman" w:cs="Times New Roman"/>
          <w:bCs/>
          <w:szCs w:val="24"/>
          <w:lang w:eastAsia="ru-RU"/>
        </w:rPr>
        <w:t>).</w:t>
      </w:r>
    </w:p>
    <w:p w14:paraId="3A9E3AFF" w14:textId="77777777" w:rsidR="005E7A3F" w:rsidRPr="005E7A3F" w:rsidRDefault="005E7A3F" w:rsidP="005E7A3F">
      <w:pPr>
        <w:spacing w:before="240"/>
        <w:ind w:firstLine="0"/>
        <w:rPr>
          <w:rFonts w:eastAsia="Times New Roman" w:cs="Times New Roman"/>
          <w:b/>
          <w:i/>
          <w:szCs w:val="24"/>
          <w:highlight w:val="yellow"/>
        </w:rPr>
      </w:pPr>
    </w:p>
    <w:p w14:paraId="634A0EFE" w14:textId="77777777" w:rsidR="005E7A3F" w:rsidRPr="005E7A3F" w:rsidRDefault="005E7A3F" w:rsidP="005E7A3F">
      <w:pPr>
        <w:keepNext/>
        <w:keepLines/>
        <w:spacing w:before="240"/>
        <w:ind w:firstLine="0"/>
        <w:contextualSpacing/>
        <w:jc w:val="center"/>
        <w:outlineLvl w:val="0"/>
        <w:rPr>
          <w:rFonts w:eastAsia="Sans" w:cs="Times New Roman"/>
          <w:b/>
          <w:szCs w:val="24"/>
        </w:rPr>
      </w:pPr>
      <w:r w:rsidRPr="005E7A3F">
        <w:rPr>
          <w:rFonts w:eastAsia="Sans" w:cs="Times New Roman"/>
          <w:b/>
          <w:szCs w:val="24"/>
        </w:rPr>
        <w:t>3. Лечение</w:t>
      </w:r>
    </w:p>
    <w:p w14:paraId="2B2E159E" w14:textId="757AF4DF" w:rsidR="005E7A3F" w:rsidRPr="005E7A3F" w:rsidRDefault="005E7A3F" w:rsidP="005E7A3F">
      <w:pPr>
        <w:shd w:val="clear" w:color="auto" w:fill="FFFFFF"/>
        <w:ind w:firstLine="708"/>
        <w:rPr>
          <w:rFonts w:cs="Times New Roman"/>
          <w:szCs w:val="24"/>
          <w:highlight w:val="yellow"/>
        </w:rPr>
      </w:pPr>
      <w:r w:rsidRPr="005E7A3F">
        <w:rPr>
          <w:rFonts w:cs="Times New Roman"/>
          <w:szCs w:val="24"/>
        </w:rPr>
        <w:t xml:space="preserve">Лечение должно быть комплексным. План </w:t>
      </w:r>
      <w:r w:rsidRPr="005E7A3F">
        <w:rPr>
          <w:rFonts w:cs="Times New Roman"/>
          <w:bCs/>
          <w:szCs w:val="24"/>
        </w:rPr>
        <w:t xml:space="preserve">лечения </w:t>
      </w:r>
      <w:r w:rsidRPr="005E7A3F">
        <w:rPr>
          <w:rFonts w:cs="Times New Roman"/>
          <w:szCs w:val="24"/>
        </w:rPr>
        <w:t xml:space="preserve">составляют персонально для каждого пациента по принципу комплексной терапии, сочетающей местное лечение с общим воздействием на организм. Индивидуальность подхода заключается в выявлении ведущего этиологического фактора и ликвидации или уменьшении его патогенетического действия у каждого конкретного </w:t>
      </w:r>
      <w:r w:rsidR="0004566C">
        <w:rPr>
          <w:rFonts w:cs="Times New Roman"/>
          <w:szCs w:val="24"/>
        </w:rPr>
        <w:t>пациента</w:t>
      </w:r>
      <w:r w:rsidRPr="005E7A3F">
        <w:rPr>
          <w:rFonts w:cs="Times New Roman"/>
          <w:szCs w:val="24"/>
        </w:rPr>
        <w:t>.</w:t>
      </w:r>
      <w:r w:rsidRPr="005E7A3F">
        <w:rPr>
          <w:rFonts w:cs="Times New Roman"/>
          <w:i/>
          <w:szCs w:val="24"/>
        </w:rPr>
        <w:t xml:space="preserve"> </w:t>
      </w:r>
    </w:p>
    <w:p w14:paraId="22002518" w14:textId="77777777" w:rsidR="005E7A3F" w:rsidRPr="005E7A3F" w:rsidRDefault="005E7A3F" w:rsidP="005E7A3F">
      <w:pPr>
        <w:shd w:val="clear" w:color="auto" w:fill="FFFFFF"/>
        <w:ind w:firstLine="708"/>
        <w:rPr>
          <w:rFonts w:cs="Times New Roman"/>
          <w:i/>
          <w:szCs w:val="24"/>
        </w:rPr>
      </w:pPr>
      <w:r w:rsidRPr="005E7A3F">
        <w:rPr>
          <w:rFonts w:cs="Times New Roman"/>
          <w:szCs w:val="24"/>
        </w:rPr>
        <w:t>Лечение ГГ включает:</w:t>
      </w:r>
    </w:p>
    <w:p w14:paraId="7A9BC343" w14:textId="2DD9677D" w:rsidR="005E7A3F" w:rsidRPr="005E7A3F" w:rsidRDefault="005E7A3F" w:rsidP="005E7A3F">
      <w:pPr>
        <w:numPr>
          <w:ilvl w:val="0"/>
          <w:numId w:val="45"/>
        </w:numPr>
        <w:shd w:val="clear" w:color="auto" w:fill="FFFFFF"/>
        <w:ind w:left="0"/>
        <w:contextualSpacing/>
        <w:rPr>
          <w:rFonts w:cs="Times New Roman"/>
          <w:i/>
          <w:szCs w:val="24"/>
        </w:rPr>
      </w:pPr>
      <w:r w:rsidRPr="005E7A3F">
        <w:rPr>
          <w:rFonts w:cs="Times New Roman"/>
          <w:szCs w:val="24"/>
        </w:rPr>
        <w:t>обучение пациентов гигиене рта и мотивация к отказу от вредных привычек</w:t>
      </w:r>
      <w:r w:rsidR="0004566C">
        <w:rPr>
          <w:rFonts w:cs="Times New Roman"/>
          <w:szCs w:val="24"/>
        </w:rPr>
        <w:t>;</w:t>
      </w:r>
    </w:p>
    <w:p w14:paraId="449ECE5C" w14:textId="77777777" w:rsidR="005E7A3F" w:rsidRPr="005E7A3F" w:rsidRDefault="005E7A3F" w:rsidP="005E7A3F">
      <w:pPr>
        <w:numPr>
          <w:ilvl w:val="0"/>
          <w:numId w:val="45"/>
        </w:numPr>
        <w:ind w:left="0"/>
        <w:rPr>
          <w:rFonts w:cs="Times New Roman"/>
          <w:szCs w:val="24"/>
        </w:rPr>
      </w:pPr>
      <w:r w:rsidRPr="005E7A3F">
        <w:rPr>
          <w:rFonts w:cs="Times New Roman"/>
          <w:szCs w:val="24"/>
        </w:rPr>
        <w:t>коррекция и контроль гигиены рта;</w:t>
      </w:r>
    </w:p>
    <w:p w14:paraId="1B5F845A" w14:textId="77777777" w:rsidR="005E7A3F" w:rsidRPr="005E7A3F" w:rsidRDefault="005E7A3F" w:rsidP="005E7A3F">
      <w:pPr>
        <w:numPr>
          <w:ilvl w:val="0"/>
          <w:numId w:val="45"/>
        </w:numPr>
        <w:ind w:left="0"/>
        <w:rPr>
          <w:rFonts w:cs="Times New Roman"/>
          <w:szCs w:val="24"/>
        </w:rPr>
      </w:pPr>
      <w:r w:rsidRPr="005E7A3F">
        <w:rPr>
          <w:rFonts w:cs="Times New Roman"/>
          <w:szCs w:val="24"/>
        </w:rPr>
        <w:t xml:space="preserve">удаление над- и </w:t>
      </w:r>
      <w:proofErr w:type="spellStart"/>
      <w:r w:rsidRPr="005E7A3F">
        <w:rPr>
          <w:rFonts w:cs="Times New Roman"/>
          <w:szCs w:val="24"/>
        </w:rPr>
        <w:t>поддесневых</w:t>
      </w:r>
      <w:proofErr w:type="spellEnd"/>
      <w:r w:rsidRPr="005E7A3F">
        <w:rPr>
          <w:rFonts w:cs="Times New Roman"/>
          <w:szCs w:val="24"/>
        </w:rPr>
        <w:t xml:space="preserve"> зубных отложений;</w:t>
      </w:r>
    </w:p>
    <w:p w14:paraId="3A653DDF" w14:textId="77777777" w:rsidR="005E7A3F" w:rsidRPr="005E7A3F" w:rsidRDefault="005E7A3F" w:rsidP="005E7A3F">
      <w:pPr>
        <w:numPr>
          <w:ilvl w:val="0"/>
          <w:numId w:val="45"/>
        </w:numPr>
        <w:ind w:left="0"/>
        <w:rPr>
          <w:rFonts w:cs="Times New Roman"/>
          <w:szCs w:val="24"/>
        </w:rPr>
      </w:pPr>
      <w:r w:rsidRPr="005E7A3F">
        <w:rPr>
          <w:rFonts w:cs="Times New Roman"/>
          <w:szCs w:val="24"/>
        </w:rPr>
        <w:t>полирование поверхностей зуба;</w:t>
      </w:r>
    </w:p>
    <w:p w14:paraId="5903714C" w14:textId="77777777" w:rsidR="005E7A3F" w:rsidRPr="005E7A3F" w:rsidRDefault="005E7A3F" w:rsidP="005E7A3F">
      <w:pPr>
        <w:numPr>
          <w:ilvl w:val="0"/>
          <w:numId w:val="45"/>
        </w:numPr>
        <w:ind w:left="0"/>
        <w:rPr>
          <w:rFonts w:cs="Times New Roman"/>
          <w:szCs w:val="24"/>
        </w:rPr>
      </w:pPr>
      <w:r w:rsidRPr="005E7A3F">
        <w:rPr>
          <w:rFonts w:cs="Times New Roman"/>
          <w:szCs w:val="24"/>
        </w:rPr>
        <w:t>санация рта;</w:t>
      </w:r>
    </w:p>
    <w:p w14:paraId="741E4FEA" w14:textId="77777777" w:rsidR="005E7A3F" w:rsidRPr="005E7A3F" w:rsidRDefault="005E7A3F" w:rsidP="005E7A3F">
      <w:pPr>
        <w:numPr>
          <w:ilvl w:val="0"/>
          <w:numId w:val="45"/>
        </w:numPr>
        <w:ind w:left="0"/>
        <w:rPr>
          <w:rFonts w:cs="Times New Roman"/>
          <w:szCs w:val="24"/>
        </w:rPr>
      </w:pPr>
      <w:r w:rsidRPr="005E7A3F">
        <w:rPr>
          <w:rFonts w:cs="Times New Roman"/>
          <w:szCs w:val="24"/>
        </w:rPr>
        <w:t xml:space="preserve">избирательное </w:t>
      </w:r>
      <w:proofErr w:type="spellStart"/>
      <w:r w:rsidRPr="005E7A3F">
        <w:rPr>
          <w:rFonts w:cs="Times New Roman"/>
          <w:szCs w:val="24"/>
        </w:rPr>
        <w:t>пришлифовывание</w:t>
      </w:r>
      <w:proofErr w:type="spellEnd"/>
      <w:r w:rsidRPr="005E7A3F">
        <w:rPr>
          <w:rFonts w:cs="Times New Roman"/>
          <w:szCs w:val="24"/>
        </w:rPr>
        <w:t xml:space="preserve"> зубов (при необходимости);</w:t>
      </w:r>
    </w:p>
    <w:p w14:paraId="49ECC602" w14:textId="77777777" w:rsidR="005E7A3F" w:rsidRPr="005E7A3F" w:rsidRDefault="005E7A3F" w:rsidP="005E7A3F">
      <w:pPr>
        <w:numPr>
          <w:ilvl w:val="0"/>
          <w:numId w:val="45"/>
        </w:numPr>
        <w:ind w:left="0"/>
        <w:rPr>
          <w:rFonts w:cs="Times New Roman"/>
          <w:szCs w:val="24"/>
        </w:rPr>
      </w:pPr>
      <w:r w:rsidRPr="005E7A3F">
        <w:rPr>
          <w:rFonts w:cs="Times New Roman"/>
          <w:szCs w:val="24"/>
        </w:rPr>
        <w:t>противовоспалительная терапия;</w:t>
      </w:r>
    </w:p>
    <w:p w14:paraId="1B751A43" w14:textId="77777777" w:rsidR="005E7A3F" w:rsidRPr="005E7A3F" w:rsidRDefault="005E7A3F" w:rsidP="005E7A3F">
      <w:pPr>
        <w:numPr>
          <w:ilvl w:val="0"/>
          <w:numId w:val="45"/>
        </w:numPr>
        <w:ind w:left="0"/>
        <w:rPr>
          <w:rFonts w:cs="Times New Roman"/>
          <w:szCs w:val="24"/>
        </w:rPr>
      </w:pPr>
      <w:r w:rsidRPr="005E7A3F">
        <w:rPr>
          <w:rFonts w:cs="Times New Roman"/>
          <w:szCs w:val="24"/>
        </w:rPr>
        <w:t>хирургическое лечение (при необходимости);</w:t>
      </w:r>
    </w:p>
    <w:p w14:paraId="767D4684" w14:textId="07DBCC5D" w:rsidR="005E7A3F" w:rsidRPr="005E7A3F" w:rsidRDefault="005E7A3F" w:rsidP="005E7A3F">
      <w:pPr>
        <w:numPr>
          <w:ilvl w:val="0"/>
          <w:numId w:val="45"/>
        </w:numPr>
        <w:ind w:left="0"/>
        <w:rPr>
          <w:rFonts w:cs="Times New Roman"/>
          <w:szCs w:val="24"/>
        </w:rPr>
      </w:pPr>
      <w:r w:rsidRPr="005E7A3F">
        <w:rPr>
          <w:rFonts w:cs="Times New Roman"/>
          <w:szCs w:val="24"/>
        </w:rPr>
        <w:t>при подозрении на наличие соматических заболеваний консультация и/или лечение у специалистов соответствующего профиля</w:t>
      </w:r>
      <w:r w:rsidR="00991C0E">
        <w:rPr>
          <w:rFonts w:cs="Times New Roman"/>
          <w:szCs w:val="24"/>
        </w:rPr>
        <w:t>.</w:t>
      </w:r>
    </w:p>
    <w:p w14:paraId="3F072F6A" w14:textId="77777777" w:rsidR="005E7A3F" w:rsidRPr="005E7A3F" w:rsidRDefault="005E7A3F" w:rsidP="005E7A3F">
      <w:pPr>
        <w:tabs>
          <w:tab w:val="left" w:pos="709"/>
        </w:tabs>
        <w:spacing w:after="200"/>
        <w:rPr>
          <w:rFonts w:cs="Times New Roman"/>
          <w:szCs w:val="24"/>
        </w:rPr>
      </w:pPr>
      <w:r w:rsidRPr="005E7A3F">
        <w:rPr>
          <w:rFonts w:cs="Times New Roman"/>
          <w:noProof/>
          <w:szCs w:val="24"/>
          <w:lang w:eastAsia="ru-RU"/>
        </w:rPr>
        <w:lastRenderedPageBreak/>
        <mc:AlternateContent>
          <mc:Choice Requires="wps">
            <w:drawing>
              <wp:anchor distT="0" distB="0" distL="114299" distR="114299" simplePos="0" relativeHeight="251668480" behindDoc="0" locked="0" layoutInCell="1" allowOverlap="1" wp14:anchorId="358ED2A0" wp14:editId="43332768">
                <wp:simplePos x="0" y="0"/>
                <wp:positionH relativeFrom="margin">
                  <wp:posOffset>8000999</wp:posOffset>
                </wp:positionH>
                <wp:positionV relativeFrom="paragraph">
                  <wp:posOffset>1849120</wp:posOffset>
                </wp:positionV>
                <wp:extent cx="0" cy="682625"/>
                <wp:effectExtent l="0" t="0" r="19050" b="22225"/>
                <wp:wrapNone/>
                <wp:docPr id="5813720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262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60394" id="Line 2" o:spid="_x0000_s1026" style="position:absolute;z-index:25166848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630pt,145.6pt" to="630pt,1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" strokeweight=".7pt">
                <w10:wrap anchorx="margin"/>
              </v:line>
            </w:pict>
          </mc:Fallback>
        </mc:AlternateContent>
      </w:r>
      <w:r w:rsidRPr="005E7A3F">
        <w:rPr>
          <w:rFonts w:cs="Times New Roman"/>
          <w:noProof/>
          <w:szCs w:val="24"/>
          <w:lang w:eastAsia="ru-RU"/>
        </w:rPr>
        <mc:AlternateContent>
          <mc:Choice Requires="wps">
            <w:drawing>
              <wp:anchor distT="0" distB="0" distL="114299" distR="114299" simplePos="0" relativeHeight="251669504" behindDoc="0" locked="0" layoutInCell="1" allowOverlap="1" wp14:anchorId="1C7B8E1C" wp14:editId="4B078D08">
                <wp:simplePos x="0" y="0"/>
                <wp:positionH relativeFrom="margin">
                  <wp:posOffset>7315199</wp:posOffset>
                </wp:positionH>
                <wp:positionV relativeFrom="paragraph">
                  <wp:posOffset>1849120</wp:posOffset>
                </wp:positionV>
                <wp:extent cx="0" cy="615950"/>
                <wp:effectExtent l="0" t="0" r="19050" b="127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595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ECB24" id="Line 3" o:spid="_x0000_s1026" style="position:absolute;z-index:25166950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8in,145.6pt" to="8in,1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" strokeweight=".95pt">
                <w10:wrap anchorx="margin"/>
              </v:line>
            </w:pict>
          </mc:Fallback>
        </mc:AlternateContent>
      </w:r>
      <w:r w:rsidRPr="005E7A3F">
        <w:rPr>
          <w:rFonts w:cs="Times New Roman"/>
          <w:szCs w:val="24"/>
        </w:rPr>
        <w:t>При лечении гингивита применяются только те медицинские изделия и лекарственные средства, которые разрешены к применению на территории Российской Федерации в установленном порядке.</w:t>
      </w:r>
    </w:p>
    <w:p w14:paraId="11B2B9EC" w14:textId="77777777" w:rsidR="005E7A3F" w:rsidRPr="005E7A3F" w:rsidRDefault="005E7A3F" w:rsidP="005E7A3F">
      <w:pPr>
        <w:suppressAutoHyphens/>
        <w:outlineLvl w:val="1"/>
        <w:rPr>
          <w:rFonts w:eastAsia="Times New Roman" w:cs="Times New Roman"/>
          <w:b/>
          <w:szCs w:val="24"/>
          <w:u w:val="single"/>
        </w:rPr>
      </w:pPr>
      <w:r w:rsidRPr="005E7A3F">
        <w:rPr>
          <w:rFonts w:eastAsia="Times New Roman" w:cs="Times New Roman"/>
          <w:b/>
          <w:szCs w:val="24"/>
          <w:u w:val="single"/>
        </w:rPr>
        <w:t>3.1 Консервативное лечение</w:t>
      </w:r>
    </w:p>
    <w:p w14:paraId="10933FFF" w14:textId="4B622CB0" w:rsidR="005E7A3F" w:rsidRPr="005E7A3F" w:rsidRDefault="005E7A3F" w:rsidP="005E7A3F">
      <w:pPr>
        <w:numPr>
          <w:ilvl w:val="0"/>
          <w:numId w:val="2"/>
        </w:numPr>
        <w:spacing w:before="240"/>
        <w:ind w:left="709" w:hanging="425"/>
        <w:rPr>
          <w:rFonts w:eastAsia="Times New Roman" w:cs="Times New Roman"/>
          <w:b/>
          <w:szCs w:val="24"/>
        </w:rPr>
      </w:pPr>
      <w:r w:rsidRPr="005E7A3F">
        <w:rPr>
          <w:rFonts w:eastAsia="Times New Roman" w:cs="Times New Roman"/>
          <w:szCs w:val="24"/>
        </w:rPr>
        <w:t>Рекомендуется проведение профессиональной гигиены полости</w:t>
      </w:r>
      <w:r w:rsidR="00A7695C">
        <w:rPr>
          <w:rFonts w:eastAsia="Times New Roman" w:cs="Times New Roman"/>
          <w:szCs w:val="24"/>
        </w:rPr>
        <w:t xml:space="preserve"> </w:t>
      </w:r>
      <w:r w:rsidRPr="005E7A3F">
        <w:rPr>
          <w:rFonts w:eastAsia="Times New Roman" w:cs="Times New Roman"/>
          <w:szCs w:val="24"/>
        </w:rPr>
        <w:t>рта.</w:t>
      </w:r>
    </w:p>
    <w:p w14:paraId="7C0AC205" w14:textId="77777777" w:rsidR="005E7A3F" w:rsidRPr="005E7A3F" w:rsidRDefault="005E7A3F" w:rsidP="005E7A3F">
      <w:pPr>
        <w:ind w:left="709" w:firstLine="0"/>
        <w:contextualSpacing/>
        <w:rPr>
          <w:rFonts w:cs="Times New Roman"/>
          <w:b/>
          <w:szCs w:val="24"/>
        </w:rPr>
      </w:pPr>
      <w:r w:rsidRPr="005E7A3F">
        <w:rPr>
          <w:rFonts w:cs="Times New Roman"/>
          <w:b/>
          <w:szCs w:val="24"/>
        </w:rPr>
        <w:t>Уровень убедительности рекомендаций А (уровень достоверности доказательств – 1)</w:t>
      </w:r>
    </w:p>
    <w:p w14:paraId="43C23659" w14:textId="77DD8499" w:rsidR="005E7A3F" w:rsidRPr="005E7A3F" w:rsidRDefault="005E7A3F" w:rsidP="005E7A3F">
      <w:pPr>
        <w:shd w:val="clear" w:color="auto" w:fill="FFFFFF"/>
        <w:ind w:left="709" w:firstLine="0"/>
        <w:rPr>
          <w:rFonts w:cs="Times New Roman"/>
          <w:bCs/>
          <w:i/>
          <w:iCs/>
          <w:szCs w:val="24"/>
        </w:rPr>
      </w:pPr>
      <w:r w:rsidRPr="005E7A3F">
        <w:rPr>
          <w:rFonts w:cs="Times New Roman"/>
          <w:b/>
          <w:i/>
          <w:szCs w:val="24"/>
        </w:rPr>
        <w:t xml:space="preserve">Комментарии: </w:t>
      </w:r>
      <w:r w:rsidRPr="005E7A3F">
        <w:rPr>
          <w:rFonts w:cs="Times New Roman"/>
          <w:i/>
          <w:szCs w:val="24"/>
        </w:rPr>
        <w:t xml:space="preserve">Профессиональная гигиена полости рта является основой консервативного лечения ГГ и включает мотивацию пациента к лечению, обучение гигиене рта с выбором средств и предметов индивидуальной гигиены, контролируемую чистку зубов, удаление над- и </w:t>
      </w:r>
      <w:proofErr w:type="spellStart"/>
      <w:r w:rsidRPr="005E7A3F">
        <w:rPr>
          <w:rFonts w:cs="Times New Roman"/>
          <w:i/>
          <w:szCs w:val="24"/>
        </w:rPr>
        <w:t>поддесневых</w:t>
      </w:r>
      <w:proofErr w:type="spellEnd"/>
      <w:r w:rsidRPr="005E7A3F">
        <w:rPr>
          <w:rFonts w:cs="Times New Roman"/>
          <w:i/>
          <w:szCs w:val="24"/>
        </w:rPr>
        <w:t xml:space="preserve"> зубных отложений, полировку поверхностей зубов, устранение факторов, способствующих скоплению зубного налета. </w:t>
      </w:r>
      <w:r w:rsidRPr="005E7A3F">
        <w:rPr>
          <w:rFonts w:cs="Times New Roman"/>
          <w:bCs/>
          <w:i/>
          <w:iCs/>
          <w:szCs w:val="24"/>
        </w:rPr>
        <w:t>Перед проведением лечебных манипуляций по показаниям проводят анестезию (аппликационная, инфильтрационная, проводниковая).</w:t>
      </w:r>
    </w:p>
    <w:p w14:paraId="0CABC9FB" w14:textId="4D504AF7" w:rsidR="005E7A3F" w:rsidRPr="005E7A3F" w:rsidRDefault="005E7A3F" w:rsidP="005E7A3F">
      <w:pPr>
        <w:numPr>
          <w:ilvl w:val="0"/>
          <w:numId w:val="2"/>
        </w:numPr>
        <w:shd w:val="clear" w:color="auto" w:fill="FFFFFF"/>
        <w:suppressAutoHyphens/>
        <w:ind w:left="709" w:hanging="425"/>
        <w:outlineLvl w:val="1"/>
        <w:rPr>
          <w:rFonts w:cs="Times New Roman"/>
          <w:szCs w:val="24"/>
        </w:rPr>
      </w:pPr>
      <w:r w:rsidRPr="005E7A3F">
        <w:rPr>
          <w:rFonts w:cs="Times New Roman"/>
          <w:szCs w:val="24"/>
        </w:rPr>
        <w:t>Рекомендуется проведение санация полости рта.</w:t>
      </w:r>
    </w:p>
    <w:p w14:paraId="357046E6" w14:textId="77777777" w:rsidR="005E7A3F" w:rsidRPr="005E7A3F" w:rsidRDefault="005E7A3F" w:rsidP="005E7A3F">
      <w:pPr>
        <w:ind w:left="709" w:firstLine="0"/>
        <w:contextualSpacing/>
        <w:rPr>
          <w:rFonts w:cs="Times New Roman"/>
          <w:b/>
          <w:szCs w:val="24"/>
        </w:rPr>
      </w:pPr>
      <w:r w:rsidRPr="005E7A3F">
        <w:rPr>
          <w:rFonts w:cs="Times New Roman"/>
          <w:b/>
          <w:szCs w:val="24"/>
        </w:rPr>
        <w:t xml:space="preserve">Уровень убедительности рекомендаций </w:t>
      </w:r>
      <w:r w:rsidRPr="005E7A3F">
        <w:rPr>
          <w:rFonts w:cs="Times New Roman"/>
          <w:b/>
          <w:szCs w:val="24"/>
          <w:lang w:val="en-US"/>
        </w:rPr>
        <w:t>A</w:t>
      </w:r>
      <w:r w:rsidRPr="005E7A3F">
        <w:rPr>
          <w:rFonts w:cs="Times New Roman"/>
          <w:b/>
          <w:szCs w:val="24"/>
        </w:rPr>
        <w:t xml:space="preserve"> (уровень достоверности доказательств – 2)</w:t>
      </w:r>
    </w:p>
    <w:p w14:paraId="2F5CBF8B" w14:textId="77777777" w:rsidR="005E7A3F" w:rsidRPr="005E7A3F" w:rsidRDefault="005E7A3F" w:rsidP="005E7A3F">
      <w:pPr>
        <w:ind w:left="709" w:firstLine="0"/>
        <w:rPr>
          <w:rFonts w:cs="Times New Roman"/>
          <w:szCs w:val="24"/>
        </w:rPr>
      </w:pPr>
      <w:r w:rsidRPr="005E7A3F">
        <w:rPr>
          <w:rFonts w:cs="Times New Roman"/>
          <w:b/>
          <w:i/>
          <w:szCs w:val="24"/>
        </w:rPr>
        <w:t xml:space="preserve">Комментарии: </w:t>
      </w:r>
      <w:r w:rsidRPr="005E7A3F">
        <w:rPr>
          <w:rFonts w:cs="Times New Roman"/>
          <w:i/>
          <w:szCs w:val="24"/>
        </w:rPr>
        <w:t>При необходимости проводится лечение кариеса и его осложнений, создание полноценных контактных пунктов при пломбировании, удаление нависающих краев пломб, некачественных ортопедических конструкций с последующим рациональным протезированием.</w:t>
      </w:r>
      <w:r w:rsidRPr="005E7A3F">
        <w:rPr>
          <w:rFonts w:cs="Times New Roman"/>
          <w:szCs w:val="24"/>
        </w:rPr>
        <w:t xml:space="preserve"> </w:t>
      </w:r>
    </w:p>
    <w:p w14:paraId="142D171C" w14:textId="2BF26C35" w:rsidR="005E7A3F" w:rsidRPr="005E7A3F" w:rsidRDefault="005E7A3F" w:rsidP="005E7A3F">
      <w:pPr>
        <w:numPr>
          <w:ilvl w:val="0"/>
          <w:numId w:val="1"/>
        </w:numPr>
        <w:tabs>
          <w:tab w:val="clear" w:pos="720"/>
          <w:tab w:val="num" w:pos="1070"/>
        </w:tabs>
        <w:ind w:left="709" w:hanging="425"/>
        <w:rPr>
          <w:rFonts w:eastAsia="Times New Roman" w:cs="Times New Roman"/>
          <w:b/>
          <w:szCs w:val="24"/>
        </w:rPr>
      </w:pPr>
      <w:r w:rsidRPr="005E7A3F">
        <w:rPr>
          <w:rFonts w:eastAsia="Times New Roman" w:cs="Times New Roman"/>
          <w:szCs w:val="24"/>
        </w:rPr>
        <w:t xml:space="preserve">Рекомендуется проведение избирательного </w:t>
      </w:r>
      <w:proofErr w:type="spellStart"/>
      <w:r w:rsidRPr="005E7A3F">
        <w:rPr>
          <w:rFonts w:eastAsia="Times New Roman" w:cs="Times New Roman"/>
          <w:szCs w:val="24"/>
        </w:rPr>
        <w:t>пришлифовывания</w:t>
      </w:r>
      <w:proofErr w:type="spellEnd"/>
      <w:r w:rsidRPr="005E7A3F">
        <w:rPr>
          <w:rFonts w:eastAsia="Times New Roman" w:cs="Times New Roman"/>
          <w:szCs w:val="24"/>
        </w:rPr>
        <w:t xml:space="preserve"> зубов с целью устранения травматической окклюзии (в случае необходимости).</w:t>
      </w:r>
    </w:p>
    <w:p w14:paraId="20DC37F5" w14:textId="77777777" w:rsidR="005E7A3F" w:rsidRPr="005E7A3F" w:rsidRDefault="005E7A3F" w:rsidP="005E7A3F">
      <w:pPr>
        <w:ind w:left="709" w:firstLine="0"/>
        <w:contextualSpacing/>
        <w:rPr>
          <w:rFonts w:cs="Times New Roman"/>
          <w:b/>
          <w:szCs w:val="24"/>
        </w:rPr>
      </w:pPr>
      <w:r w:rsidRPr="005E7A3F">
        <w:rPr>
          <w:rFonts w:cs="Times New Roman"/>
          <w:b/>
          <w:szCs w:val="24"/>
        </w:rPr>
        <w:t xml:space="preserve">Уровень убедительности рекомендаций </w:t>
      </w:r>
      <w:r w:rsidRPr="005E7A3F">
        <w:rPr>
          <w:rFonts w:cs="Times New Roman"/>
          <w:b/>
          <w:szCs w:val="24"/>
          <w:lang w:val="en-US"/>
        </w:rPr>
        <w:t>B</w:t>
      </w:r>
      <w:r w:rsidRPr="005E7A3F">
        <w:rPr>
          <w:rFonts w:cs="Times New Roman"/>
          <w:b/>
          <w:szCs w:val="24"/>
        </w:rPr>
        <w:t xml:space="preserve"> (уровень достоверности доказательств – 2)</w:t>
      </w:r>
    </w:p>
    <w:p w14:paraId="3B5B80FB" w14:textId="77777777" w:rsidR="005E7A3F" w:rsidRPr="005E7A3F" w:rsidRDefault="005E7A3F" w:rsidP="005E7A3F">
      <w:pPr>
        <w:ind w:left="709" w:firstLine="0"/>
        <w:rPr>
          <w:rFonts w:cs="Times New Roman"/>
          <w:b/>
          <w:i/>
          <w:szCs w:val="24"/>
          <w:lang w:val="en-US"/>
        </w:rPr>
      </w:pPr>
      <w:r w:rsidRPr="005E7A3F">
        <w:rPr>
          <w:rFonts w:cs="Times New Roman"/>
          <w:b/>
          <w:i/>
          <w:szCs w:val="24"/>
        </w:rPr>
        <w:t>Комментарии</w:t>
      </w:r>
      <w:r w:rsidRPr="005E7A3F">
        <w:rPr>
          <w:rFonts w:cs="Times New Roman"/>
          <w:b/>
          <w:i/>
          <w:szCs w:val="24"/>
          <w:lang w:val="en-US"/>
        </w:rPr>
        <w:t>:</w:t>
      </w:r>
    </w:p>
    <w:p w14:paraId="406FE1E5" w14:textId="7491B597" w:rsidR="005E7A3F" w:rsidRPr="005E7A3F" w:rsidRDefault="005E7A3F" w:rsidP="005E7A3F">
      <w:pPr>
        <w:numPr>
          <w:ilvl w:val="0"/>
          <w:numId w:val="1"/>
        </w:numPr>
        <w:tabs>
          <w:tab w:val="clear" w:pos="720"/>
          <w:tab w:val="num" w:pos="1070"/>
        </w:tabs>
        <w:ind w:left="709" w:hanging="425"/>
        <w:rPr>
          <w:rFonts w:eastAsia="Times New Roman" w:cs="Times New Roman"/>
          <w:b/>
          <w:szCs w:val="24"/>
        </w:rPr>
      </w:pPr>
      <w:r w:rsidRPr="005E7A3F">
        <w:rPr>
          <w:rFonts w:eastAsia="Times New Roman" w:cs="Times New Roman"/>
          <w:szCs w:val="24"/>
        </w:rPr>
        <w:t>Рекомендуется проведение коррекция патологии прикуса путем ортодонтического лечения (в случае необходимости).</w:t>
      </w:r>
    </w:p>
    <w:p w14:paraId="1F39D753" w14:textId="77777777" w:rsidR="005E7A3F" w:rsidRPr="005E7A3F" w:rsidRDefault="005E7A3F" w:rsidP="005E7A3F">
      <w:pPr>
        <w:ind w:left="709" w:firstLine="0"/>
        <w:contextualSpacing/>
        <w:rPr>
          <w:rFonts w:cs="Times New Roman"/>
          <w:b/>
          <w:szCs w:val="24"/>
        </w:rPr>
      </w:pPr>
      <w:r w:rsidRPr="005E7A3F">
        <w:rPr>
          <w:rFonts w:cs="Times New Roman"/>
          <w:b/>
          <w:szCs w:val="24"/>
        </w:rPr>
        <w:t xml:space="preserve">Уровень убедительности рекомендаций </w:t>
      </w:r>
      <w:r w:rsidRPr="005E7A3F">
        <w:rPr>
          <w:rFonts w:cs="Times New Roman"/>
          <w:b/>
          <w:szCs w:val="24"/>
          <w:lang w:val="en-US"/>
        </w:rPr>
        <w:t>B</w:t>
      </w:r>
      <w:r w:rsidRPr="005E7A3F">
        <w:rPr>
          <w:rFonts w:cs="Times New Roman"/>
          <w:b/>
          <w:szCs w:val="24"/>
        </w:rPr>
        <w:t xml:space="preserve"> (уровень достоверности доказательств – 2)</w:t>
      </w:r>
    </w:p>
    <w:p w14:paraId="0906496C" w14:textId="77777777" w:rsidR="005E7A3F" w:rsidRPr="005E7A3F" w:rsidRDefault="005E7A3F" w:rsidP="005E7A3F">
      <w:pPr>
        <w:ind w:left="709" w:firstLine="0"/>
        <w:rPr>
          <w:rFonts w:cs="Times New Roman"/>
          <w:b/>
          <w:i/>
          <w:szCs w:val="24"/>
        </w:rPr>
      </w:pPr>
      <w:r w:rsidRPr="005E7A3F">
        <w:rPr>
          <w:rFonts w:cs="Times New Roman"/>
          <w:b/>
          <w:i/>
          <w:szCs w:val="24"/>
        </w:rPr>
        <w:t>Комментарии</w:t>
      </w:r>
      <w:r w:rsidRPr="005E7A3F">
        <w:rPr>
          <w:rFonts w:cs="Times New Roman"/>
          <w:b/>
          <w:i/>
          <w:szCs w:val="24"/>
          <w:lang w:val="en-US"/>
        </w:rPr>
        <w:t>:</w:t>
      </w:r>
    </w:p>
    <w:p w14:paraId="513B6589" w14:textId="49824DB4" w:rsidR="005E7A3F" w:rsidRPr="005E7A3F" w:rsidRDefault="005E7A3F" w:rsidP="005E7A3F">
      <w:pPr>
        <w:numPr>
          <w:ilvl w:val="0"/>
          <w:numId w:val="2"/>
        </w:numPr>
        <w:tabs>
          <w:tab w:val="left" w:pos="284"/>
        </w:tabs>
        <w:ind w:left="709" w:hanging="425"/>
        <w:rPr>
          <w:rFonts w:cs="Times New Roman"/>
          <w:b/>
          <w:szCs w:val="24"/>
        </w:rPr>
      </w:pPr>
      <w:r w:rsidRPr="005E7A3F">
        <w:rPr>
          <w:rFonts w:cs="Times New Roman"/>
          <w:szCs w:val="24"/>
        </w:rPr>
        <w:t>С целью местного медикаментозного воздействия на микроорганизмы биопленки рекомендуется использовать антисептики.</w:t>
      </w:r>
    </w:p>
    <w:p w14:paraId="6EB32689" w14:textId="77777777" w:rsidR="005E7A3F" w:rsidRPr="005E7A3F" w:rsidRDefault="005E7A3F" w:rsidP="005E7A3F">
      <w:pPr>
        <w:ind w:left="709" w:firstLine="0"/>
        <w:contextualSpacing/>
        <w:rPr>
          <w:rFonts w:cs="Times New Roman"/>
          <w:b/>
          <w:szCs w:val="24"/>
        </w:rPr>
      </w:pPr>
      <w:r w:rsidRPr="005E7A3F">
        <w:rPr>
          <w:rFonts w:cs="Times New Roman"/>
          <w:b/>
          <w:szCs w:val="24"/>
        </w:rPr>
        <w:lastRenderedPageBreak/>
        <w:t xml:space="preserve">Уровень убедительности рекомендаций </w:t>
      </w:r>
      <w:r w:rsidRPr="005E7A3F">
        <w:rPr>
          <w:rFonts w:cs="Times New Roman"/>
          <w:b/>
          <w:szCs w:val="24"/>
          <w:lang w:val="en-US"/>
        </w:rPr>
        <w:t>A</w:t>
      </w:r>
      <w:r w:rsidRPr="005E7A3F">
        <w:rPr>
          <w:rFonts w:cs="Times New Roman"/>
          <w:b/>
          <w:szCs w:val="24"/>
        </w:rPr>
        <w:t xml:space="preserve"> (уровень достоверности доказательств – 1)</w:t>
      </w:r>
    </w:p>
    <w:p w14:paraId="69DA59F1" w14:textId="77777777" w:rsidR="005E7A3F" w:rsidRPr="005E7A3F" w:rsidRDefault="005E7A3F" w:rsidP="005E7A3F">
      <w:pPr>
        <w:ind w:left="709" w:firstLine="0"/>
        <w:rPr>
          <w:rFonts w:cs="Times New Roman"/>
          <w:i/>
          <w:szCs w:val="24"/>
        </w:rPr>
      </w:pPr>
      <w:r w:rsidRPr="005E7A3F">
        <w:rPr>
          <w:rFonts w:cs="Times New Roman"/>
          <w:b/>
          <w:i/>
          <w:szCs w:val="24"/>
        </w:rPr>
        <w:t>Комментарии:</w:t>
      </w:r>
      <w:r w:rsidRPr="005E7A3F">
        <w:rPr>
          <w:rFonts w:cs="Times New Roman"/>
          <w:i/>
          <w:szCs w:val="24"/>
        </w:rPr>
        <w:t xml:space="preserve"> Антисептики используются в связи с широким спектром их антимикробной активности, медленным формированием к ним устойчивости, редкими тяжелыми системными побочными эффектами и аллергическими реакциями.</w:t>
      </w:r>
      <w:r w:rsidRPr="005E7A3F">
        <w:rPr>
          <w:rFonts w:cs="Times New Roman"/>
          <w:szCs w:val="24"/>
        </w:rPr>
        <w:t xml:space="preserve"> </w:t>
      </w:r>
      <w:r w:rsidRPr="005E7A3F">
        <w:rPr>
          <w:rFonts w:cs="Times New Roman"/>
          <w:i/>
          <w:szCs w:val="24"/>
        </w:rPr>
        <w:t xml:space="preserve">Антисептики применяются в виде полосканий, аппликаций, ирригаций, могут входить в состав зубных паст и </w:t>
      </w:r>
      <w:proofErr w:type="spellStart"/>
      <w:r w:rsidRPr="005E7A3F">
        <w:rPr>
          <w:rFonts w:cs="Times New Roman"/>
          <w:i/>
          <w:szCs w:val="24"/>
        </w:rPr>
        <w:t>опаласкивателей</w:t>
      </w:r>
      <w:proofErr w:type="spellEnd"/>
      <w:r w:rsidRPr="005E7A3F">
        <w:rPr>
          <w:rFonts w:cs="Times New Roman"/>
          <w:i/>
          <w:szCs w:val="24"/>
        </w:rPr>
        <w:t>.</w:t>
      </w:r>
    </w:p>
    <w:p w14:paraId="78B95C45" w14:textId="77777777" w:rsidR="005E7A3F" w:rsidRPr="005E7A3F" w:rsidRDefault="005E7A3F" w:rsidP="005E7A3F">
      <w:pPr>
        <w:ind w:left="709" w:firstLine="0"/>
        <w:rPr>
          <w:rFonts w:cs="Times New Roman"/>
          <w:szCs w:val="24"/>
        </w:rPr>
      </w:pPr>
      <w:r w:rsidRPr="005E7A3F">
        <w:rPr>
          <w:rFonts w:cs="Times New Roman"/>
          <w:i/>
          <w:szCs w:val="24"/>
        </w:rPr>
        <w:t xml:space="preserve">Основные группы антисептиков, применяющиеся при лечении ГГ: </w:t>
      </w:r>
      <w:r w:rsidRPr="005E7A3F">
        <w:rPr>
          <w:rFonts w:cs="Times New Roman"/>
          <w:i/>
          <w:color w:val="000000"/>
          <w:szCs w:val="24"/>
          <w:shd w:val="clear" w:color="auto" w:fill="FFFFFF"/>
        </w:rPr>
        <w:t xml:space="preserve">D08AC </w:t>
      </w:r>
      <w:proofErr w:type="spellStart"/>
      <w:r w:rsidRPr="005E7A3F">
        <w:rPr>
          <w:rFonts w:cs="Times New Roman"/>
          <w:i/>
          <w:color w:val="000000"/>
          <w:szCs w:val="24"/>
          <w:shd w:val="clear" w:color="auto" w:fill="FFFFFF"/>
        </w:rPr>
        <w:t>бигуаниды</w:t>
      </w:r>
      <w:proofErr w:type="spellEnd"/>
      <w:r w:rsidRPr="005E7A3F">
        <w:rPr>
          <w:rFonts w:cs="Times New Roman"/>
          <w:i/>
          <w:color w:val="000000"/>
          <w:szCs w:val="24"/>
          <w:shd w:val="clear" w:color="auto" w:fill="FFFFFF"/>
        </w:rPr>
        <w:t xml:space="preserve"> и </w:t>
      </w:r>
      <w:proofErr w:type="spellStart"/>
      <w:r w:rsidRPr="005E7A3F">
        <w:rPr>
          <w:rFonts w:cs="Times New Roman"/>
          <w:i/>
          <w:color w:val="000000"/>
          <w:szCs w:val="24"/>
          <w:shd w:val="clear" w:color="auto" w:fill="FFFFFF"/>
        </w:rPr>
        <w:t>амидины</w:t>
      </w:r>
      <w:proofErr w:type="spellEnd"/>
      <w:r w:rsidRPr="005E7A3F">
        <w:rPr>
          <w:rFonts w:cs="Times New Roman"/>
          <w:i/>
          <w:color w:val="000000"/>
          <w:szCs w:val="24"/>
          <w:shd w:val="clear" w:color="auto" w:fill="FFFFFF"/>
        </w:rPr>
        <w:t xml:space="preserve"> (</w:t>
      </w:r>
      <w:proofErr w:type="spellStart"/>
      <w:r w:rsidRPr="005E7A3F">
        <w:rPr>
          <w:rFonts w:cs="Times New Roman"/>
          <w:i/>
          <w:color w:val="000000"/>
          <w:szCs w:val="24"/>
          <w:shd w:val="clear" w:color="auto" w:fill="FFFFFF"/>
        </w:rPr>
        <w:t>хлоргексидин</w:t>
      </w:r>
      <w:proofErr w:type="spellEnd"/>
      <w:r w:rsidRPr="005E7A3F">
        <w:rPr>
          <w:rFonts w:cs="Times New Roman"/>
          <w:i/>
          <w:color w:val="000000"/>
          <w:szCs w:val="24"/>
          <w:shd w:val="clear" w:color="auto" w:fill="FFFFFF"/>
        </w:rPr>
        <w:t xml:space="preserve"> и др.)</w:t>
      </w:r>
      <w:r w:rsidRPr="005E7A3F">
        <w:rPr>
          <w:rFonts w:cs="Times New Roman"/>
          <w:szCs w:val="24"/>
        </w:rPr>
        <w:t>,</w:t>
      </w:r>
      <w:r w:rsidRPr="005E7A3F">
        <w:rPr>
          <w:rFonts w:cs="Times New Roman"/>
          <w:i/>
          <w:color w:val="000000"/>
          <w:szCs w:val="24"/>
          <w:shd w:val="clear" w:color="auto" w:fill="FFFFFF"/>
        </w:rPr>
        <w:t xml:space="preserve"> D08AJ четвертичные соединения аммония (</w:t>
      </w:r>
      <w:proofErr w:type="spellStart"/>
      <w:r w:rsidRPr="005E7A3F">
        <w:rPr>
          <w:rFonts w:cs="Times New Roman"/>
          <w:i/>
          <w:color w:val="000000"/>
          <w:szCs w:val="24"/>
          <w:shd w:val="clear" w:color="auto" w:fill="FFFFFF"/>
        </w:rPr>
        <w:t>цетилпиридина</w:t>
      </w:r>
      <w:proofErr w:type="spellEnd"/>
      <w:r w:rsidRPr="005E7A3F">
        <w:rPr>
          <w:rFonts w:cs="Times New Roman"/>
          <w:i/>
          <w:color w:val="000000"/>
          <w:szCs w:val="24"/>
          <w:shd w:val="clear" w:color="auto" w:fill="FFFFFF"/>
        </w:rPr>
        <w:t xml:space="preserve"> </w:t>
      </w:r>
      <w:proofErr w:type="spellStart"/>
      <w:r w:rsidRPr="005E7A3F">
        <w:rPr>
          <w:rFonts w:cs="Times New Roman"/>
          <w:i/>
          <w:color w:val="000000"/>
          <w:szCs w:val="24"/>
          <w:shd w:val="clear" w:color="auto" w:fill="FFFFFF"/>
        </w:rPr>
        <w:t>хлори</w:t>
      </w:r>
      <w:proofErr w:type="spellEnd"/>
      <w:r w:rsidRPr="005E7A3F">
        <w:rPr>
          <w:rFonts w:cs="Times New Roman"/>
          <w:i/>
          <w:color w:val="000000"/>
          <w:szCs w:val="24"/>
          <w:shd w:val="clear" w:color="auto" w:fill="FFFFFF"/>
        </w:rPr>
        <w:t xml:space="preserve">, </w:t>
      </w:r>
      <w:proofErr w:type="spellStart"/>
      <w:r w:rsidRPr="005E7A3F">
        <w:rPr>
          <w:rFonts w:cs="Times New Roman"/>
          <w:i/>
          <w:color w:val="000000"/>
          <w:szCs w:val="24"/>
          <w:shd w:val="clear" w:color="auto" w:fill="FFFFFF"/>
        </w:rPr>
        <w:t>бензетония</w:t>
      </w:r>
      <w:proofErr w:type="spellEnd"/>
      <w:r w:rsidRPr="005E7A3F">
        <w:rPr>
          <w:rFonts w:cs="Times New Roman"/>
          <w:i/>
          <w:color w:val="000000"/>
          <w:szCs w:val="24"/>
          <w:shd w:val="clear" w:color="auto" w:fill="FFFFFF"/>
        </w:rPr>
        <w:t xml:space="preserve"> хлорид и др.), D08AG препараты йода</w:t>
      </w:r>
      <w:r w:rsidRPr="005E7A3F">
        <w:rPr>
          <w:rFonts w:cs="Times New Roman"/>
          <w:szCs w:val="24"/>
        </w:rPr>
        <w:t xml:space="preserve">, </w:t>
      </w:r>
      <w:r w:rsidRPr="005E7A3F">
        <w:rPr>
          <w:rFonts w:cs="Times New Roman"/>
          <w:i/>
          <w:color w:val="000000"/>
          <w:szCs w:val="24"/>
          <w:shd w:val="clear" w:color="auto" w:fill="FFFFFF"/>
        </w:rPr>
        <w:t>D08AE фенол и его производные (триклозан и др.)</w:t>
      </w:r>
      <w:r w:rsidRPr="005E7A3F">
        <w:rPr>
          <w:rFonts w:cs="Times New Roman"/>
          <w:szCs w:val="24"/>
        </w:rPr>
        <w:t xml:space="preserve">, </w:t>
      </w:r>
      <w:r w:rsidRPr="005E7A3F">
        <w:rPr>
          <w:rFonts w:cs="Times New Roman"/>
          <w:i/>
          <w:color w:val="000000"/>
          <w:szCs w:val="24"/>
          <w:shd w:val="clear" w:color="auto" w:fill="FFFFFF"/>
        </w:rPr>
        <w:t>D08AX другие антисептики и дезинфицирующие препараты (перекись водорода, гипохлорит натрия, калия перманганат и др.)</w:t>
      </w:r>
      <w:r w:rsidRPr="005E7A3F">
        <w:rPr>
          <w:rFonts w:cs="Times New Roman"/>
          <w:szCs w:val="24"/>
        </w:rPr>
        <w:t>.</w:t>
      </w:r>
    </w:p>
    <w:p w14:paraId="7A15CE94" w14:textId="27FE3176" w:rsidR="005E7A3F" w:rsidRPr="005E7A3F" w:rsidRDefault="005E7A3F" w:rsidP="005E7A3F">
      <w:pPr>
        <w:ind w:left="709" w:firstLine="0"/>
        <w:rPr>
          <w:rFonts w:cs="Times New Roman"/>
          <w:i/>
          <w:szCs w:val="24"/>
        </w:rPr>
      </w:pPr>
      <w:r w:rsidRPr="005E7A3F">
        <w:rPr>
          <w:rFonts w:cs="Times New Roman"/>
          <w:i/>
          <w:szCs w:val="24"/>
        </w:rPr>
        <w:t xml:space="preserve">Наиболее достоверные данные по эффективности применения получены при использовании таких антисептиков, как </w:t>
      </w:r>
      <w:proofErr w:type="spellStart"/>
      <w:r w:rsidRPr="005E7A3F">
        <w:rPr>
          <w:rFonts w:cs="Times New Roman"/>
          <w:i/>
          <w:szCs w:val="24"/>
        </w:rPr>
        <w:t>хлоргексидин</w:t>
      </w:r>
      <w:proofErr w:type="spellEnd"/>
      <w:r w:rsidRPr="005E7A3F">
        <w:rPr>
          <w:rFonts w:cs="Times New Roman"/>
          <w:i/>
          <w:szCs w:val="24"/>
        </w:rPr>
        <w:t xml:space="preserve"> 0,05-0,2%, </w:t>
      </w:r>
      <w:proofErr w:type="spellStart"/>
      <w:r w:rsidRPr="005E7A3F">
        <w:rPr>
          <w:rFonts w:cs="Times New Roman"/>
          <w:i/>
          <w:szCs w:val="24"/>
        </w:rPr>
        <w:t>цетилпиридина</w:t>
      </w:r>
      <w:proofErr w:type="spellEnd"/>
      <w:r w:rsidRPr="005E7A3F">
        <w:rPr>
          <w:rFonts w:cs="Times New Roman"/>
          <w:i/>
          <w:szCs w:val="24"/>
        </w:rPr>
        <w:t xml:space="preserve"> хлорид 0,07%, </w:t>
      </w:r>
      <w:proofErr w:type="spellStart"/>
      <w:r w:rsidRPr="005E7A3F">
        <w:rPr>
          <w:rFonts w:cs="Times New Roman"/>
          <w:i/>
          <w:szCs w:val="24"/>
        </w:rPr>
        <w:t>бензетония</w:t>
      </w:r>
      <w:proofErr w:type="spellEnd"/>
      <w:r w:rsidRPr="005E7A3F">
        <w:rPr>
          <w:rFonts w:cs="Times New Roman"/>
          <w:i/>
          <w:szCs w:val="24"/>
        </w:rPr>
        <w:t xml:space="preserve"> хлорид, </w:t>
      </w:r>
      <w:proofErr w:type="spellStart"/>
      <w:r w:rsidRPr="005E7A3F">
        <w:rPr>
          <w:rFonts w:cs="Times New Roman"/>
          <w:i/>
          <w:szCs w:val="24"/>
        </w:rPr>
        <w:t>триклозан</w:t>
      </w:r>
      <w:proofErr w:type="spellEnd"/>
      <w:r w:rsidRPr="005E7A3F">
        <w:rPr>
          <w:rFonts w:cs="Times New Roman"/>
          <w:i/>
          <w:szCs w:val="24"/>
        </w:rPr>
        <w:t>. При использовани</w:t>
      </w:r>
      <w:r w:rsidR="008F406A">
        <w:rPr>
          <w:rFonts w:cs="Times New Roman"/>
          <w:i/>
          <w:szCs w:val="24"/>
        </w:rPr>
        <w:t>и</w:t>
      </w:r>
      <w:r w:rsidRPr="005E7A3F">
        <w:rPr>
          <w:rFonts w:cs="Times New Roman"/>
          <w:i/>
          <w:szCs w:val="24"/>
        </w:rPr>
        <w:t xml:space="preserve"> </w:t>
      </w:r>
      <w:proofErr w:type="spellStart"/>
      <w:r w:rsidRPr="005E7A3F">
        <w:rPr>
          <w:rFonts w:cs="Times New Roman"/>
          <w:i/>
          <w:szCs w:val="24"/>
        </w:rPr>
        <w:t>хлоргексидина</w:t>
      </w:r>
      <w:proofErr w:type="spellEnd"/>
      <w:r w:rsidRPr="005E7A3F">
        <w:rPr>
          <w:rFonts w:cs="Times New Roman"/>
          <w:i/>
          <w:szCs w:val="24"/>
        </w:rPr>
        <w:t xml:space="preserve"> более 4 недель может наблюдаться изменение вкусовой чувствительности, окрашивание зубов, десквамация </w:t>
      </w:r>
      <w:proofErr w:type="gramStart"/>
      <w:r w:rsidRPr="005E7A3F">
        <w:rPr>
          <w:rFonts w:cs="Times New Roman"/>
          <w:i/>
          <w:szCs w:val="24"/>
        </w:rPr>
        <w:t>эпителия .</w:t>
      </w:r>
      <w:proofErr w:type="gramEnd"/>
    </w:p>
    <w:p w14:paraId="31A30C5C" w14:textId="16C263E3" w:rsidR="005E7A3F" w:rsidRPr="005E7A3F" w:rsidRDefault="005E7A3F" w:rsidP="005E7A3F">
      <w:pPr>
        <w:numPr>
          <w:ilvl w:val="0"/>
          <w:numId w:val="1"/>
        </w:numPr>
        <w:tabs>
          <w:tab w:val="clear" w:pos="720"/>
          <w:tab w:val="num" w:pos="1070"/>
        </w:tabs>
        <w:spacing w:before="240"/>
        <w:ind w:left="709" w:hanging="425"/>
        <w:rPr>
          <w:rFonts w:eastAsia="Times New Roman" w:cs="Times New Roman"/>
          <w:b/>
          <w:szCs w:val="24"/>
        </w:rPr>
      </w:pPr>
      <w:r w:rsidRPr="005E7A3F">
        <w:rPr>
          <w:rFonts w:eastAsia="Times New Roman" w:cs="Times New Roman"/>
          <w:szCs w:val="24"/>
        </w:rPr>
        <w:t>Рекомендуется применение местных противовоспалительных препаратов.</w:t>
      </w:r>
    </w:p>
    <w:p w14:paraId="571E045B" w14:textId="77777777" w:rsidR="005E7A3F" w:rsidRPr="005E7A3F" w:rsidRDefault="005E7A3F" w:rsidP="005E7A3F">
      <w:pPr>
        <w:ind w:left="709" w:firstLine="0"/>
        <w:contextualSpacing/>
        <w:rPr>
          <w:rFonts w:cs="Times New Roman"/>
          <w:b/>
          <w:szCs w:val="24"/>
        </w:rPr>
      </w:pPr>
      <w:r w:rsidRPr="005E7A3F">
        <w:rPr>
          <w:rFonts w:cs="Times New Roman"/>
          <w:b/>
          <w:szCs w:val="24"/>
        </w:rPr>
        <w:t>Уровень убедительности рекомендаций В (уровень достоверности доказательств – 3)</w:t>
      </w:r>
    </w:p>
    <w:p w14:paraId="3599F638" w14:textId="71D81F4A" w:rsidR="005E7A3F" w:rsidRPr="005E7A3F" w:rsidRDefault="005E7A3F" w:rsidP="005E7A3F">
      <w:pPr>
        <w:rPr>
          <w:rFonts w:cs="Times New Roman"/>
          <w:i/>
          <w:szCs w:val="24"/>
        </w:rPr>
      </w:pPr>
      <w:r w:rsidRPr="005E7A3F">
        <w:rPr>
          <w:rFonts w:cs="Times New Roman"/>
          <w:b/>
          <w:i/>
          <w:szCs w:val="24"/>
        </w:rPr>
        <w:t>Комментарии:</w:t>
      </w:r>
      <w:r w:rsidR="008F406A">
        <w:rPr>
          <w:rFonts w:cs="Times New Roman"/>
          <w:b/>
          <w:i/>
          <w:szCs w:val="24"/>
        </w:rPr>
        <w:t xml:space="preserve"> </w:t>
      </w:r>
      <w:r w:rsidRPr="005E7A3F">
        <w:rPr>
          <w:rFonts w:cs="Times New Roman"/>
          <w:i/>
          <w:szCs w:val="24"/>
        </w:rPr>
        <w:t>Дополнительно</w:t>
      </w:r>
      <w:r w:rsidR="008F406A">
        <w:rPr>
          <w:rFonts w:cs="Times New Roman"/>
          <w:i/>
          <w:szCs w:val="24"/>
        </w:rPr>
        <w:t>,</w:t>
      </w:r>
      <w:r w:rsidRPr="005E7A3F">
        <w:rPr>
          <w:rFonts w:cs="Times New Roman"/>
          <w:i/>
          <w:szCs w:val="24"/>
        </w:rPr>
        <w:t xml:space="preserve"> с целью патогенетического лечения</w:t>
      </w:r>
      <w:r w:rsidR="008F406A">
        <w:rPr>
          <w:rFonts w:cs="Times New Roman"/>
          <w:i/>
          <w:szCs w:val="24"/>
        </w:rPr>
        <w:t>,</w:t>
      </w:r>
      <w:r w:rsidRPr="005E7A3F">
        <w:rPr>
          <w:rFonts w:cs="Times New Roman"/>
          <w:i/>
          <w:szCs w:val="24"/>
        </w:rPr>
        <w:t xml:space="preserve"> могут использоваться нестероидные противовоспалительные средства для аппликации на десну или в виде лечебных повязок. Нестероидные противовоспалительные препараты могут входить в состав комплексных препаратов для местного применения. </w:t>
      </w:r>
    </w:p>
    <w:p w14:paraId="6E87900B" w14:textId="77777777" w:rsidR="005E7A3F" w:rsidRPr="005E7A3F" w:rsidRDefault="005E7A3F" w:rsidP="005E7A3F">
      <w:pPr>
        <w:shd w:val="clear" w:color="auto" w:fill="FFFFFF"/>
        <w:rPr>
          <w:rFonts w:cs="Times New Roman"/>
          <w:b/>
          <w:color w:val="000000"/>
          <w:szCs w:val="24"/>
          <w:u w:val="single"/>
        </w:rPr>
      </w:pPr>
      <w:r w:rsidRPr="005E7A3F">
        <w:rPr>
          <w:rFonts w:eastAsia="Times New Roman" w:cs="Times New Roman"/>
          <w:b/>
          <w:szCs w:val="24"/>
          <w:u w:val="single"/>
        </w:rPr>
        <w:t>3.2 Хирургическое лечение</w:t>
      </w:r>
    </w:p>
    <w:p w14:paraId="61ADDDB2" w14:textId="2EC0AA99" w:rsidR="005E7A3F" w:rsidRPr="005E7A3F" w:rsidRDefault="005E7A3F" w:rsidP="005E7A3F">
      <w:pPr>
        <w:spacing w:after="363"/>
        <w:rPr>
          <w:rFonts w:eastAsia="Times New Roman" w:cs="Times New Roman"/>
          <w:szCs w:val="24"/>
          <w:lang w:eastAsia="ru-RU"/>
        </w:rPr>
      </w:pPr>
      <w:r w:rsidRPr="005E7A3F">
        <w:rPr>
          <w:rFonts w:cs="Times New Roman"/>
          <w:szCs w:val="24"/>
        </w:rPr>
        <w:t>После проведения консервативного лечения в случае сохранения гиперплазии десны рекомендуется хирургическое лечение.</w:t>
      </w:r>
      <w:r w:rsidRPr="005E7A3F">
        <w:rPr>
          <w:rFonts w:eastAsia="Times New Roman" w:cs="Times New Roman"/>
          <w:szCs w:val="24"/>
          <w:lang w:eastAsia="ru-RU"/>
        </w:rPr>
        <w:t xml:space="preserve"> Потребность в хирургическом лечении зависит от этиологии заболевания и степени его тяжести. Наиболее часто к хирургическому лечению прибегают при лекарственно индуцированном ГГ. В случае, если ГГ связан с гормональными изменениями целесообразно отложить хирургическое лечение и провести его в постнатальном или </w:t>
      </w:r>
      <w:proofErr w:type="spellStart"/>
      <w:r w:rsidRPr="005E7A3F">
        <w:rPr>
          <w:rFonts w:eastAsia="Times New Roman" w:cs="Times New Roman"/>
          <w:szCs w:val="24"/>
          <w:lang w:eastAsia="ru-RU"/>
        </w:rPr>
        <w:t>постпубертатном</w:t>
      </w:r>
      <w:proofErr w:type="spellEnd"/>
      <w:r w:rsidRPr="005E7A3F">
        <w:rPr>
          <w:rFonts w:eastAsia="Times New Roman" w:cs="Times New Roman"/>
          <w:szCs w:val="24"/>
          <w:lang w:eastAsia="ru-RU"/>
        </w:rPr>
        <w:t xml:space="preserve"> периодах.</w:t>
      </w:r>
      <w:r w:rsidRPr="005E7A3F">
        <w:rPr>
          <w:rFonts w:cs="Times New Roman"/>
          <w:szCs w:val="24"/>
        </w:rPr>
        <w:t xml:space="preserve"> </w:t>
      </w:r>
    </w:p>
    <w:p w14:paraId="661EDE7D" w14:textId="513A1F6D" w:rsidR="005E7A3F" w:rsidRPr="005E7A3F" w:rsidRDefault="005E7A3F" w:rsidP="005E7A3F">
      <w:pPr>
        <w:numPr>
          <w:ilvl w:val="0"/>
          <w:numId w:val="1"/>
        </w:numPr>
        <w:tabs>
          <w:tab w:val="clear" w:pos="720"/>
          <w:tab w:val="num" w:pos="1070"/>
        </w:tabs>
        <w:spacing w:before="240"/>
        <w:ind w:left="0" w:firstLine="0"/>
        <w:rPr>
          <w:rFonts w:eastAsia="Times New Roman" w:cs="Times New Roman"/>
          <w:b/>
          <w:szCs w:val="24"/>
        </w:rPr>
      </w:pPr>
      <w:r w:rsidRPr="005E7A3F">
        <w:rPr>
          <w:rFonts w:eastAsia="Times New Roman" w:cs="Times New Roman"/>
          <w:szCs w:val="24"/>
        </w:rPr>
        <w:t xml:space="preserve">Рекомендуется проведение </w:t>
      </w:r>
      <w:proofErr w:type="spellStart"/>
      <w:r w:rsidRPr="005E7A3F">
        <w:rPr>
          <w:rFonts w:eastAsia="Times New Roman" w:cs="Times New Roman"/>
          <w:szCs w:val="24"/>
        </w:rPr>
        <w:t>гингивэктомии</w:t>
      </w:r>
      <w:proofErr w:type="spellEnd"/>
      <w:r w:rsidRPr="005E7A3F">
        <w:rPr>
          <w:rFonts w:eastAsia="Times New Roman" w:cs="Times New Roman"/>
          <w:szCs w:val="24"/>
        </w:rPr>
        <w:t xml:space="preserve"> (по показаниям).</w:t>
      </w:r>
    </w:p>
    <w:p w14:paraId="494A3FAB" w14:textId="77777777" w:rsidR="005E7A3F" w:rsidRPr="005E7A3F" w:rsidRDefault="005E7A3F" w:rsidP="005E7A3F">
      <w:pPr>
        <w:ind w:left="709" w:firstLine="0"/>
        <w:contextualSpacing/>
        <w:rPr>
          <w:rFonts w:cs="Times New Roman"/>
          <w:b/>
          <w:szCs w:val="24"/>
        </w:rPr>
      </w:pPr>
      <w:r w:rsidRPr="005E7A3F">
        <w:rPr>
          <w:rFonts w:cs="Times New Roman"/>
          <w:b/>
          <w:szCs w:val="24"/>
        </w:rPr>
        <w:lastRenderedPageBreak/>
        <w:t>Уровень убедительности рекомендаций А (уровень достоверности доказательств – 2)</w:t>
      </w:r>
    </w:p>
    <w:p w14:paraId="4079704B" w14:textId="60A6C93A" w:rsidR="005E7A3F" w:rsidRPr="005E7A3F" w:rsidRDefault="005E7A3F" w:rsidP="00A7695C">
      <w:pPr>
        <w:widowControl w:val="0"/>
        <w:autoSpaceDE w:val="0"/>
        <w:autoSpaceDN w:val="0"/>
        <w:adjustRightInd w:val="0"/>
        <w:ind w:left="709" w:firstLine="0"/>
        <w:rPr>
          <w:rFonts w:cs="Times New Roman"/>
          <w:i/>
          <w:szCs w:val="24"/>
        </w:rPr>
      </w:pPr>
      <w:r w:rsidRPr="005E7A3F">
        <w:rPr>
          <w:rFonts w:cs="Times New Roman"/>
          <w:b/>
          <w:i/>
          <w:szCs w:val="24"/>
        </w:rPr>
        <w:t>Комментарии:</w:t>
      </w:r>
      <w:r w:rsidRPr="005E7A3F">
        <w:rPr>
          <w:rFonts w:cs="Times New Roman"/>
          <w:i/>
          <w:szCs w:val="24"/>
        </w:rPr>
        <w:t xml:space="preserve"> </w:t>
      </w:r>
      <w:r w:rsidRPr="005E7A3F">
        <w:rPr>
          <w:rFonts w:cs="Times New Roman"/>
          <w:bCs/>
          <w:i/>
          <w:iCs/>
          <w:szCs w:val="24"/>
        </w:rPr>
        <w:t>После медикаментозной обработки полости</w:t>
      </w:r>
      <w:r w:rsidR="00A7695C">
        <w:rPr>
          <w:rFonts w:cs="Times New Roman"/>
          <w:bCs/>
          <w:i/>
          <w:iCs/>
          <w:szCs w:val="24"/>
        </w:rPr>
        <w:t xml:space="preserve"> </w:t>
      </w:r>
      <w:r w:rsidRPr="005E7A3F">
        <w:rPr>
          <w:rFonts w:cs="Times New Roman"/>
          <w:bCs/>
          <w:i/>
          <w:iCs/>
          <w:szCs w:val="24"/>
        </w:rPr>
        <w:t xml:space="preserve">рта </w:t>
      </w:r>
      <w:r w:rsidRPr="005E7A3F">
        <w:rPr>
          <w:rFonts w:cs="Times New Roman"/>
          <w:i/>
          <w:szCs w:val="24"/>
        </w:rPr>
        <w:t xml:space="preserve">проводят определение уровня дна «ложного» кармана. Затем </w:t>
      </w:r>
      <w:r w:rsidRPr="005E7A3F">
        <w:rPr>
          <w:rFonts w:cs="Times New Roman"/>
          <w:bCs/>
          <w:i/>
          <w:iCs/>
          <w:szCs w:val="24"/>
        </w:rPr>
        <w:t>п</w:t>
      </w:r>
      <w:r w:rsidRPr="005E7A3F">
        <w:rPr>
          <w:rFonts w:cs="Times New Roman"/>
          <w:i/>
          <w:szCs w:val="24"/>
        </w:rPr>
        <w:t xml:space="preserve">од инфильтрационной анестезией осуществляют непрерывный косой разрез скальпелем или ножом для </w:t>
      </w:r>
      <w:proofErr w:type="spellStart"/>
      <w:r w:rsidRPr="005E7A3F">
        <w:rPr>
          <w:rFonts w:cs="Times New Roman"/>
          <w:i/>
          <w:szCs w:val="24"/>
        </w:rPr>
        <w:t>гингивэктомии</w:t>
      </w:r>
      <w:proofErr w:type="spellEnd"/>
      <w:r w:rsidRPr="005E7A3F">
        <w:rPr>
          <w:rFonts w:cs="Times New Roman"/>
          <w:i/>
          <w:szCs w:val="24"/>
        </w:rPr>
        <w:t>. Далее проводят иссечение  гипертрофированной десны и удаление иссеченного фрагмента десны. С помощью соответствующего инструментария очищают и полируют поверхности корней зубов и накладывают пародонтальную повязку на 2-5 дней. В течение недели рекомендуется ограничить чистку зубов щеткой в области наложения пародонтальной повязки. Если пародонтальная повязка не используется, рекомендуется щадящая чистка зубов мягкой зубной щеткой в области проведения хирургической процедуры, ротовые ванночки с антисептическим раствором 2 раза в день по 3-5 минут в течение 5-7 дней.</w:t>
      </w:r>
    </w:p>
    <w:p w14:paraId="0DD5B9AD" w14:textId="58E3104D" w:rsidR="005E7A3F" w:rsidRPr="005E7A3F" w:rsidRDefault="005E7A3F" w:rsidP="005E7A3F">
      <w:pPr>
        <w:spacing w:after="363"/>
        <w:ind w:left="709" w:firstLine="0"/>
        <w:contextualSpacing/>
        <w:rPr>
          <w:rFonts w:eastAsia="Times New Roman" w:cs="Times New Roman"/>
          <w:i/>
          <w:szCs w:val="24"/>
          <w:lang w:eastAsia="ru-RU"/>
        </w:rPr>
      </w:pPr>
      <w:proofErr w:type="spellStart"/>
      <w:r w:rsidRPr="005E7A3F">
        <w:rPr>
          <w:rFonts w:eastAsia="Times New Roman" w:cs="Times New Roman"/>
          <w:i/>
          <w:szCs w:val="24"/>
          <w:lang w:eastAsia="ru-RU"/>
        </w:rPr>
        <w:t>Гингивэ</w:t>
      </w:r>
      <w:r w:rsidR="00A7695C">
        <w:rPr>
          <w:rFonts w:eastAsia="Times New Roman" w:cs="Times New Roman"/>
          <w:i/>
          <w:szCs w:val="24"/>
          <w:lang w:eastAsia="ru-RU"/>
        </w:rPr>
        <w:t>к</w:t>
      </w:r>
      <w:r w:rsidRPr="005E7A3F">
        <w:rPr>
          <w:rFonts w:eastAsia="Times New Roman" w:cs="Times New Roman"/>
          <w:i/>
          <w:szCs w:val="24"/>
          <w:lang w:eastAsia="ru-RU"/>
        </w:rPr>
        <w:t>томия</w:t>
      </w:r>
      <w:proofErr w:type="spellEnd"/>
      <w:r w:rsidRPr="005E7A3F">
        <w:rPr>
          <w:rFonts w:eastAsia="Times New Roman" w:cs="Times New Roman"/>
          <w:i/>
          <w:szCs w:val="24"/>
          <w:lang w:eastAsia="ru-RU"/>
        </w:rPr>
        <w:t xml:space="preserve"> может проводиться с использованием лазера, что позволяет уменьшить кровотечение, улучшить видимость, обеспечивает большую точность разреза, сокращает время эпителизации, уменьшает частоту рецидивов</w:t>
      </w:r>
      <w:r w:rsidRPr="005E7A3F">
        <w:rPr>
          <w:rFonts w:cs="Times New Roman"/>
          <w:szCs w:val="24"/>
        </w:rPr>
        <w:t>.</w:t>
      </w:r>
    </w:p>
    <w:p w14:paraId="5B40DFD0" w14:textId="77777777" w:rsidR="005E7A3F" w:rsidRPr="005E7A3F" w:rsidRDefault="005E7A3F" w:rsidP="005E7A3F">
      <w:pPr>
        <w:ind w:left="709" w:firstLine="0"/>
        <w:contextualSpacing/>
        <w:rPr>
          <w:rFonts w:cs="Times New Roman"/>
          <w:b/>
          <w:szCs w:val="24"/>
        </w:rPr>
      </w:pPr>
      <w:r w:rsidRPr="005E7A3F">
        <w:rPr>
          <w:rFonts w:cs="Times New Roman"/>
          <w:b/>
          <w:szCs w:val="24"/>
        </w:rPr>
        <w:t>3.3 Иное лечение</w:t>
      </w:r>
    </w:p>
    <w:p w14:paraId="62D710B7" w14:textId="1474474D" w:rsidR="005E7A3F" w:rsidRPr="005E7A3F" w:rsidRDefault="005E7A3F" w:rsidP="00A7695C">
      <w:pPr>
        <w:numPr>
          <w:ilvl w:val="0"/>
          <w:numId w:val="1"/>
        </w:numPr>
        <w:tabs>
          <w:tab w:val="clear" w:pos="720"/>
          <w:tab w:val="num" w:pos="1070"/>
        </w:tabs>
        <w:spacing w:before="240"/>
        <w:ind w:left="709" w:hanging="425"/>
        <w:rPr>
          <w:rFonts w:eastAsia="Times New Roman" w:cs="Times New Roman"/>
          <w:szCs w:val="24"/>
        </w:rPr>
      </w:pPr>
      <w:r w:rsidRPr="005E7A3F">
        <w:rPr>
          <w:rFonts w:eastAsia="Times New Roman" w:cs="Times New Roman"/>
          <w:szCs w:val="24"/>
        </w:rPr>
        <w:t>Рекомендуется использовать для индивидуальной гигиены полости</w:t>
      </w:r>
      <w:r w:rsidR="00A7695C">
        <w:rPr>
          <w:rFonts w:eastAsia="Times New Roman" w:cs="Times New Roman"/>
          <w:szCs w:val="24"/>
        </w:rPr>
        <w:t xml:space="preserve"> </w:t>
      </w:r>
      <w:r w:rsidRPr="005E7A3F">
        <w:rPr>
          <w:rFonts w:eastAsia="Times New Roman" w:cs="Times New Roman"/>
          <w:szCs w:val="24"/>
        </w:rPr>
        <w:t xml:space="preserve">рта мягкую или очень мягкую </w:t>
      </w:r>
      <w:r w:rsidRPr="005E7A3F">
        <w:rPr>
          <w:rFonts w:eastAsia="Times New Roman" w:cs="Times New Roman"/>
          <w:color w:val="000000" w:themeColor="text1"/>
          <w:szCs w:val="24"/>
        </w:rPr>
        <w:t>зубную щетку</w:t>
      </w:r>
      <w:r w:rsidRPr="005E7A3F">
        <w:rPr>
          <w:rFonts w:eastAsia="Times New Roman" w:cs="Times New Roman"/>
          <w:szCs w:val="24"/>
        </w:rPr>
        <w:t xml:space="preserve">, </w:t>
      </w:r>
      <w:r w:rsidRPr="005E7A3F">
        <w:rPr>
          <w:rFonts w:eastAsia="Times New Roman" w:cs="Times New Roman"/>
          <w:color w:val="000000" w:themeColor="text1"/>
          <w:szCs w:val="24"/>
        </w:rPr>
        <w:t xml:space="preserve">лечебно-профилактические зубные пасты, </w:t>
      </w:r>
      <w:r w:rsidR="00A7695C">
        <w:rPr>
          <w:rFonts w:eastAsia="Times New Roman" w:cs="Times New Roman"/>
          <w:color w:val="000000" w:themeColor="text1"/>
          <w:szCs w:val="24"/>
        </w:rPr>
        <w:t>с</w:t>
      </w:r>
      <w:r w:rsidRPr="005E7A3F">
        <w:rPr>
          <w:rFonts w:eastAsia="Times New Roman" w:cs="Times New Roman"/>
          <w:color w:val="000000" w:themeColor="text1"/>
          <w:szCs w:val="24"/>
        </w:rPr>
        <w:t>одержащие антисептики</w:t>
      </w:r>
      <w:r w:rsidRPr="005E7A3F">
        <w:rPr>
          <w:rFonts w:eastAsia="Times New Roman" w:cs="Times New Roman"/>
          <w:szCs w:val="24"/>
        </w:rPr>
        <w:t>,</w:t>
      </w:r>
      <w:r w:rsidRPr="005E7A3F">
        <w:rPr>
          <w:rFonts w:eastAsia="Times New Roman" w:cs="Times New Roman"/>
          <w:color w:val="000000" w:themeColor="text1"/>
          <w:szCs w:val="24"/>
        </w:rPr>
        <w:t xml:space="preserve"> оп</w:t>
      </w:r>
      <w:r w:rsidR="008F406A">
        <w:rPr>
          <w:rFonts w:eastAsia="Times New Roman" w:cs="Times New Roman"/>
          <w:color w:val="000000" w:themeColor="text1"/>
          <w:szCs w:val="24"/>
        </w:rPr>
        <w:t>о</w:t>
      </w:r>
      <w:r w:rsidRPr="005E7A3F">
        <w:rPr>
          <w:rFonts w:eastAsia="Times New Roman" w:cs="Times New Roman"/>
          <w:color w:val="000000" w:themeColor="text1"/>
          <w:szCs w:val="24"/>
        </w:rPr>
        <w:t>ласкиватели с антисептиками (курсовое применение до 14 дней)</w:t>
      </w:r>
      <w:r w:rsidRPr="005E7A3F">
        <w:rPr>
          <w:rFonts w:eastAsia="Times New Roman" w:cs="Times New Roman"/>
          <w:szCs w:val="24"/>
        </w:rPr>
        <w:t>,</w:t>
      </w:r>
      <w:r w:rsidRPr="005E7A3F">
        <w:rPr>
          <w:rFonts w:eastAsia="Times New Roman" w:cs="Times New Roman"/>
          <w:color w:val="000000" w:themeColor="text1"/>
          <w:szCs w:val="24"/>
        </w:rPr>
        <w:t xml:space="preserve"> с эфирными маслами или экстрактами лекарственных растений, ирригаторы (в режиме слабого «душа»), бальзамы и тоники для десен.</w:t>
      </w:r>
    </w:p>
    <w:p w14:paraId="6FA93ABB" w14:textId="77777777" w:rsidR="005E7A3F" w:rsidRPr="005E7A3F" w:rsidRDefault="005E7A3F" w:rsidP="005E7A3F">
      <w:pPr>
        <w:ind w:left="709" w:firstLine="0"/>
        <w:contextualSpacing/>
        <w:rPr>
          <w:rFonts w:cs="Times New Roman"/>
          <w:b/>
          <w:szCs w:val="24"/>
        </w:rPr>
      </w:pPr>
      <w:r w:rsidRPr="005E7A3F">
        <w:rPr>
          <w:rFonts w:cs="Times New Roman"/>
          <w:b/>
          <w:szCs w:val="24"/>
        </w:rPr>
        <w:t>Уровень убедительности рекомендаций В (уровень достоверности доказательств – 1)</w:t>
      </w:r>
    </w:p>
    <w:p w14:paraId="4A3F1A9C" w14:textId="6CF6276B" w:rsidR="005E7A3F" w:rsidRPr="005E7A3F" w:rsidRDefault="005E7A3F" w:rsidP="005E7A3F">
      <w:pPr>
        <w:spacing w:after="200"/>
        <w:ind w:left="420" w:firstLine="0"/>
        <w:rPr>
          <w:rFonts w:cs="Times New Roman"/>
          <w:b/>
          <w:color w:val="000000" w:themeColor="text1"/>
          <w:szCs w:val="24"/>
        </w:rPr>
      </w:pPr>
      <w:proofErr w:type="spellStart"/>
      <w:r w:rsidRPr="005E7A3F">
        <w:rPr>
          <w:rFonts w:cs="Times New Roman"/>
          <w:b/>
          <w:i/>
          <w:szCs w:val="24"/>
        </w:rPr>
        <w:t>Коментарии</w:t>
      </w:r>
      <w:proofErr w:type="spellEnd"/>
      <w:r w:rsidRPr="005E7A3F">
        <w:rPr>
          <w:rFonts w:cs="Times New Roman"/>
          <w:b/>
          <w:i/>
          <w:szCs w:val="24"/>
        </w:rPr>
        <w:t>:</w:t>
      </w:r>
      <w:r w:rsidRPr="005E7A3F">
        <w:rPr>
          <w:rFonts w:cs="Times New Roman"/>
          <w:i/>
          <w:szCs w:val="24"/>
        </w:rPr>
        <w:t xml:space="preserve"> </w:t>
      </w:r>
      <w:r w:rsidRPr="005E7A3F">
        <w:rPr>
          <w:rFonts w:cs="Times New Roman"/>
          <w:i/>
          <w:color w:val="000000" w:themeColor="text1"/>
          <w:szCs w:val="24"/>
        </w:rPr>
        <w:t>Использование оп</w:t>
      </w:r>
      <w:r w:rsidR="008F406A">
        <w:rPr>
          <w:rFonts w:cs="Times New Roman"/>
          <w:i/>
          <w:color w:val="000000" w:themeColor="text1"/>
          <w:szCs w:val="24"/>
        </w:rPr>
        <w:t>о</w:t>
      </w:r>
      <w:r w:rsidRPr="005E7A3F">
        <w:rPr>
          <w:rFonts w:cs="Times New Roman"/>
          <w:i/>
          <w:color w:val="000000" w:themeColor="text1"/>
          <w:szCs w:val="24"/>
        </w:rPr>
        <w:t xml:space="preserve">ласкивателей с </w:t>
      </w:r>
      <w:proofErr w:type="spellStart"/>
      <w:r w:rsidRPr="005E7A3F">
        <w:rPr>
          <w:rFonts w:cs="Times New Roman"/>
          <w:i/>
          <w:color w:val="000000" w:themeColor="text1"/>
          <w:szCs w:val="24"/>
        </w:rPr>
        <w:t>хлоргексидином</w:t>
      </w:r>
      <w:proofErr w:type="spellEnd"/>
      <w:r w:rsidRPr="005E7A3F">
        <w:rPr>
          <w:rFonts w:cs="Times New Roman"/>
          <w:i/>
          <w:color w:val="000000" w:themeColor="text1"/>
          <w:szCs w:val="24"/>
        </w:rPr>
        <w:t xml:space="preserve"> более 4 недель может вызвать окрашивание коронок зубов, изменение вкусовой чувствительности, жжение в языке, раздражение слизистой оболочки рта</w:t>
      </w:r>
      <w:r w:rsidRPr="005E7A3F">
        <w:rPr>
          <w:rFonts w:cs="Times New Roman"/>
          <w:i/>
          <w:szCs w:val="24"/>
        </w:rPr>
        <w:t>.</w:t>
      </w:r>
      <w:r w:rsidRPr="005E7A3F">
        <w:rPr>
          <w:rFonts w:cs="Times New Roman"/>
          <w:b/>
          <w:color w:val="000000" w:themeColor="text1"/>
          <w:szCs w:val="24"/>
        </w:rPr>
        <w:t xml:space="preserve"> </w:t>
      </w:r>
    </w:p>
    <w:p w14:paraId="71ECA41E" w14:textId="77777777" w:rsidR="005E7A3F" w:rsidRPr="005E7A3F" w:rsidRDefault="005E7A3F" w:rsidP="005E7A3F">
      <w:pPr>
        <w:keepNext/>
        <w:keepLines/>
        <w:spacing w:before="240"/>
        <w:ind w:firstLine="0"/>
        <w:contextualSpacing/>
        <w:jc w:val="center"/>
        <w:outlineLvl w:val="0"/>
        <w:rPr>
          <w:rFonts w:eastAsia="Sans" w:cs="Times New Roman"/>
          <w:b/>
          <w:szCs w:val="24"/>
        </w:rPr>
      </w:pPr>
      <w:r w:rsidRPr="005E7A3F">
        <w:rPr>
          <w:rFonts w:eastAsia="Sans" w:cs="Times New Roman"/>
          <w:b/>
          <w:szCs w:val="24"/>
        </w:rPr>
        <w:t>4. Реабилитация</w:t>
      </w:r>
    </w:p>
    <w:p w14:paraId="1E60FDC0" w14:textId="07DE4B78" w:rsidR="005E7A3F" w:rsidRPr="005E7A3F" w:rsidRDefault="005E7A3F" w:rsidP="005E7A3F">
      <w:pPr>
        <w:numPr>
          <w:ilvl w:val="0"/>
          <w:numId w:val="1"/>
        </w:numPr>
        <w:tabs>
          <w:tab w:val="clear" w:pos="720"/>
          <w:tab w:val="num" w:pos="1070"/>
        </w:tabs>
        <w:spacing w:before="240"/>
        <w:ind w:left="709" w:hanging="425"/>
        <w:rPr>
          <w:rFonts w:eastAsia="Times New Roman" w:cs="Times New Roman"/>
          <w:b/>
          <w:szCs w:val="24"/>
        </w:rPr>
      </w:pPr>
      <w:r w:rsidRPr="005E7A3F">
        <w:rPr>
          <w:rFonts w:eastAsia="Times New Roman" w:cs="Times New Roman"/>
          <w:szCs w:val="24"/>
        </w:rPr>
        <w:t>Рекомендуется осуществлять поддерживающую пародонтологическую терапию после окончания активного пародонтологического лечения</w:t>
      </w:r>
      <w:r w:rsidR="008F406A">
        <w:rPr>
          <w:rFonts w:eastAsia="Times New Roman" w:cs="Times New Roman"/>
          <w:szCs w:val="24"/>
        </w:rPr>
        <w:t>.</w:t>
      </w:r>
    </w:p>
    <w:p w14:paraId="09F36321" w14:textId="77777777" w:rsidR="005E7A3F" w:rsidRPr="005E7A3F" w:rsidRDefault="005E7A3F" w:rsidP="005E7A3F">
      <w:pPr>
        <w:ind w:left="709" w:firstLine="0"/>
        <w:contextualSpacing/>
        <w:rPr>
          <w:rFonts w:cs="Times New Roman"/>
          <w:b/>
          <w:szCs w:val="24"/>
        </w:rPr>
      </w:pPr>
      <w:r w:rsidRPr="005E7A3F">
        <w:rPr>
          <w:rFonts w:cs="Times New Roman"/>
          <w:b/>
          <w:szCs w:val="24"/>
        </w:rPr>
        <w:t>Уровень убедительности рекомендаций В (уровень достоверности доказательств – 1)</w:t>
      </w:r>
    </w:p>
    <w:p w14:paraId="592E9B30" w14:textId="18840C48" w:rsidR="005E7A3F" w:rsidRPr="005E7A3F" w:rsidRDefault="005E7A3F" w:rsidP="005E7A3F">
      <w:pPr>
        <w:ind w:left="709" w:firstLine="0"/>
        <w:rPr>
          <w:rFonts w:cs="Times New Roman"/>
          <w:i/>
          <w:szCs w:val="24"/>
        </w:rPr>
      </w:pPr>
      <w:r w:rsidRPr="005E7A3F">
        <w:rPr>
          <w:rFonts w:cs="Times New Roman"/>
          <w:b/>
          <w:i/>
          <w:szCs w:val="24"/>
        </w:rPr>
        <w:lastRenderedPageBreak/>
        <w:t>Ком</w:t>
      </w:r>
      <w:r w:rsidR="008F406A">
        <w:rPr>
          <w:rFonts w:cs="Times New Roman"/>
          <w:b/>
          <w:i/>
          <w:szCs w:val="24"/>
        </w:rPr>
        <w:t>м</w:t>
      </w:r>
      <w:r w:rsidRPr="005E7A3F">
        <w:rPr>
          <w:rFonts w:cs="Times New Roman"/>
          <w:b/>
          <w:i/>
          <w:szCs w:val="24"/>
        </w:rPr>
        <w:t>ентарии:</w:t>
      </w:r>
      <w:r w:rsidRPr="005E7A3F">
        <w:rPr>
          <w:rFonts w:cs="Times New Roman"/>
          <w:i/>
          <w:szCs w:val="24"/>
        </w:rPr>
        <w:t xml:space="preserve"> Поддерживающее пародонтологическое лечение (ППЛ) проводится для достижения долгосрочного успеха проведенного лечения, </w:t>
      </w:r>
      <w:r w:rsidRPr="005E7A3F">
        <w:rPr>
          <w:rFonts w:cs="Times New Roman"/>
          <w:i/>
          <w:color w:val="000000"/>
          <w:szCs w:val="24"/>
        </w:rPr>
        <w:t>минимизации возобновления или прогрессирования</w:t>
      </w:r>
      <w:r w:rsidRPr="005E7A3F">
        <w:rPr>
          <w:rFonts w:cs="Times New Roman"/>
          <w:i/>
          <w:color w:val="454444"/>
          <w:szCs w:val="24"/>
          <w:shd w:val="clear" w:color="auto" w:fill="FFFFFF"/>
        </w:rPr>
        <w:t xml:space="preserve"> </w:t>
      </w:r>
      <w:r w:rsidRPr="005E7A3F">
        <w:rPr>
          <w:rFonts w:cs="Times New Roman"/>
          <w:i/>
          <w:szCs w:val="24"/>
          <w:shd w:val="clear" w:color="auto" w:fill="FFFFFF"/>
        </w:rPr>
        <w:t>заболеваний пародонта</w:t>
      </w:r>
      <w:r w:rsidRPr="005E7A3F">
        <w:rPr>
          <w:rFonts w:cs="Times New Roman"/>
          <w:i/>
          <w:szCs w:val="24"/>
        </w:rPr>
        <w:t xml:space="preserve">. </w:t>
      </w:r>
      <w:r w:rsidRPr="005E7A3F">
        <w:rPr>
          <w:rFonts w:cs="Times New Roman"/>
          <w:i/>
          <w:color w:val="000000"/>
          <w:szCs w:val="24"/>
        </w:rPr>
        <w:t>Продолжительность периодов между повторными визитами определяется эффективностью самостоятельной гигиены, осуществляемой пациентом, но не реже 3 месяцев</w:t>
      </w:r>
      <w:r w:rsidRPr="005E7A3F">
        <w:rPr>
          <w:rFonts w:cs="Times New Roman"/>
          <w:i/>
          <w:szCs w:val="24"/>
        </w:rPr>
        <w:t xml:space="preserve">. ППЛ включает обновление медицинского и стоматологического анамнеза, клиническое обследование, контроль индивидуальной гигиены рта, удаление над- и </w:t>
      </w:r>
      <w:proofErr w:type="spellStart"/>
      <w:r w:rsidRPr="005E7A3F">
        <w:rPr>
          <w:rFonts w:cs="Times New Roman"/>
          <w:i/>
          <w:szCs w:val="24"/>
        </w:rPr>
        <w:t>поддесневых</w:t>
      </w:r>
      <w:proofErr w:type="spellEnd"/>
      <w:r w:rsidRPr="005E7A3F">
        <w:rPr>
          <w:rFonts w:cs="Times New Roman"/>
          <w:i/>
          <w:szCs w:val="24"/>
        </w:rPr>
        <w:t xml:space="preserve"> зубных отложений с полированием зубов, устранение </w:t>
      </w:r>
      <w:proofErr w:type="spellStart"/>
      <w:r w:rsidRPr="005E7A3F">
        <w:rPr>
          <w:rFonts w:cs="Times New Roman"/>
          <w:i/>
          <w:szCs w:val="24"/>
        </w:rPr>
        <w:t>супраконтактов</w:t>
      </w:r>
      <w:proofErr w:type="spellEnd"/>
      <w:r w:rsidRPr="005E7A3F">
        <w:rPr>
          <w:rFonts w:cs="Times New Roman"/>
          <w:i/>
          <w:szCs w:val="24"/>
        </w:rPr>
        <w:t xml:space="preserve"> при их наличии. После достижения выздоровления динамическое наблюдение и ППЛ проводиться не реже 2 раз в год.</w:t>
      </w:r>
    </w:p>
    <w:p w14:paraId="6C047519" w14:textId="77777777" w:rsidR="005E7A3F" w:rsidRPr="005E7A3F" w:rsidRDefault="005E7A3F" w:rsidP="005E7A3F">
      <w:pPr>
        <w:shd w:val="clear" w:color="auto" w:fill="FFFFFF"/>
        <w:suppressAutoHyphens/>
        <w:spacing w:before="150" w:after="225" w:line="450" w:lineRule="atLeast"/>
        <w:ind w:firstLine="0"/>
        <w:jc w:val="center"/>
        <w:outlineLvl w:val="1"/>
        <w:rPr>
          <w:rFonts w:cs="Times New Roman"/>
          <w:szCs w:val="24"/>
          <w:lang w:val="en-US"/>
        </w:rPr>
      </w:pPr>
      <w:r w:rsidRPr="005E7A3F">
        <w:rPr>
          <w:rFonts w:cs="Times New Roman"/>
          <w:b/>
          <w:szCs w:val="24"/>
          <w:lang w:val="en-US"/>
        </w:rPr>
        <w:t xml:space="preserve">5. </w:t>
      </w:r>
      <w:r w:rsidRPr="005E7A3F">
        <w:rPr>
          <w:rFonts w:cs="Times New Roman"/>
          <w:b/>
          <w:szCs w:val="24"/>
        </w:rPr>
        <w:t>Профилактика</w:t>
      </w:r>
      <w:r w:rsidRPr="005E7A3F">
        <w:rPr>
          <w:rFonts w:cs="Times New Roman"/>
          <w:b/>
          <w:szCs w:val="24"/>
          <w:lang w:val="en-US"/>
        </w:rPr>
        <w:t xml:space="preserve"> </w:t>
      </w:r>
      <w:r w:rsidRPr="005E7A3F">
        <w:rPr>
          <w:rFonts w:cs="Times New Roman"/>
          <w:b/>
          <w:szCs w:val="24"/>
        </w:rPr>
        <w:t>и</w:t>
      </w:r>
      <w:r w:rsidRPr="005E7A3F">
        <w:rPr>
          <w:rFonts w:cs="Times New Roman"/>
          <w:b/>
          <w:szCs w:val="24"/>
          <w:lang w:val="en-US"/>
        </w:rPr>
        <w:t xml:space="preserve"> </w:t>
      </w:r>
      <w:r w:rsidRPr="005E7A3F">
        <w:rPr>
          <w:rFonts w:cs="Times New Roman"/>
          <w:b/>
          <w:szCs w:val="24"/>
        </w:rPr>
        <w:t>диспансерное</w:t>
      </w:r>
      <w:r w:rsidRPr="005E7A3F">
        <w:rPr>
          <w:rFonts w:cs="Times New Roman"/>
          <w:b/>
          <w:szCs w:val="24"/>
          <w:lang w:val="en-US"/>
        </w:rPr>
        <w:t xml:space="preserve"> </w:t>
      </w:r>
      <w:r w:rsidRPr="005E7A3F">
        <w:rPr>
          <w:rFonts w:cs="Times New Roman"/>
          <w:b/>
          <w:szCs w:val="24"/>
        </w:rPr>
        <w:t>наблюдение</w:t>
      </w:r>
    </w:p>
    <w:p w14:paraId="020D392C" w14:textId="37AC0442" w:rsidR="005E7A3F" w:rsidRPr="005E7A3F" w:rsidRDefault="005E7A3F" w:rsidP="005E7A3F">
      <w:pPr>
        <w:numPr>
          <w:ilvl w:val="0"/>
          <w:numId w:val="1"/>
        </w:numPr>
        <w:tabs>
          <w:tab w:val="clear" w:pos="720"/>
          <w:tab w:val="num" w:pos="1070"/>
        </w:tabs>
        <w:spacing w:before="240"/>
        <w:ind w:left="709" w:hanging="425"/>
        <w:rPr>
          <w:rFonts w:eastAsia="Times New Roman" w:cs="Times New Roman"/>
          <w:b/>
          <w:szCs w:val="24"/>
        </w:rPr>
      </w:pPr>
      <w:r w:rsidRPr="005E7A3F">
        <w:rPr>
          <w:rFonts w:eastAsia="Times New Roman" w:cs="Times New Roman"/>
          <w:szCs w:val="24"/>
        </w:rPr>
        <w:t>Рекомендуется проводить профилактические стоматологические осмотры не реже 2 раз в год с целью контроля гигиены полости рта, состояния пародонта и твердых тканей зубов.</w:t>
      </w:r>
    </w:p>
    <w:p w14:paraId="6981D8C4" w14:textId="29230BEF" w:rsidR="005E7A3F" w:rsidRPr="005E7A3F" w:rsidRDefault="005E7A3F" w:rsidP="005E7A3F">
      <w:pPr>
        <w:numPr>
          <w:ilvl w:val="0"/>
          <w:numId w:val="1"/>
        </w:numPr>
        <w:tabs>
          <w:tab w:val="clear" w:pos="720"/>
          <w:tab w:val="num" w:pos="1070"/>
        </w:tabs>
        <w:spacing w:before="240"/>
        <w:ind w:left="709" w:hanging="425"/>
        <w:rPr>
          <w:rFonts w:eastAsia="Times New Roman" w:cs="Times New Roman"/>
          <w:b/>
          <w:szCs w:val="24"/>
        </w:rPr>
      </w:pPr>
      <w:r w:rsidRPr="005E7A3F">
        <w:rPr>
          <w:rFonts w:eastAsia="Times New Roman" w:cs="Times New Roman"/>
          <w:szCs w:val="24"/>
        </w:rPr>
        <w:t>Рекомендуется мотивировать пациентов к соблюдению индивидуальной гигиены полости рта.</w:t>
      </w:r>
    </w:p>
    <w:p w14:paraId="3565B58A" w14:textId="77777777" w:rsidR="005E7A3F" w:rsidRPr="005E7A3F" w:rsidRDefault="005E7A3F" w:rsidP="005E7A3F">
      <w:pPr>
        <w:ind w:left="709" w:firstLine="0"/>
        <w:contextualSpacing/>
        <w:rPr>
          <w:rFonts w:cs="Times New Roman"/>
          <w:b/>
          <w:szCs w:val="24"/>
        </w:rPr>
      </w:pPr>
      <w:r w:rsidRPr="005E7A3F">
        <w:rPr>
          <w:rFonts w:cs="Times New Roman"/>
          <w:b/>
          <w:szCs w:val="24"/>
        </w:rPr>
        <w:t>Уровень убедительности рекомендаций А (уровень достоверности доказательств – 1)</w:t>
      </w:r>
    </w:p>
    <w:p w14:paraId="19F23CE9" w14:textId="3F610A60" w:rsidR="005E7A3F" w:rsidRPr="005E7A3F" w:rsidRDefault="005E7A3F" w:rsidP="005E7A3F">
      <w:pPr>
        <w:shd w:val="clear" w:color="auto" w:fill="FFFFFF"/>
        <w:suppressAutoHyphens/>
        <w:spacing w:after="225"/>
        <w:outlineLvl w:val="1"/>
        <w:rPr>
          <w:rFonts w:cs="Times New Roman"/>
          <w:i/>
          <w:szCs w:val="24"/>
        </w:rPr>
      </w:pPr>
      <w:r w:rsidRPr="005E7A3F">
        <w:rPr>
          <w:rFonts w:cs="Times New Roman"/>
          <w:b/>
          <w:i/>
          <w:szCs w:val="24"/>
        </w:rPr>
        <w:t>Комментарии:</w:t>
      </w:r>
      <w:r w:rsidRPr="005E7A3F">
        <w:rPr>
          <w:rFonts w:cs="Times New Roman"/>
          <w:b/>
          <w:szCs w:val="24"/>
        </w:rPr>
        <w:t xml:space="preserve"> </w:t>
      </w:r>
      <w:r w:rsidRPr="005E7A3F">
        <w:rPr>
          <w:rFonts w:cs="Times New Roman"/>
          <w:i/>
          <w:szCs w:val="24"/>
        </w:rPr>
        <w:t xml:space="preserve">Гигиена полости рта уменьшает количество зубных отложений и патогенных микроорганизмов и является первостепенной мерой профилактики заболеваний пародонта. Методы и средства гигиены подбираются, исходя из индивидуальных особенностей состояния полости рта, а также навыков и способностей пациента. </w:t>
      </w:r>
      <w:r w:rsidRPr="005E7A3F">
        <w:rPr>
          <w:rFonts w:cs="Times New Roman"/>
          <w:i/>
          <w:color w:val="000000" w:themeColor="text1"/>
          <w:szCs w:val="24"/>
        </w:rPr>
        <w:t>Для осуществления индивидуальной гигиены рта рекомендуется использовать ручную или электр</w:t>
      </w:r>
      <w:r w:rsidR="0023075C">
        <w:rPr>
          <w:rFonts w:cs="Times New Roman"/>
          <w:i/>
          <w:color w:val="000000" w:themeColor="text1"/>
          <w:szCs w:val="24"/>
        </w:rPr>
        <w:t>и</w:t>
      </w:r>
      <w:r w:rsidRPr="005E7A3F">
        <w:rPr>
          <w:rFonts w:cs="Times New Roman"/>
          <w:i/>
          <w:color w:val="000000" w:themeColor="text1"/>
          <w:szCs w:val="24"/>
        </w:rPr>
        <w:t>ческую зубные щетки</w:t>
      </w:r>
      <w:r w:rsidRPr="005E7A3F">
        <w:rPr>
          <w:rFonts w:cs="Times New Roman"/>
          <w:i/>
          <w:szCs w:val="24"/>
        </w:rPr>
        <w:t>, з</w:t>
      </w:r>
      <w:r w:rsidRPr="005E7A3F">
        <w:rPr>
          <w:rFonts w:cs="Times New Roman"/>
          <w:i/>
          <w:color w:val="000000" w:themeColor="text1"/>
          <w:szCs w:val="24"/>
        </w:rPr>
        <w:t>убные нити, межзубные ершики, лечебно-профилактические зубные пасты, оп</w:t>
      </w:r>
      <w:r w:rsidR="0023075C">
        <w:rPr>
          <w:rFonts w:cs="Times New Roman"/>
          <w:i/>
          <w:color w:val="000000" w:themeColor="text1"/>
          <w:szCs w:val="24"/>
        </w:rPr>
        <w:t>о</w:t>
      </w:r>
      <w:r w:rsidRPr="005E7A3F">
        <w:rPr>
          <w:rFonts w:cs="Times New Roman"/>
          <w:i/>
          <w:color w:val="000000" w:themeColor="text1"/>
          <w:szCs w:val="24"/>
        </w:rPr>
        <w:t>ласкиватели</w:t>
      </w:r>
      <w:r w:rsidRPr="005E7A3F">
        <w:rPr>
          <w:rFonts w:cs="Times New Roman"/>
          <w:i/>
          <w:szCs w:val="24"/>
        </w:rPr>
        <w:t>,</w:t>
      </w:r>
      <w:r w:rsidRPr="005E7A3F">
        <w:rPr>
          <w:rFonts w:cs="Times New Roman"/>
          <w:i/>
          <w:color w:val="000000" w:themeColor="text1"/>
          <w:szCs w:val="24"/>
        </w:rPr>
        <w:t xml:space="preserve"> ирригаторы. </w:t>
      </w:r>
    </w:p>
    <w:p w14:paraId="7D177EF2" w14:textId="77777777" w:rsidR="005E7A3F" w:rsidRPr="005E7A3F" w:rsidRDefault="005E7A3F" w:rsidP="005E7A3F">
      <w:pPr>
        <w:numPr>
          <w:ilvl w:val="0"/>
          <w:numId w:val="1"/>
        </w:numPr>
        <w:tabs>
          <w:tab w:val="clear" w:pos="720"/>
          <w:tab w:val="num" w:pos="1070"/>
        </w:tabs>
        <w:spacing w:before="240"/>
        <w:ind w:left="709" w:hanging="425"/>
        <w:rPr>
          <w:rFonts w:eastAsia="Times New Roman" w:cs="Times New Roman"/>
          <w:b/>
          <w:szCs w:val="24"/>
        </w:rPr>
      </w:pPr>
      <w:r w:rsidRPr="005E7A3F">
        <w:rPr>
          <w:rFonts w:eastAsia="Times New Roman" w:cs="Times New Roman"/>
          <w:szCs w:val="24"/>
        </w:rPr>
        <w:t>Рекомендуется рациональное питание.</w:t>
      </w:r>
    </w:p>
    <w:p w14:paraId="096E14FC" w14:textId="77777777" w:rsidR="005E7A3F" w:rsidRPr="005E7A3F" w:rsidRDefault="005E7A3F" w:rsidP="005E7A3F">
      <w:pPr>
        <w:spacing w:before="240"/>
        <w:ind w:left="709" w:firstLine="0"/>
        <w:rPr>
          <w:rFonts w:eastAsia="Times New Roman" w:cs="Times New Roman"/>
          <w:b/>
          <w:szCs w:val="24"/>
        </w:rPr>
      </w:pPr>
      <w:r w:rsidRPr="005E7A3F">
        <w:rPr>
          <w:rFonts w:eastAsia="Times New Roman" w:cs="Times New Roman"/>
          <w:b/>
          <w:szCs w:val="24"/>
        </w:rPr>
        <w:t>Уровень убедительности рекомендаций _ (уровень достоверности доказательств – _)</w:t>
      </w:r>
    </w:p>
    <w:p w14:paraId="12F69E94" w14:textId="797FBDCB" w:rsidR="005E7A3F" w:rsidRPr="005E7A3F" w:rsidRDefault="005E7A3F" w:rsidP="00A0445D">
      <w:pPr>
        <w:spacing w:before="240"/>
        <w:ind w:left="709" w:firstLine="0"/>
        <w:rPr>
          <w:rFonts w:cs="Times New Roman"/>
          <w:szCs w:val="24"/>
        </w:rPr>
      </w:pPr>
      <w:r w:rsidRPr="005E7A3F">
        <w:rPr>
          <w:rFonts w:eastAsia="Times New Roman" w:cs="Times New Roman"/>
          <w:b/>
          <w:i/>
          <w:szCs w:val="24"/>
        </w:rPr>
        <w:t>Комментарии:</w:t>
      </w:r>
      <w:r w:rsidRPr="005E7A3F">
        <w:rPr>
          <w:rFonts w:eastAsia="Times New Roman" w:cs="Times New Roman"/>
          <w:szCs w:val="24"/>
        </w:rPr>
        <w:t xml:space="preserve"> Рациональное, полноценное, сбалансированное питание является одним из важнейших факторов профилактики воспалительных заболеваний </w:t>
      </w:r>
      <w:r w:rsidRPr="005E7A3F">
        <w:rPr>
          <w:rFonts w:eastAsia="Times New Roman" w:cs="Times New Roman"/>
          <w:szCs w:val="24"/>
        </w:rPr>
        <w:lastRenderedPageBreak/>
        <w:t xml:space="preserve">пародонта. Рекомендуется уменьшить количество </w:t>
      </w:r>
      <w:proofErr w:type="spellStart"/>
      <w:r w:rsidRPr="005E7A3F">
        <w:rPr>
          <w:rFonts w:eastAsia="Times New Roman" w:cs="Times New Roman"/>
          <w:szCs w:val="24"/>
        </w:rPr>
        <w:t>легкоферментируемых</w:t>
      </w:r>
      <w:proofErr w:type="spellEnd"/>
      <w:r w:rsidRPr="005E7A3F">
        <w:rPr>
          <w:rFonts w:eastAsia="Times New Roman" w:cs="Times New Roman"/>
          <w:szCs w:val="24"/>
        </w:rPr>
        <w:t xml:space="preserve"> углеводов, сахаров, употребление твердой пищи, требующей интенсивного жевания.</w:t>
      </w:r>
    </w:p>
    <w:p w14:paraId="1A2E4B97" w14:textId="77777777" w:rsidR="005E7A3F" w:rsidRPr="005E7A3F" w:rsidRDefault="005E7A3F" w:rsidP="005E7A3F">
      <w:pPr>
        <w:keepNext/>
        <w:keepLines/>
        <w:spacing w:before="240"/>
        <w:ind w:firstLine="0"/>
        <w:contextualSpacing/>
        <w:jc w:val="center"/>
        <w:outlineLvl w:val="0"/>
        <w:rPr>
          <w:rFonts w:eastAsia="Sans" w:cs="Times New Roman"/>
          <w:b/>
          <w:szCs w:val="24"/>
        </w:rPr>
      </w:pPr>
      <w:r w:rsidRPr="005E7A3F">
        <w:rPr>
          <w:rFonts w:eastAsia="Sans" w:cs="Times New Roman"/>
          <w:b/>
          <w:szCs w:val="24"/>
        </w:rPr>
        <w:t>6. Дополнительная информация, влияющая на течение и исход заболевания</w:t>
      </w:r>
    </w:p>
    <w:p w14:paraId="7D169FB1" w14:textId="2987C1D5" w:rsidR="005E7A3F" w:rsidRPr="005E7A3F" w:rsidRDefault="005E7A3F" w:rsidP="00A7695C">
      <w:pPr>
        <w:shd w:val="clear" w:color="auto" w:fill="FFFFFF"/>
        <w:rPr>
          <w:rFonts w:eastAsia="Times New Roman" w:cs="Times New Roman"/>
          <w:szCs w:val="24"/>
          <w:lang w:eastAsia="ru-RU"/>
        </w:rPr>
      </w:pPr>
      <w:r w:rsidRPr="005E7A3F">
        <w:rPr>
          <w:rFonts w:cs="Times New Roman"/>
          <w:szCs w:val="24"/>
          <w:shd w:val="clear" w:color="auto" w:fill="FFFFFF"/>
        </w:rPr>
        <w:t xml:space="preserve">Результаты лечения ГГ у пациентов, страдающих системными заболеваниями и расстройствами, могут зависеть от степени компенсации этих состояний. </w:t>
      </w:r>
      <w:r w:rsidRPr="005E7A3F">
        <w:rPr>
          <w:rFonts w:eastAsia="Times New Roman" w:cs="Times New Roman"/>
          <w:szCs w:val="24"/>
          <w:lang w:eastAsia="ru-RU"/>
        </w:rPr>
        <w:t xml:space="preserve">Удовлетворительным результатом лечения у этих пациентов может являться значительное снижение выраженности клинических проявлений воспалительного поражения десны и устранение клинически определяемого налета до уровня, обеспечивающего здоровое состояние десен. </w:t>
      </w:r>
      <w:r w:rsidRPr="005E7A3F">
        <w:rPr>
          <w:rFonts w:eastAsia="Times New Roman" w:cs="Times New Roman"/>
          <w:szCs w:val="24"/>
        </w:rPr>
        <w:t xml:space="preserve">Системные состояния, такие как беременность и половое созревание, являются преходящими, и при условии устранения местных этиологических факторов в полости рта выздоровление может произойти в постнатальный и </w:t>
      </w:r>
      <w:proofErr w:type="spellStart"/>
      <w:r w:rsidRPr="005E7A3F">
        <w:rPr>
          <w:rFonts w:eastAsia="Times New Roman" w:cs="Times New Roman"/>
          <w:szCs w:val="24"/>
        </w:rPr>
        <w:t>постпубертатный</w:t>
      </w:r>
      <w:proofErr w:type="spellEnd"/>
      <w:r w:rsidRPr="005E7A3F">
        <w:rPr>
          <w:rFonts w:eastAsia="Times New Roman" w:cs="Times New Roman"/>
          <w:szCs w:val="24"/>
        </w:rPr>
        <w:t xml:space="preserve"> периоды. </w:t>
      </w:r>
      <w:r w:rsidRPr="005E7A3F">
        <w:rPr>
          <w:rFonts w:eastAsia="Times New Roman" w:cs="Times New Roman"/>
          <w:szCs w:val="24"/>
          <w:lang w:eastAsia="ru-RU"/>
        </w:rPr>
        <w:t>Эффективность лечения будет выше при взаимодействии стоматолога и лечащего врача общего профиля.</w:t>
      </w:r>
      <w:r w:rsidRPr="005E7A3F">
        <w:rPr>
          <w:rFonts w:eastAsia="Times New Roman" w:cs="Times New Roman"/>
          <w:szCs w:val="24"/>
        </w:rPr>
        <w:t xml:space="preserve"> </w:t>
      </w:r>
    </w:p>
    <w:p w14:paraId="67F94036" w14:textId="1617FEF3" w:rsidR="005E7A3F" w:rsidRPr="005E7A3F" w:rsidRDefault="005E7A3F" w:rsidP="005E7A3F">
      <w:pPr>
        <w:rPr>
          <w:rFonts w:eastAsia="Times New Roman" w:cs="Times New Roman"/>
          <w:szCs w:val="24"/>
        </w:rPr>
      </w:pPr>
      <w:r w:rsidRPr="005E7A3F">
        <w:rPr>
          <w:rFonts w:eastAsia="Times New Roman" w:cs="Times New Roman"/>
          <w:szCs w:val="24"/>
        </w:rPr>
        <w:t>В случае, если ГГ связан с приемом медикаментов</w:t>
      </w:r>
      <w:r w:rsidR="00A7695C">
        <w:rPr>
          <w:rFonts w:eastAsia="Times New Roman" w:cs="Times New Roman"/>
          <w:szCs w:val="24"/>
        </w:rPr>
        <w:t>,</w:t>
      </w:r>
      <w:r w:rsidRPr="005E7A3F">
        <w:rPr>
          <w:rFonts w:eastAsia="Times New Roman" w:cs="Times New Roman"/>
          <w:szCs w:val="24"/>
        </w:rPr>
        <w:t xml:space="preserve"> следует рассмотреть вопрос о замене препарата или снижение его дозы. Решение в этом случае принимает врач общего профиля, при этом приоритет остается за контролем основного соматического заболевания.</w:t>
      </w:r>
      <w:r w:rsidRPr="005E7A3F">
        <w:rPr>
          <w:rFonts w:eastAsia="Times New Roman" w:cs="Times New Roman"/>
          <w:color w:val="454444"/>
          <w:szCs w:val="24"/>
          <w:lang w:eastAsia="ru-RU"/>
        </w:rPr>
        <w:t xml:space="preserve"> </w:t>
      </w:r>
      <w:r w:rsidRPr="005E7A3F">
        <w:rPr>
          <w:rFonts w:eastAsia="Times New Roman" w:cs="Times New Roman"/>
          <w:szCs w:val="24"/>
          <w:lang w:eastAsia="ru-RU"/>
        </w:rPr>
        <w:t>В таких случаях приемлемым результатом лечения будет замедление прогрессирования ГГ.</w:t>
      </w:r>
    </w:p>
    <w:p w14:paraId="60213BA5" w14:textId="77777777" w:rsidR="005E7A3F" w:rsidRPr="005E7A3F" w:rsidRDefault="005E7A3F" w:rsidP="005E7A3F">
      <w:pPr>
        <w:keepNext/>
        <w:keepLines/>
        <w:spacing w:before="240"/>
        <w:ind w:firstLine="0"/>
        <w:contextualSpacing/>
        <w:jc w:val="center"/>
        <w:outlineLvl w:val="0"/>
        <w:rPr>
          <w:rFonts w:eastAsia="Sans" w:cs="Times New Roman"/>
          <w:b/>
          <w:szCs w:val="24"/>
        </w:rPr>
      </w:pPr>
      <w:r w:rsidRPr="005E7A3F">
        <w:rPr>
          <w:rFonts w:eastAsia="Sans" w:cs="Times New Roman"/>
          <w:b/>
          <w:szCs w:val="24"/>
        </w:rPr>
        <w:t>7. Организация медицинской помощи</w:t>
      </w:r>
    </w:p>
    <w:p w14:paraId="75FA1596" w14:textId="552E21A0" w:rsidR="005E7A3F" w:rsidRPr="005E7A3F" w:rsidRDefault="005E7A3F" w:rsidP="00A7695C">
      <w:pPr>
        <w:shd w:val="clear" w:color="auto" w:fill="FFFFFF"/>
        <w:tabs>
          <w:tab w:val="left" w:pos="360"/>
        </w:tabs>
        <w:ind w:right="365" w:firstLine="178"/>
        <w:rPr>
          <w:rFonts w:cs="Times New Roman"/>
          <w:szCs w:val="24"/>
        </w:rPr>
      </w:pPr>
      <w:r w:rsidRPr="005E7A3F">
        <w:rPr>
          <w:rFonts w:cs="Times New Roman"/>
          <w:spacing w:val="-4"/>
          <w:szCs w:val="24"/>
        </w:rPr>
        <w:t xml:space="preserve">Лечение пациентов с гиперпластическим </w:t>
      </w:r>
      <w:r w:rsidRPr="005E7A3F">
        <w:rPr>
          <w:rFonts w:cs="Times New Roman"/>
          <w:spacing w:val="-1"/>
          <w:szCs w:val="24"/>
        </w:rPr>
        <w:t xml:space="preserve">гингивитом </w:t>
      </w:r>
      <w:r w:rsidRPr="005E7A3F">
        <w:rPr>
          <w:rFonts w:cs="Times New Roman"/>
          <w:szCs w:val="24"/>
        </w:rPr>
        <w:t>проводится в стоматологических</w:t>
      </w:r>
      <w:r w:rsidR="0023075C">
        <w:rPr>
          <w:rFonts w:cs="Times New Roman"/>
          <w:szCs w:val="24"/>
        </w:rPr>
        <w:t xml:space="preserve"> </w:t>
      </w:r>
      <w:r w:rsidRPr="005E7A3F">
        <w:rPr>
          <w:rFonts w:cs="Times New Roman"/>
          <w:szCs w:val="24"/>
        </w:rPr>
        <w:t>медицинских организациях, в амбулаторно-поликлинических условиях.</w:t>
      </w:r>
    </w:p>
    <w:p w14:paraId="161B03DF" w14:textId="77777777" w:rsidR="005E7A3F" w:rsidRPr="005E7A3F" w:rsidRDefault="005E7A3F" w:rsidP="005E7A3F">
      <w:pPr>
        <w:keepNext/>
        <w:keepLines/>
        <w:spacing w:before="240"/>
        <w:ind w:firstLine="0"/>
        <w:contextualSpacing/>
        <w:jc w:val="center"/>
        <w:outlineLvl w:val="0"/>
        <w:rPr>
          <w:rFonts w:eastAsia="Sans" w:cs="Times New Roman"/>
          <w:b/>
          <w:szCs w:val="24"/>
        </w:rPr>
      </w:pPr>
      <w:r w:rsidRPr="005E7A3F">
        <w:rPr>
          <w:rFonts w:eastAsia="Sans" w:cs="Times New Roman"/>
          <w:b/>
          <w:szCs w:val="24"/>
        </w:rPr>
        <w:t>Критерии оценки качества медицинской помощи</w:t>
      </w:r>
    </w:p>
    <w:tbl>
      <w:tblPr>
        <w:tblW w:w="5004"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
        <w:gridCol w:w="5221"/>
        <w:gridCol w:w="19"/>
        <w:gridCol w:w="1779"/>
        <w:gridCol w:w="13"/>
        <w:gridCol w:w="1882"/>
      </w:tblGrid>
      <w:tr w:rsidR="005E7A3F" w:rsidRPr="005E7A3F" w14:paraId="7B18AE28" w14:textId="77777777" w:rsidTr="002D3D05">
        <w:trPr>
          <w:tblHeader/>
        </w:trPr>
        <w:tc>
          <w:tcPr>
            <w:tcW w:w="230" w:type="pct"/>
            <w:tcBorders>
              <w:top w:val="single" w:sz="6" w:space="0" w:color="000000"/>
              <w:left w:val="single" w:sz="6" w:space="0" w:color="000000"/>
              <w:bottom w:val="single" w:sz="6" w:space="0" w:color="000000"/>
              <w:right w:val="single" w:sz="6" w:space="0" w:color="000000"/>
            </w:tcBorders>
            <w:vAlign w:val="center"/>
            <w:hideMark/>
          </w:tcPr>
          <w:p w14:paraId="2570368A" w14:textId="77777777" w:rsidR="005E7A3F" w:rsidRPr="005E7A3F" w:rsidRDefault="005E7A3F" w:rsidP="005E7A3F">
            <w:pPr>
              <w:spacing w:line="240" w:lineRule="auto"/>
              <w:ind w:firstLine="0"/>
              <w:jc w:val="center"/>
              <w:rPr>
                <w:rFonts w:eastAsia="Times New Roman" w:cs="Times New Roman"/>
                <w:szCs w:val="24"/>
                <w:lang w:eastAsia="ru-RU"/>
              </w:rPr>
            </w:pPr>
            <w:r w:rsidRPr="005E7A3F">
              <w:rPr>
                <w:rFonts w:eastAsia="Times New Roman" w:cs="Times New Roman"/>
                <w:b/>
                <w:bCs/>
                <w:szCs w:val="24"/>
                <w:lang w:eastAsia="ru-RU"/>
              </w:rPr>
              <w:t>№</w:t>
            </w:r>
          </w:p>
          <w:p w14:paraId="5CE90C45" w14:textId="77777777" w:rsidR="005E7A3F" w:rsidRPr="005E7A3F" w:rsidRDefault="005E7A3F" w:rsidP="005E7A3F">
            <w:pPr>
              <w:spacing w:line="240" w:lineRule="auto"/>
              <w:ind w:firstLine="0"/>
              <w:jc w:val="center"/>
              <w:rPr>
                <w:rFonts w:eastAsia="Times New Roman" w:cs="Times New Roman"/>
                <w:szCs w:val="24"/>
                <w:lang w:eastAsia="ru-RU"/>
              </w:rPr>
            </w:pPr>
          </w:p>
        </w:tc>
        <w:tc>
          <w:tcPr>
            <w:tcW w:w="2793" w:type="pct"/>
            <w:tcBorders>
              <w:top w:val="single" w:sz="6" w:space="0" w:color="000000"/>
              <w:left w:val="single" w:sz="6" w:space="0" w:color="000000"/>
              <w:bottom w:val="single" w:sz="6" w:space="0" w:color="000000"/>
              <w:right w:val="single" w:sz="6" w:space="0" w:color="000000"/>
            </w:tcBorders>
            <w:vAlign w:val="center"/>
            <w:hideMark/>
          </w:tcPr>
          <w:p w14:paraId="73889F7C" w14:textId="77777777" w:rsidR="005E7A3F" w:rsidRPr="005E7A3F" w:rsidRDefault="005E7A3F" w:rsidP="005E7A3F">
            <w:pPr>
              <w:spacing w:line="240" w:lineRule="auto"/>
              <w:ind w:firstLine="0"/>
              <w:jc w:val="center"/>
              <w:rPr>
                <w:rFonts w:eastAsia="Times New Roman" w:cs="Times New Roman"/>
                <w:szCs w:val="24"/>
                <w:lang w:eastAsia="ru-RU"/>
              </w:rPr>
            </w:pPr>
            <w:r w:rsidRPr="005E7A3F">
              <w:rPr>
                <w:rFonts w:eastAsia="Times New Roman" w:cs="Times New Roman"/>
                <w:b/>
                <w:bCs/>
                <w:szCs w:val="24"/>
                <w:lang w:eastAsia="ru-RU"/>
              </w:rPr>
              <w:t>Критерии качества</w:t>
            </w:r>
          </w:p>
        </w:tc>
        <w:tc>
          <w:tcPr>
            <w:tcW w:w="962" w:type="pct"/>
            <w:gridSpan w:val="2"/>
            <w:tcBorders>
              <w:top w:val="single" w:sz="6" w:space="0" w:color="000000"/>
              <w:left w:val="single" w:sz="6" w:space="0" w:color="000000"/>
              <w:bottom w:val="single" w:sz="6" w:space="0" w:color="000000"/>
              <w:right w:val="single" w:sz="6" w:space="0" w:color="000000"/>
            </w:tcBorders>
            <w:vAlign w:val="center"/>
            <w:hideMark/>
          </w:tcPr>
          <w:p w14:paraId="5B5B51E1" w14:textId="77777777" w:rsidR="005E7A3F" w:rsidRPr="005E7A3F" w:rsidRDefault="005E7A3F" w:rsidP="005E7A3F">
            <w:pPr>
              <w:spacing w:line="240" w:lineRule="auto"/>
              <w:ind w:firstLine="0"/>
              <w:jc w:val="center"/>
              <w:rPr>
                <w:rFonts w:eastAsia="Times New Roman" w:cs="Times New Roman"/>
                <w:szCs w:val="24"/>
                <w:lang w:eastAsia="ru-RU"/>
              </w:rPr>
            </w:pPr>
            <w:r w:rsidRPr="005E7A3F">
              <w:rPr>
                <w:rFonts w:eastAsia="Times New Roman" w:cs="Times New Roman"/>
                <w:b/>
                <w:bCs/>
                <w:szCs w:val="24"/>
                <w:lang w:eastAsia="ru-RU"/>
              </w:rPr>
              <w:t>Уровень достоверности доказательств</w:t>
            </w:r>
          </w:p>
        </w:tc>
        <w:tc>
          <w:tcPr>
            <w:tcW w:w="1014" w:type="pct"/>
            <w:gridSpan w:val="2"/>
            <w:tcBorders>
              <w:top w:val="single" w:sz="6" w:space="0" w:color="000000"/>
              <w:left w:val="single" w:sz="6" w:space="0" w:color="000000"/>
              <w:bottom w:val="single" w:sz="6" w:space="0" w:color="000000"/>
              <w:right w:val="single" w:sz="6" w:space="0" w:color="000000"/>
            </w:tcBorders>
            <w:vAlign w:val="center"/>
            <w:hideMark/>
          </w:tcPr>
          <w:p w14:paraId="59610C10" w14:textId="77777777" w:rsidR="005E7A3F" w:rsidRPr="005E7A3F" w:rsidRDefault="005E7A3F" w:rsidP="005E7A3F">
            <w:pPr>
              <w:spacing w:line="240" w:lineRule="auto"/>
              <w:ind w:firstLine="0"/>
              <w:jc w:val="center"/>
              <w:rPr>
                <w:rFonts w:eastAsia="Times New Roman" w:cs="Times New Roman"/>
                <w:szCs w:val="24"/>
                <w:lang w:eastAsia="ru-RU"/>
              </w:rPr>
            </w:pPr>
            <w:r w:rsidRPr="005E7A3F">
              <w:rPr>
                <w:rFonts w:eastAsia="Times New Roman" w:cs="Times New Roman"/>
                <w:b/>
                <w:bCs/>
                <w:szCs w:val="24"/>
                <w:lang w:eastAsia="ru-RU"/>
              </w:rPr>
              <w:t>Уровень убедительности рекомендаций</w:t>
            </w:r>
          </w:p>
        </w:tc>
      </w:tr>
      <w:tr w:rsidR="005E7A3F" w:rsidRPr="005E7A3F" w14:paraId="6434DA77" w14:textId="77777777" w:rsidTr="002D3D05">
        <w:tc>
          <w:tcPr>
            <w:tcW w:w="231" w:type="pct"/>
            <w:tcBorders>
              <w:top w:val="single" w:sz="6" w:space="0" w:color="000000"/>
              <w:left w:val="single" w:sz="6" w:space="0" w:color="000000"/>
              <w:bottom w:val="single" w:sz="6" w:space="0" w:color="000000"/>
              <w:right w:val="single" w:sz="6" w:space="0" w:color="000000"/>
            </w:tcBorders>
            <w:hideMark/>
          </w:tcPr>
          <w:p w14:paraId="7CDE2765" w14:textId="77777777" w:rsidR="005E7A3F" w:rsidRPr="005E7A3F" w:rsidRDefault="005E7A3F" w:rsidP="005E7A3F">
            <w:pPr>
              <w:numPr>
                <w:ilvl w:val="0"/>
                <w:numId w:val="28"/>
              </w:numPr>
              <w:spacing w:line="240" w:lineRule="auto"/>
              <w:jc w:val="center"/>
              <w:rPr>
                <w:rFonts w:eastAsia="Times New Roman" w:cs="Times New Roman"/>
                <w:szCs w:val="24"/>
                <w:lang w:eastAsia="ru-RU"/>
              </w:rPr>
            </w:pPr>
          </w:p>
        </w:tc>
        <w:tc>
          <w:tcPr>
            <w:tcW w:w="2802" w:type="pct"/>
            <w:gridSpan w:val="2"/>
            <w:tcBorders>
              <w:top w:val="single" w:sz="6" w:space="0" w:color="000000"/>
              <w:left w:val="single" w:sz="6" w:space="0" w:color="000000"/>
              <w:bottom w:val="single" w:sz="6" w:space="0" w:color="000000"/>
              <w:right w:val="single" w:sz="6" w:space="0" w:color="000000"/>
            </w:tcBorders>
            <w:vAlign w:val="center"/>
            <w:hideMark/>
          </w:tcPr>
          <w:p w14:paraId="719A3910" w14:textId="485D4B14" w:rsidR="005E7A3F" w:rsidRPr="005E7A3F" w:rsidRDefault="005E7A3F" w:rsidP="005E7A3F">
            <w:pPr>
              <w:spacing w:line="240" w:lineRule="auto"/>
              <w:ind w:firstLine="0"/>
              <w:rPr>
                <w:rFonts w:eastAsia="Times New Roman" w:cs="Times New Roman"/>
                <w:szCs w:val="24"/>
                <w:lang w:eastAsia="ru-RU"/>
              </w:rPr>
            </w:pPr>
            <w:r w:rsidRPr="005E7A3F">
              <w:rPr>
                <w:rFonts w:eastAsia="Times New Roman" w:cs="Times New Roman"/>
                <w:szCs w:val="24"/>
                <w:lang w:eastAsia="ru-RU"/>
              </w:rPr>
              <w:t>Проведение профессиональной гигиены полости</w:t>
            </w:r>
            <w:r w:rsidR="00A7695C">
              <w:rPr>
                <w:rFonts w:eastAsia="Times New Roman" w:cs="Times New Roman"/>
                <w:szCs w:val="24"/>
                <w:lang w:eastAsia="ru-RU"/>
              </w:rPr>
              <w:t xml:space="preserve"> </w:t>
            </w:r>
            <w:r w:rsidRPr="005E7A3F">
              <w:rPr>
                <w:rFonts w:eastAsia="Times New Roman" w:cs="Times New Roman"/>
                <w:szCs w:val="24"/>
                <w:lang w:eastAsia="ru-RU"/>
              </w:rPr>
              <w:t>рта</w:t>
            </w:r>
          </w:p>
        </w:tc>
        <w:tc>
          <w:tcPr>
            <w:tcW w:w="959" w:type="pct"/>
            <w:gridSpan w:val="2"/>
            <w:tcBorders>
              <w:top w:val="single" w:sz="6" w:space="0" w:color="000000"/>
              <w:left w:val="single" w:sz="6" w:space="0" w:color="000000"/>
              <w:bottom w:val="single" w:sz="6" w:space="0" w:color="000000"/>
              <w:right w:val="single" w:sz="6" w:space="0" w:color="000000"/>
            </w:tcBorders>
            <w:hideMark/>
          </w:tcPr>
          <w:p w14:paraId="448BFFE4" w14:textId="77777777" w:rsidR="005E7A3F" w:rsidRPr="005E7A3F" w:rsidRDefault="005E7A3F" w:rsidP="005E7A3F">
            <w:pPr>
              <w:spacing w:line="240" w:lineRule="auto"/>
              <w:ind w:firstLine="0"/>
              <w:jc w:val="center"/>
              <w:rPr>
                <w:rFonts w:eastAsia="Times New Roman" w:cs="Times New Roman"/>
                <w:szCs w:val="24"/>
                <w:lang w:eastAsia="ru-RU"/>
              </w:rPr>
            </w:pPr>
            <w:r w:rsidRPr="005E7A3F">
              <w:rPr>
                <w:rFonts w:eastAsia="Times New Roman" w:cs="Times New Roman"/>
                <w:szCs w:val="24"/>
                <w:lang w:eastAsia="ru-RU"/>
              </w:rPr>
              <w:t>1</w:t>
            </w:r>
          </w:p>
        </w:tc>
        <w:tc>
          <w:tcPr>
            <w:tcW w:w="1008" w:type="pct"/>
            <w:tcBorders>
              <w:top w:val="single" w:sz="6" w:space="0" w:color="000000"/>
              <w:left w:val="single" w:sz="6" w:space="0" w:color="000000"/>
              <w:bottom w:val="single" w:sz="6" w:space="0" w:color="000000"/>
              <w:right w:val="single" w:sz="6" w:space="0" w:color="000000"/>
            </w:tcBorders>
            <w:hideMark/>
          </w:tcPr>
          <w:p w14:paraId="49E4A904" w14:textId="77777777" w:rsidR="005E7A3F" w:rsidRPr="005E7A3F" w:rsidRDefault="005E7A3F" w:rsidP="005E7A3F">
            <w:pPr>
              <w:spacing w:line="240" w:lineRule="auto"/>
              <w:ind w:firstLine="0"/>
              <w:jc w:val="center"/>
              <w:rPr>
                <w:rFonts w:eastAsia="Times New Roman" w:cs="Times New Roman"/>
                <w:szCs w:val="24"/>
                <w:lang w:eastAsia="ru-RU"/>
              </w:rPr>
            </w:pPr>
            <w:r w:rsidRPr="005E7A3F">
              <w:rPr>
                <w:rFonts w:eastAsia="Times New Roman" w:cs="Times New Roman"/>
                <w:szCs w:val="24"/>
                <w:lang w:eastAsia="ru-RU"/>
              </w:rPr>
              <w:t>А</w:t>
            </w:r>
          </w:p>
        </w:tc>
      </w:tr>
      <w:tr w:rsidR="005E7A3F" w:rsidRPr="005E7A3F" w14:paraId="32AEDABA" w14:textId="77777777" w:rsidTr="002D3D05">
        <w:tc>
          <w:tcPr>
            <w:tcW w:w="230" w:type="pct"/>
            <w:tcBorders>
              <w:top w:val="single" w:sz="6" w:space="0" w:color="000000"/>
              <w:left w:val="single" w:sz="6" w:space="0" w:color="000000"/>
              <w:bottom w:val="single" w:sz="6" w:space="0" w:color="000000"/>
              <w:right w:val="single" w:sz="6" w:space="0" w:color="000000"/>
            </w:tcBorders>
            <w:hideMark/>
          </w:tcPr>
          <w:p w14:paraId="5AADE32B" w14:textId="77777777" w:rsidR="005E7A3F" w:rsidRPr="005E7A3F" w:rsidRDefault="005E7A3F" w:rsidP="005E7A3F">
            <w:pPr>
              <w:numPr>
                <w:ilvl w:val="0"/>
                <w:numId w:val="28"/>
              </w:numPr>
              <w:spacing w:line="240" w:lineRule="auto"/>
              <w:jc w:val="center"/>
              <w:rPr>
                <w:rFonts w:eastAsia="Times New Roman" w:cs="Times New Roman"/>
                <w:szCs w:val="24"/>
                <w:lang w:eastAsia="ru-RU"/>
              </w:rPr>
            </w:pPr>
          </w:p>
        </w:tc>
        <w:tc>
          <w:tcPr>
            <w:tcW w:w="2803" w:type="pct"/>
            <w:gridSpan w:val="2"/>
            <w:tcBorders>
              <w:top w:val="single" w:sz="6" w:space="0" w:color="000000"/>
              <w:left w:val="single" w:sz="6" w:space="0" w:color="000000"/>
              <w:bottom w:val="single" w:sz="6" w:space="0" w:color="000000"/>
              <w:right w:val="single" w:sz="6" w:space="0" w:color="000000"/>
            </w:tcBorders>
            <w:vAlign w:val="center"/>
            <w:hideMark/>
          </w:tcPr>
          <w:p w14:paraId="5BF0BD97" w14:textId="3334D4D1" w:rsidR="005E7A3F" w:rsidRPr="005E7A3F" w:rsidRDefault="005E7A3F" w:rsidP="005E7A3F">
            <w:pPr>
              <w:spacing w:line="240" w:lineRule="auto"/>
              <w:ind w:firstLine="0"/>
              <w:rPr>
                <w:rFonts w:eastAsia="Times New Roman" w:cs="Times New Roman"/>
                <w:szCs w:val="24"/>
                <w:lang w:eastAsia="ru-RU"/>
              </w:rPr>
            </w:pPr>
            <w:r w:rsidRPr="005E7A3F">
              <w:rPr>
                <w:rFonts w:eastAsia="Times New Roman" w:cs="Times New Roman"/>
                <w:szCs w:val="24"/>
                <w:lang w:eastAsia="ru-RU"/>
              </w:rPr>
              <w:t>Проведение санации полости</w:t>
            </w:r>
            <w:r w:rsidR="00A7695C">
              <w:rPr>
                <w:rFonts w:eastAsia="Times New Roman" w:cs="Times New Roman"/>
                <w:szCs w:val="24"/>
                <w:lang w:eastAsia="ru-RU"/>
              </w:rPr>
              <w:t xml:space="preserve"> </w:t>
            </w:r>
            <w:r w:rsidRPr="005E7A3F">
              <w:rPr>
                <w:rFonts w:eastAsia="Times New Roman" w:cs="Times New Roman"/>
                <w:szCs w:val="24"/>
                <w:lang w:eastAsia="ru-RU"/>
              </w:rPr>
              <w:t>рта</w:t>
            </w:r>
          </w:p>
        </w:tc>
        <w:tc>
          <w:tcPr>
            <w:tcW w:w="959" w:type="pct"/>
            <w:gridSpan w:val="2"/>
            <w:tcBorders>
              <w:top w:val="single" w:sz="6" w:space="0" w:color="000000"/>
              <w:left w:val="single" w:sz="6" w:space="0" w:color="000000"/>
              <w:bottom w:val="single" w:sz="6" w:space="0" w:color="000000"/>
              <w:right w:val="single" w:sz="6" w:space="0" w:color="000000"/>
            </w:tcBorders>
            <w:hideMark/>
          </w:tcPr>
          <w:p w14:paraId="3DA622F2" w14:textId="77777777" w:rsidR="005E7A3F" w:rsidRPr="005E7A3F" w:rsidRDefault="005E7A3F" w:rsidP="005E7A3F">
            <w:pPr>
              <w:spacing w:line="240" w:lineRule="auto"/>
              <w:ind w:firstLine="0"/>
              <w:jc w:val="center"/>
              <w:rPr>
                <w:rFonts w:eastAsia="Times New Roman" w:cs="Times New Roman"/>
                <w:szCs w:val="24"/>
                <w:lang w:val="en-US" w:eastAsia="ru-RU"/>
              </w:rPr>
            </w:pPr>
            <w:r w:rsidRPr="005E7A3F">
              <w:rPr>
                <w:rFonts w:eastAsia="Times New Roman" w:cs="Times New Roman"/>
                <w:szCs w:val="24"/>
                <w:lang w:val="en-US" w:eastAsia="ru-RU"/>
              </w:rPr>
              <w:t>2</w:t>
            </w:r>
          </w:p>
        </w:tc>
        <w:tc>
          <w:tcPr>
            <w:tcW w:w="1008" w:type="pct"/>
            <w:tcBorders>
              <w:top w:val="single" w:sz="6" w:space="0" w:color="000000"/>
              <w:left w:val="single" w:sz="6" w:space="0" w:color="000000"/>
              <w:bottom w:val="single" w:sz="6" w:space="0" w:color="000000"/>
              <w:right w:val="single" w:sz="6" w:space="0" w:color="000000"/>
            </w:tcBorders>
            <w:hideMark/>
          </w:tcPr>
          <w:p w14:paraId="299776A1" w14:textId="77777777" w:rsidR="005E7A3F" w:rsidRPr="005E7A3F" w:rsidRDefault="005E7A3F" w:rsidP="005E7A3F">
            <w:pPr>
              <w:spacing w:line="240" w:lineRule="auto"/>
              <w:ind w:firstLine="0"/>
              <w:jc w:val="center"/>
              <w:rPr>
                <w:rFonts w:eastAsia="Times New Roman" w:cs="Times New Roman"/>
                <w:szCs w:val="24"/>
                <w:lang w:eastAsia="ru-RU"/>
              </w:rPr>
            </w:pPr>
            <w:r w:rsidRPr="005E7A3F">
              <w:rPr>
                <w:rFonts w:eastAsia="Times New Roman" w:cs="Times New Roman"/>
                <w:szCs w:val="24"/>
                <w:lang w:eastAsia="ru-RU"/>
              </w:rPr>
              <w:t>А</w:t>
            </w:r>
          </w:p>
        </w:tc>
      </w:tr>
      <w:tr w:rsidR="005E7A3F" w:rsidRPr="005E7A3F" w14:paraId="083EB1AC" w14:textId="77777777" w:rsidTr="002D3D05">
        <w:tc>
          <w:tcPr>
            <w:tcW w:w="230" w:type="pct"/>
            <w:tcBorders>
              <w:top w:val="single" w:sz="6" w:space="0" w:color="000000"/>
              <w:left w:val="single" w:sz="6" w:space="0" w:color="000000"/>
              <w:bottom w:val="single" w:sz="6" w:space="0" w:color="000000"/>
              <w:right w:val="single" w:sz="6" w:space="0" w:color="000000"/>
            </w:tcBorders>
            <w:hideMark/>
          </w:tcPr>
          <w:p w14:paraId="7909DC0C" w14:textId="77777777" w:rsidR="005E7A3F" w:rsidRPr="005E7A3F" w:rsidRDefault="005E7A3F" w:rsidP="005E7A3F">
            <w:pPr>
              <w:numPr>
                <w:ilvl w:val="0"/>
                <w:numId w:val="28"/>
              </w:numPr>
              <w:spacing w:line="240" w:lineRule="auto"/>
              <w:jc w:val="center"/>
              <w:rPr>
                <w:rFonts w:eastAsia="Times New Roman" w:cs="Times New Roman"/>
                <w:szCs w:val="24"/>
                <w:lang w:eastAsia="ru-RU"/>
              </w:rPr>
            </w:pPr>
          </w:p>
        </w:tc>
        <w:tc>
          <w:tcPr>
            <w:tcW w:w="2803" w:type="pct"/>
            <w:gridSpan w:val="2"/>
            <w:tcBorders>
              <w:top w:val="single" w:sz="6" w:space="0" w:color="000000"/>
              <w:left w:val="single" w:sz="6" w:space="0" w:color="000000"/>
              <w:bottom w:val="single" w:sz="6" w:space="0" w:color="000000"/>
              <w:right w:val="single" w:sz="6" w:space="0" w:color="000000"/>
            </w:tcBorders>
            <w:vAlign w:val="center"/>
            <w:hideMark/>
          </w:tcPr>
          <w:p w14:paraId="0A4BA755" w14:textId="77777777" w:rsidR="005E7A3F" w:rsidRPr="005E7A3F" w:rsidRDefault="005E7A3F" w:rsidP="005E7A3F">
            <w:pPr>
              <w:spacing w:line="240" w:lineRule="auto"/>
              <w:ind w:firstLine="0"/>
              <w:rPr>
                <w:rFonts w:eastAsia="Times New Roman" w:cs="Times New Roman"/>
                <w:szCs w:val="24"/>
                <w:lang w:eastAsia="ru-RU"/>
              </w:rPr>
            </w:pPr>
            <w:r w:rsidRPr="005E7A3F">
              <w:rPr>
                <w:rFonts w:eastAsia="Times New Roman" w:cs="Times New Roman"/>
                <w:szCs w:val="24"/>
                <w:lang w:eastAsia="ru-RU"/>
              </w:rPr>
              <w:t>Использование антисептиков</w:t>
            </w:r>
          </w:p>
        </w:tc>
        <w:tc>
          <w:tcPr>
            <w:tcW w:w="959" w:type="pct"/>
            <w:gridSpan w:val="2"/>
            <w:tcBorders>
              <w:top w:val="single" w:sz="6" w:space="0" w:color="000000"/>
              <w:left w:val="single" w:sz="6" w:space="0" w:color="000000"/>
              <w:bottom w:val="single" w:sz="6" w:space="0" w:color="000000"/>
              <w:right w:val="single" w:sz="6" w:space="0" w:color="000000"/>
            </w:tcBorders>
            <w:hideMark/>
          </w:tcPr>
          <w:p w14:paraId="135F1BCF" w14:textId="77777777" w:rsidR="005E7A3F" w:rsidRPr="005E7A3F" w:rsidRDefault="005E7A3F" w:rsidP="005E7A3F">
            <w:pPr>
              <w:spacing w:line="240" w:lineRule="auto"/>
              <w:ind w:firstLine="0"/>
              <w:jc w:val="center"/>
              <w:rPr>
                <w:rFonts w:eastAsia="Times New Roman" w:cs="Times New Roman"/>
                <w:szCs w:val="24"/>
                <w:lang w:eastAsia="ru-RU"/>
              </w:rPr>
            </w:pPr>
            <w:r w:rsidRPr="005E7A3F">
              <w:rPr>
                <w:rFonts w:eastAsia="Times New Roman" w:cs="Times New Roman"/>
                <w:szCs w:val="24"/>
                <w:lang w:eastAsia="ru-RU"/>
              </w:rPr>
              <w:t>1</w:t>
            </w:r>
          </w:p>
        </w:tc>
        <w:tc>
          <w:tcPr>
            <w:tcW w:w="1008" w:type="pct"/>
            <w:tcBorders>
              <w:top w:val="single" w:sz="6" w:space="0" w:color="000000"/>
              <w:left w:val="single" w:sz="6" w:space="0" w:color="000000"/>
              <w:bottom w:val="single" w:sz="6" w:space="0" w:color="000000"/>
              <w:right w:val="single" w:sz="6" w:space="0" w:color="000000"/>
            </w:tcBorders>
            <w:hideMark/>
          </w:tcPr>
          <w:p w14:paraId="42BA82F4" w14:textId="77777777" w:rsidR="005E7A3F" w:rsidRPr="005E7A3F" w:rsidRDefault="005E7A3F" w:rsidP="005E7A3F">
            <w:pPr>
              <w:spacing w:line="240" w:lineRule="auto"/>
              <w:ind w:firstLine="0"/>
              <w:jc w:val="center"/>
              <w:rPr>
                <w:rFonts w:eastAsia="Times New Roman" w:cs="Times New Roman"/>
                <w:szCs w:val="24"/>
                <w:lang w:eastAsia="ru-RU"/>
              </w:rPr>
            </w:pPr>
            <w:r w:rsidRPr="005E7A3F">
              <w:rPr>
                <w:rFonts w:eastAsia="Times New Roman" w:cs="Times New Roman"/>
                <w:szCs w:val="24"/>
                <w:lang w:eastAsia="ru-RU"/>
              </w:rPr>
              <w:t>А</w:t>
            </w:r>
          </w:p>
        </w:tc>
      </w:tr>
      <w:tr w:rsidR="005E7A3F" w:rsidRPr="005E7A3F" w14:paraId="4D0C8E69" w14:textId="77777777" w:rsidTr="002D3D05">
        <w:tc>
          <w:tcPr>
            <w:tcW w:w="230" w:type="pct"/>
            <w:tcBorders>
              <w:top w:val="single" w:sz="6" w:space="0" w:color="000000"/>
              <w:left w:val="single" w:sz="6" w:space="0" w:color="000000"/>
              <w:bottom w:val="single" w:sz="6" w:space="0" w:color="000000"/>
              <w:right w:val="single" w:sz="6" w:space="0" w:color="000000"/>
            </w:tcBorders>
            <w:hideMark/>
          </w:tcPr>
          <w:p w14:paraId="6832BD98" w14:textId="77777777" w:rsidR="005E7A3F" w:rsidRPr="005E7A3F" w:rsidRDefault="005E7A3F" w:rsidP="005E7A3F">
            <w:pPr>
              <w:numPr>
                <w:ilvl w:val="0"/>
                <w:numId w:val="28"/>
              </w:numPr>
              <w:spacing w:line="240" w:lineRule="auto"/>
              <w:jc w:val="center"/>
              <w:rPr>
                <w:rFonts w:eastAsia="Times New Roman" w:cs="Times New Roman"/>
                <w:szCs w:val="24"/>
                <w:lang w:eastAsia="ru-RU"/>
              </w:rPr>
            </w:pPr>
          </w:p>
        </w:tc>
        <w:tc>
          <w:tcPr>
            <w:tcW w:w="2803" w:type="pct"/>
            <w:gridSpan w:val="2"/>
            <w:tcBorders>
              <w:top w:val="single" w:sz="6" w:space="0" w:color="000000"/>
              <w:left w:val="single" w:sz="6" w:space="0" w:color="000000"/>
              <w:bottom w:val="single" w:sz="6" w:space="0" w:color="000000"/>
              <w:right w:val="single" w:sz="6" w:space="0" w:color="000000"/>
            </w:tcBorders>
            <w:vAlign w:val="center"/>
            <w:hideMark/>
          </w:tcPr>
          <w:p w14:paraId="7DA04D34" w14:textId="77777777" w:rsidR="005E7A3F" w:rsidRPr="005E7A3F" w:rsidRDefault="005E7A3F" w:rsidP="005E7A3F">
            <w:pPr>
              <w:spacing w:line="240" w:lineRule="auto"/>
              <w:ind w:firstLine="0"/>
              <w:rPr>
                <w:rFonts w:eastAsia="Times New Roman" w:cs="Times New Roman"/>
                <w:szCs w:val="24"/>
                <w:lang w:eastAsia="ru-RU"/>
              </w:rPr>
            </w:pPr>
            <w:r w:rsidRPr="005E7A3F">
              <w:rPr>
                <w:rFonts w:eastAsia="Times New Roman" w:cs="Times New Roman"/>
                <w:szCs w:val="24"/>
                <w:lang w:eastAsia="ru-RU"/>
              </w:rPr>
              <w:t>Использование противовоспалительных препаратов</w:t>
            </w:r>
          </w:p>
        </w:tc>
        <w:tc>
          <w:tcPr>
            <w:tcW w:w="959" w:type="pct"/>
            <w:gridSpan w:val="2"/>
            <w:tcBorders>
              <w:top w:val="single" w:sz="6" w:space="0" w:color="000000"/>
              <w:left w:val="single" w:sz="6" w:space="0" w:color="000000"/>
              <w:bottom w:val="single" w:sz="6" w:space="0" w:color="000000"/>
              <w:right w:val="single" w:sz="6" w:space="0" w:color="000000"/>
            </w:tcBorders>
            <w:hideMark/>
          </w:tcPr>
          <w:p w14:paraId="09BEADB1" w14:textId="77777777" w:rsidR="005E7A3F" w:rsidRPr="005E7A3F" w:rsidRDefault="005E7A3F" w:rsidP="005E7A3F">
            <w:pPr>
              <w:spacing w:line="240" w:lineRule="auto"/>
              <w:ind w:firstLine="0"/>
              <w:jc w:val="center"/>
              <w:rPr>
                <w:rFonts w:eastAsia="Times New Roman" w:cs="Times New Roman"/>
                <w:szCs w:val="24"/>
                <w:lang w:eastAsia="ru-RU"/>
              </w:rPr>
            </w:pPr>
            <w:r w:rsidRPr="005E7A3F">
              <w:rPr>
                <w:rFonts w:eastAsia="Times New Roman" w:cs="Times New Roman"/>
                <w:szCs w:val="24"/>
                <w:lang w:eastAsia="ru-RU"/>
              </w:rPr>
              <w:t>3</w:t>
            </w:r>
          </w:p>
        </w:tc>
        <w:tc>
          <w:tcPr>
            <w:tcW w:w="1008" w:type="pct"/>
            <w:tcBorders>
              <w:top w:val="single" w:sz="6" w:space="0" w:color="000000"/>
              <w:left w:val="single" w:sz="6" w:space="0" w:color="000000"/>
              <w:bottom w:val="single" w:sz="6" w:space="0" w:color="000000"/>
              <w:right w:val="single" w:sz="6" w:space="0" w:color="000000"/>
            </w:tcBorders>
            <w:hideMark/>
          </w:tcPr>
          <w:p w14:paraId="731A250E" w14:textId="77777777" w:rsidR="005E7A3F" w:rsidRPr="005E7A3F" w:rsidRDefault="005E7A3F" w:rsidP="005E7A3F">
            <w:pPr>
              <w:spacing w:line="240" w:lineRule="auto"/>
              <w:ind w:firstLine="0"/>
              <w:jc w:val="center"/>
              <w:rPr>
                <w:rFonts w:eastAsia="Times New Roman" w:cs="Times New Roman"/>
                <w:szCs w:val="24"/>
                <w:lang w:eastAsia="ru-RU"/>
              </w:rPr>
            </w:pPr>
            <w:r w:rsidRPr="005E7A3F">
              <w:rPr>
                <w:rFonts w:eastAsia="Times New Roman" w:cs="Times New Roman"/>
                <w:szCs w:val="24"/>
                <w:lang w:eastAsia="ru-RU"/>
              </w:rPr>
              <w:t>В</w:t>
            </w:r>
          </w:p>
        </w:tc>
      </w:tr>
      <w:tr w:rsidR="005E7A3F" w:rsidRPr="005E7A3F" w14:paraId="279935E3" w14:textId="77777777" w:rsidTr="002D3D05">
        <w:tc>
          <w:tcPr>
            <w:tcW w:w="230" w:type="pct"/>
            <w:tcBorders>
              <w:top w:val="single" w:sz="6" w:space="0" w:color="000000"/>
              <w:left w:val="single" w:sz="6" w:space="0" w:color="000000"/>
              <w:bottom w:val="single" w:sz="6" w:space="0" w:color="000000"/>
              <w:right w:val="single" w:sz="6" w:space="0" w:color="000000"/>
            </w:tcBorders>
            <w:hideMark/>
          </w:tcPr>
          <w:p w14:paraId="75C02397" w14:textId="77777777" w:rsidR="005E7A3F" w:rsidRPr="005E7A3F" w:rsidRDefault="005E7A3F" w:rsidP="005E7A3F">
            <w:pPr>
              <w:numPr>
                <w:ilvl w:val="0"/>
                <w:numId w:val="28"/>
              </w:numPr>
              <w:spacing w:line="240" w:lineRule="auto"/>
              <w:jc w:val="center"/>
              <w:rPr>
                <w:rFonts w:eastAsia="Times New Roman" w:cs="Times New Roman"/>
                <w:szCs w:val="24"/>
                <w:lang w:eastAsia="ru-RU"/>
              </w:rPr>
            </w:pPr>
          </w:p>
        </w:tc>
        <w:tc>
          <w:tcPr>
            <w:tcW w:w="2803" w:type="pct"/>
            <w:gridSpan w:val="2"/>
            <w:tcBorders>
              <w:top w:val="single" w:sz="6" w:space="0" w:color="000000"/>
              <w:left w:val="single" w:sz="6" w:space="0" w:color="000000"/>
              <w:bottom w:val="single" w:sz="6" w:space="0" w:color="000000"/>
              <w:right w:val="single" w:sz="6" w:space="0" w:color="000000"/>
            </w:tcBorders>
            <w:vAlign w:val="center"/>
            <w:hideMark/>
          </w:tcPr>
          <w:p w14:paraId="672242B3" w14:textId="77777777" w:rsidR="005E7A3F" w:rsidRPr="005E7A3F" w:rsidRDefault="005E7A3F" w:rsidP="005E7A3F">
            <w:pPr>
              <w:spacing w:line="240" w:lineRule="auto"/>
              <w:ind w:firstLine="0"/>
              <w:rPr>
                <w:rFonts w:eastAsia="Times New Roman" w:cs="Times New Roman"/>
                <w:szCs w:val="24"/>
                <w:lang w:eastAsia="ru-RU"/>
              </w:rPr>
            </w:pPr>
            <w:r w:rsidRPr="005E7A3F">
              <w:rPr>
                <w:rFonts w:eastAsia="Times New Roman" w:cs="Times New Roman"/>
                <w:szCs w:val="24"/>
                <w:lang w:eastAsia="ru-RU"/>
              </w:rPr>
              <w:t xml:space="preserve">Проведение избирательного </w:t>
            </w:r>
            <w:proofErr w:type="spellStart"/>
            <w:r w:rsidRPr="005E7A3F">
              <w:rPr>
                <w:rFonts w:eastAsia="Times New Roman" w:cs="Times New Roman"/>
                <w:szCs w:val="24"/>
                <w:lang w:eastAsia="ru-RU"/>
              </w:rPr>
              <w:t>пришлифовывания</w:t>
            </w:r>
            <w:proofErr w:type="spellEnd"/>
            <w:r w:rsidRPr="005E7A3F">
              <w:rPr>
                <w:rFonts w:eastAsia="Times New Roman" w:cs="Times New Roman"/>
                <w:szCs w:val="24"/>
                <w:lang w:eastAsia="ru-RU"/>
              </w:rPr>
              <w:t xml:space="preserve"> зубов при наличии травматической окклюзии </w:t>
            </w:r>
          </w:p>
        </w:tc>
        <w:tc>
          <w:tcPr>
            <w:tcW w:w="959" w:type="pct"/>
            <w:gridSpan w:val="2"/>
            <w:tcBorders>
              <w:top w:val="single" w:sz="6" w:space="0" w:color="000000"/>
              <w:left w:val="single" w:sz="6" w:space="0" w:color="000000"/>
              <w:bottom w:val="single" w:sz="6" w:space="0" w:color="000000"/>
              <w:right w:val="single" w:sz="6" w:space="0" w:color="000000"/>
            </w:tcBorders>
            <w:hideMark/>
          </w:tcPr>
          <w:p w14:paraId="2865CE21" w14:textId="77777777" w:rsidR="005E7A3F" w:rsidRPr="005E7A3F" w:rsidRDefault="005E7A3F" w:rsidP="005E7A3F">
            <w:pPr>
              <w:spacing w:line="240" w:lineRule="auto"/>
              <w:ind w:firstLine="0"/>
              <w:jc w:val="center"/>
              <w:rPr>
                <w:rFonts w:eastAsia="Times New Roman" w:cs="Times New Roman"/>
                <w:szCs w:val="24"/>
                <w:lang w:eastAsia="ru-RU"/>
              </w:rPr>
            </w:pPr>
            <w:r w:rsidRPr="005E7A3F">
              <w:rPr>
                <w:rFonts w:eastAsia="Times New Roman" w:cs="Times New Roman"/>
                <w:szCs w:val="24"/>
                <w:lang w:eastAsia="ru-RU"/>
              </w:rPr>
              <w:t>2</w:t>
            </w:r>
          </w:p>
        </w:tc>
        <w:tc>
          <w:tcPr>
            <w:tcW w:w="1008" w:type="pct"/>
            <w:tcBorders>
              <w:top w:val="single" w:sz="6" w:space="0" w:color="000000"/>
              <w:left w:val="single" w:sz="6" w:space="0" w:color="000000"/>
              <w:bottom w:val="single" w:sz="6" w:space="0" w:color="000000"/>
              <w:right w:val="single" w:sz="6" w:space="0" w:color="000000"/>
            </w:tcBorders>
            <w:hideMark/>
          </w:tcPr>
          <w:p w14:paraId="64A1A08D" w14:textId="77777777" w:rsidR="005E7A3F" w:rsidRPr="005E7A3F" w:rsidRDefault="005E7A3F" w:rsidP="005E7A3F">
            <w:pPr>
              <w:spacing w:line="240" w:lineRule="auto"/>
              <w:ind w:firstLine="0"/>
              <w:jc w:val="center"/>
              <w:rPr>
                <w:rFonts w:eastAsia="Times New Roman" w:cs="Times New Roman"/>
                <w:szCs w:val="24"/>
                <w:lang w:eastAsia="ru-RU"/>
              </w:rPr>
            </w:pPr>
            <w:r w:rsidRPr="005E7A3F">
              <w:rPr>
                <w:rFonts w:eastAsia="Times New Roman" w:cs="Times New Roman"/>
                <w:szCs w:val="24"/>
                <w:lang w:eastAsia="ru-RU"/>
              </w:rPr>
              <w:t>В</w:t>
            </w:r>
          </w:p>
        </w:tc>
      </w:tr>
      <w:tr w:rsidR="005E7A3F" w:rsidRPr="005E7A3F" w14:paraId="29DB5353" w14:textId="77777777" w:rsidTr="002D3D05">
        <w:tc>
          <w:tcPr>
            <w:tcW w:w="230" w:type="pct"/>
            <w:tcBorders>
              <w:top w:val="single" w:sz="6" w:space="0" w:color="000000"/>
              <w:left w:val="single" w:sz="6" w:space="0" w:color="000000"/>
              <w:bottom w:val="single" w:sz="6" w:space="0" w:color="000000"/>
              <w:right w:val="single" w:sz="6" w:space="0" w:color="000000"/>
            </w:tcBorders>
            <w:hideMark/>
          </w:tcPr>
          <w:p w14:paraId="3BB51830" w14:textId="77777777" w:rsidR="005E7A3F" w:rsidRPr="005E7A3F" w:rsidRDefault="005E7A3F" w:rsidP="005E7A3F">
            <w:pPr>
              <w:numPr>
                <w:ilvl w:val="0"/>
                <w:numId w:val="28"/>
              </w:numPr>
              <w:spacing w:line="240" w:lineRule="auto"/>
              <w:jc w:val="center"/>
              <w:rPr>
                <w:rFonts w:eastAsia="Times New Roman" w:cs="Times New Roman"/>
                <w:szCs w:val="24"/>
                <w:lang w:eastAsia="ru-RU"/>
              </w:rPr>
            </w:pPr>
          </w:p>
        </w:tc>
        <w:tc>
          <w:tcPr>
            <w:tcW w:w="2803" w:type="pct"/>
            <w:gridSpan w:val="2"/>
            <w:tcBorders>
              <w:top w:val="single" w:sz="6" w:space="0" w:color="000000"/>
              <w:left w:val="single" w:sz="6" w:space="0" w:color="000000"/>
              <w:bottom w:val="single" w:sz="6" w:space="0" w:color="000000"/>
              <w:right w:val="single" w:sz="6" w:space="0" w:color="000000"/>
            </w:tcBorders>
            <w:vAlign w:val="center"/>
            <w:hideMark/>
          </w:tcPr>
          <w:p w14:paraId="2D6DB14C" w14:textId="77777777" w:rsidR="005E7A3F" w:rsidRPr="005E7A3F" w:rsidRDefault="005E7A3F" w:rsidP="005E7A3F">
            <w:pPr>
              <w:spacing w:line="240" w:lineRule="auto"/>
              <w:ind w:firstLine="0"/>
              <w:rPr>
                <w:rFonts w:eastAsia="Times New Roman" w:cs="Times New Roman"/>
                <w:szCs w:val="24"/>
                <w:lang w:eastAsia="ru-RU"/>
              </w:rPr>
            </w:pPr>
            <w:r w:rsidRPr="005E7A3F">
              <w:rPr>
                <w:rFonts w:eastAsia="Times New Roman" w:cs="Times New Roman"/>
                <w:szCs w:val="24"/>
                <w:lang w:eastAsia="ru-RU"/>
              </w:rPr>
              <w:t>Проведение ортодонтического лечения при наличии патологии прикуса</w:t>
            </w:r>
          </w:p>
        </w:tc>
        <w:tc>
          <w:tcPr>
            <w:tcW w:w="959" w:type="pct"/>
            <w:gridSpan w:val="2"/>
            <w:tcBorders>
              <w:top w:val="single" w:sz="6" w:space="0" w:color="000000"/>
              <w:left w:val="single" w:sz="6" w:space="0" w:color="000000"/>
              <w:bottom w:val="single" w:sz="6" w:space="0" w:color="000000"/>
              <w:right w:val="single" w:sz="6" w:space="0" w:color="000000"/>
            </w:tcBorders>
            <w:hideMark/>
          </w:tcPr>
          <w:p w14:paraId="64376B80" w14:textId="77777777" w:rsidR="005E7A3F" w:rsidRPr="005E7A3F" w:rsidRDefault="005E7A3F" w:rsidP="005E7A3F">
            <w:pPr>
              <w:spacing w:line="240" w:lineRule="auto"/>
              <w:ind w:firstLine="0"/>
              <w:jc w:val="center"/>
              <w:rPr>
                <w:rFonts w:eastAsia="Times New Roman" w:cs="Times New Roman"/>
                <w:szCs w:val="24"/>
                <w:lang w:eastAsia="ru-RU"/>
              </w:rPr>
            </w:pPr>
            <w:r w:rsidRPr="005E7A3F">
              <w:rPr>
                <w:rFonts w:eastAsia="Times New Roman" w:cs="Times New Roman"/>
                <w:szCs w:val="24"/>
                <w:lang w:eastAsia="ru-RU"/>
              </w:rPr>
              <w:t>2</w:t>
            </w:r>
          </w:p>
        </w:tc>
        <w:tc>
          <w:tcPr>
            <w:tcW w:w="1008" w:type="pct"/>
            <w:tcBorders>
              <w:top w:val="single" w:sz="6" w:space="0" w:color="000000"/>
              <w:left w:val="single" w:sz="6" w:space="0" w:color="000000"/>
              <w:bottom w:val="single" w:sz="6" w:space="0" w:color="000000"/>
              <w:right w:val="single" w:sz="6" w:space="0" w:color="000000"/>
            </w:tcBorders>
            <w:hideMark/>
          </w:tcPr>
          <w:p w14:paraId="3D2404DC" w14:textId="77777777" w:rsidR="005E7A3F" w:rsidRPr="005E7A3F" w:rsidRDefault="005E7A3F" w:rsidP="005E7A3F">
            <w:pPr>
              <w:spacing w:line="240" w:lineRule="auto"/>
              <w:ind w:firstLine="0"/>
              <w:jc w:val="center"/>
              <w:rPr>
                <w:rFonts w:eastAsia="Times New Roman" w:cs="Times New Roman"/>
                <w:szCs w:val="24"/>
                <w:lang w:eastAsia="ru-RU"/>
              </w:rPr>
            </w:pPr>
            <w:r w:rsidRPr="005E7A3F">
              <w:rPr>
                <w:rFonts w:eastAsia="Times New Roman" w:cs="Times New Roman"/>
                <w:szCs w:val="24"/>
                <w:lang w:eastAsia="ru-RU"/>
              </w:rPr>
              <w:t>В</w:t>
            </w:r>
          </w:p>
        </w:tc>
      </w:tr>
      <w:tr w:rsidR="005E7A3F" w:rsidRPr="005E7A3F" w14:paraId="426E0C99" w14:textId="77777777" w:rsidTr="002D3D05">
        <w:tc>
          <w:tcPr>
            <w:tcW w:w="230" w:type="pct"/>
            <w:tcBorders>
              <w:top w:val="single" w:sz="6" w:space="0" w:color="000000"/>
              <w:left w:val="single" w:sz="6" w:space="0" w:color="000000"/>
              <w:bottom w:val="single" w:sz="6" w:space="0" w:color="000000"/>
              <w:right w:val="single" w:sz="6" w:space="0" w:color="000000"/>
            </w:tcBorders>
          </w:tcPr>
          <w:p w14:paraId="5E18641A" w14:textId="77777777" w:rsidR="005E7A3F" w:rsidRPr="005E7A3F" w:rsidRDefault="005E7A3F" w:rsidP="005E7A3F">
            <w:pPr>
              <w:numPr>
                <w:ilvl w:val="0"/>
                <w:numId w:val="28"/>
              </w:numPr>
              <w:spacing w:line="240" w:lineRule="auto"/>
              <w:jc w:val="center"/>
              <w:rPr>
                <w:rFonts w:eastAsia="Times New Roman" w:cs="Times New Roman"/>
                <w:szCs w:val="24"/>
                <w:lang w:eastAsia="ru-RU"/>
              </w:rPr>
            </w:pPr>
          </w:p>
        </w:tc>
        <w:tc>
          <w:tcPr>
            <w:tcW w:w="2803" w:type="pct"/>
            <w:gridSpan w:val="2"/>
            <w:tcBorders>
              <w:top w:val="single" w:sz="6" w:space="0" w:color="000000"/>
              <w:left w:val="single" w:sz="6" w:space="0" w:color="000000"/>
              <w:bottom w:val="single" w:sz="6" w:space="0" w:color="000000"/>
              <w:right w:val="single" w:sz="6" w:space="0" w:color="000000"/>
            </w:tcBorders>
            <w:vAlign w:val="center"/>
          </w:tcPr>
          <w:p w14:paraId="68C52830" w14:textId="6CCFC892" w:rsidR="005E7A3F" w:rsidRPr="005E7A3F" w:rsidRDefault="005E7A3F" w:rsidP="005E7A3F">
            <w:pPr>
              <w:spacing w:line="240" w:lineRule="auto"/>
              <w:ind w:firstLine="0"/>
              <w:rPr>
                <w:rFonts w:eastAsia="Times New Roman" w:cs="Times New Roman"/>
                <w:szCs w:val="24"/>
                <w:lang w:eastAsia="ru-RU"/>
              </w:rPr>
            </w:pPr>
            <w:r w:rsidRPr="005E7A3F">
              <w:rPr>
                <w:rFonts w:eastAsia="Times New Roman" w:cs="Times New Roman"/>
                <w:szCs w:val="24"/>
                <w:lang w:eastAsia="ru-RU"/>
              </w:rPr>
              <w:t xml:space="preserve">Проведение </w:t>
            </w:r>
            <w:proofErr w:type="spellStart"/>
            <w:r w:rsidRPr="005E7A3F">
              <w:rPr>
                <w:rFonts w:eastAsia="Times New Roman" w:cs="Times New Roman"/>
                <w:szCs w:val="24"/>
                <w:lang w:eastAsia="ru-RU"/>
              </w:rPr>
              <w:t>гингивэ</w:t>
            </w:r>
            <w:r w:rsidR="00A7695C">
              <w:rPr>
                <w:rFonts w:eastAsia="Times New Roman" w:cs="Times New Roman"/>
                <w:szCs w:val="24"/>
                <w:lang w:eastAsia="ru-RU"/>
              </w:rPr>
              <w:t>к</w:t>
            </w:r>
            <w:r w:rsidRPr="005E7A3F">
              <w:rPr>
                <w:rFonts w:eastAsia="Times New Roman" w:cs="Times New Roman"/>
                <w:szCs w:val="24"/>
                <w:lang w:eastAsia="ru-RU"/>
              </w:rPr>
              <w:t>томия</w:t>
            </w:r>
            <w:proofErr w:type="spellEnd"/>
            <w:r w:rsidRPr="005E7A3F">
              <w:rPr>
                <w:rFonts w:eastAsia="Times New Roman" w:cs="Times New Roman"/>
                <w:szCs w:val="24"/>
                <w:lang w:eastAsia="ru-RU"/>
              </w:rPr>
              <w:t xml:space="preserve"> при сохранении гиперплазии после консервативного лечения</w:t>
            </w:r>
          </w:p>
        </w:tc>
        <w:tc>
          <w:tcPr>
            <w:tcW w:w="959" w:type="pct"/>
            <w:gridSpan w:val="2"/>
            <w:tcBorders>
              <w:top w:val="single" w:sz="6" w:space="0" w:color="000000"/>
              <w:left w:val="single" w:sz="6" w:space="0" w:color="000000"/>
              <w:bottom w:val="single" w:sz="6" w:space="0" w:color="000000"/>
              <w:right w:val="single" w:sz="6" w:space="0" w:color="000000"/>
            </w:tcBorders>
          </w:tcPr>
          <w:p w14:paraId="6EA3A51B" w14:textId="77777777" w:rsidR="005E7A3F" w:rsidRPr="005E7A3F" w:rsidRDefault="005E7A3F" w:rsidP="005E7A3F">
            <w:pPr>
              <w:spacing w:line="240" w:lineRule="auto"/>
              <w:ind w:firstLine="0"/>
              <w:jc w:val="center"/>
              <w:rPr>
                <w:rFonts w:eastAsia="Times New Roman" w:cs="Times New Roman"/>
                <w:szCs w:val="24"/>
                <w:lang w:eastAsia="ru-RU"/>
              </w:rPr>
            </w:pPr>
            <w:r w:rsidRPr="005E7A3F">
              <w:rPr>
                <w:rFonts w:eastAsia="Times New Roman" w:cs="Times New Roman"/>
                <w:szCs w:val="24"/>
                <w:lang w:eastAsia="ru-RU"/>
              </w:rPr>
              <w:t>2</w:t>
            </w:r>
          </w:p>
        </w:tc>
        <w:tc>
          <w:tcPr>
            <w:tcW w:w="1008" w:type="pct"/>
            <w:tcBorders>
              <w:top w:val="single" w:sz="6" w:space="0" w:color="000000"/>
              <w:left w:val="single" w:sz="6" w:space="0" w:color="000000"/>
              <w:bottom w:val="single" w:sz="6" w:space="0" w:color="000000"/>
              <w:right w:val="single" w:sz="6" w:space="0" w:color="000000"/>
            </w:tcBorders>
          </w:tcPr>
          <w:p w14:paraId="1701FDB0" w14:textId="77777777" w:rsidR="005E7A3F" w:rsidRPr="005E7A3F" w:rsidRDefault="005E7A3F" w:rsidP="005E7A3F">
            <w:pPr>
              <w:spacing w:line="240" w:lineRule="auto"/>
              <w:ind w:firstLine="0"/>
              <w:jc w:val="center"/>
              <w:rPr>
                <w:rFonts w:eastAsia="Times New Roman" w:cs="Times New Roman"/>
                <w:szCs w:val="24"/>
                <w:lang w:eastAsia="ru-RU"/>
              </w:rPr>
            </w:pPr>
            <w:r w:rsidRPr="005E7A3F">
              <w:rPr>
                <w:rFonts w:eastAsia="Times New Roman" w:cs="Times New Roman"/>
                <w:szCs w:val="24"/>
                <w:lang w:eastAsia="ru-RU"/>
              </w:rPr>
              <w:t>А</w:t>
            </w:r>
          </w:p>
        </w:tc>
      </w:tr>
      <w:tr w:rsidR="005E7A3F" w:rsidRPr="005E7A3F" w14:paraId="32E0EEEE" w14:textId="77777777" w:rsidTr="002D3D05">
        <w:tc>
          <w:tcPr>
            <w:tcW w:w="230" w:type="pct"/>
            <w:tcBorders>
              <w:top w:val="single" w:sz="6" w:space="0" w:color="000000"/>
              <w:left w:val="single" w:sz="6" w:space="0" w:color="000000"/>
              <w:bottom w:val="single" w:sz="6" w:space="0" w:color="000000"/>
              <w:right w:val="single" w:sz="6" w:space="0" w:color="000000"/>
            </w:tcBorders>
          </w:tcPr>
          <w:p w14:paraId="12E62440" w14:textId="77777777" w:rsidR="005E7A3F" w:rsidRPr="005E7A3F" w:rsidRDefault="005E7A3F" w:rsidP="005E7A3F">
            <w:pPr>
              <w:numPr>
                <w:ilvl w:val="0"/>
                <w:numId w:val="28"/>
              </w:numPr>
              <w:spacing w:line="240" w:lineRule="auto"/>
              <w:jc w:val="center"/>
              <w:rPr>
                <w:rFonts w:eastAsia="Times New Roman" w:cs="Times New Roman"/>
                <w:szCs w:val="24"/>
                <w:lang w:eastAsia="ru-RU"/>
              </w:rPr>
            </w:pPr>
          </w:p>
        </w:tc>
        <w:tc>
          <w:tcPr>
            <w:tcW w:w="2803" w:type="pct"/>
            <w:gridSpan w:val="2"/>
            <w:tcBorders>
              <w:top w:val="single" w:sz="6" w:space="0" w:color="000000"/>
              <w:left w:val="single" w:sz="6" w:space="0" w:color="000000"/>
              <w:bottom w:val="single" w:sz="6" w:space="0" w:color="000000"/>
              <w:right w:val="single" w:sz="6" w:space="0" w:color="000000"/>
            </w:tcBorders>
            <w:vAlign w:val="center"/>
          </w:tcPr>
          <w:p w14:paraId="2209567C" w14:textId="77777777" w:rsidR="005E7A3F" w:rsidRPr="005E7A3F" w:rsidRDefault="005E7A3F" w:rsidP="005E7A3F">
            <w:pPr>
              <w:spacing w:line="240" w:lineRule="auto"/>
              <w:ind w:firstLine="0"/>
              <w:rPr>
                <w:rFonts w:eastAsia="Times New Roman" w:cs="Times New Roman"/>
                <w:szCs w:val="24"/>
                <w:lang w:eastAsia="ru-RU"/>
              </w:rPr>
            </w:pPr>
            <w:r w:rsidRPr="005E7A3F">
              <w:rPr>
                <w:rFonts w:eastAsia="Times New Roman" w:cs="Times New Roman"/>
                <w:szCs w:val="24"/>
                <w:lang w:eastAsia="ru-RU"/>
              </w:rPr>
              <w:t>Поддерживающее пародонтологическое лечение</w:t>
            </w:r>
          </w:p>
        </w:tc>
        <w:tc>
          <w:tcPr>
            <w:tcW w:w="959" w:type="pct"/>
            <w:gridSpan w:val="2"/>
            <w:tcBorders>
              <w:top w:val="single" w:sz="6" w:space="0" w:color="000000"/>
              <w:left w:val="single" w:sz="6" w:space="0" w:color="000000"/>
              <w:bottom w:val="single" w:sz="6" w:space="0" w:color="000000"/>
              <w:right w:val="single" w:sz="6" w:space="0" w:color="000000"/>
            </w:tcBorders>
          </w:tcPr>
          <w:p w14:paraId="5B47A577" w14:textId="77777777" w:rsidR="005E7A3F" w:rsidRPr="005E7A3F" w:rsidRDefault="005E7A3F" w:rsidP="005E7A3F">
            <w:pPr>
              <w:spacing w:line="240" w:lineRule="auto"/>
              <w:ind w:firstLine="0"/>
              <w:jc w:val="center"/>
              <w:rPr>
                <w:rFonts w:eastAsia="Times New Roman" w:cs="Times New Roman"/>
                <w:szCs w:val="24"/>
                <w:lang w:eastAsia="ru-RU"/>
              </w:rPr>
            </w:pPr>
            <w:r w:rsidRPr="005E7A3F">
              <w:rPr>
                <w:rFonts w:eastAsia="Times New Roman" w:cs="Times New Roman"/>
                <w:szCs w:val="24"/>
                <w:lang w:eastAsia="ru-RU"/>
              </w:rPr>
              <w:t>1</w:t>
            </w:r>
          </w:p>
        </w:tc>
        <w:tc>
          <w:tcPr>
            <w:tcW w:w="1008" w:type="pct"/>
            <w:tcBorders>
              <w:top w:val="single" w:sz="6" w:space="0" w:color="000000"/>
              <w:left w:val="single" w:sz="6" w:space="0" w:color="000000"/>
              <w:bottom w:val="single" w:sz="6" w:space="0" w:color="000000"/>
              <w:right w:val="single" w:sz="6" w:space="0" w:color="000000"/>
            </w:tcBorders>
          </w:tcPr>
          <w:p w14:paraId="66A3BEF0" w14:textId="77777777" w:rsidR="005E7A3F" w:rsidRPr="005E7A3F" w:rsidRDefault="005E7A3F" w:rsidP="005E7A3F">
            <w:pPr>
              <w:spacing w:line="240" w:lineRule="auto"/>
              <w:ind w:firstLine="0"/>
              <w:jc w:val="center"/>
              <w:rPr>
                <w:rFonts w:eastAsia="Times New Roman" w:cs="Times New Roman"/>
                <w:szCs w:val="24"/>
                <w:lang w:eastAsia="ru-RU"/>
              </w:rPr>
            </w:pPr>
            <w:r w:rsidRPr="005E7A3F">
              <w:rPr>
                <w:rFonts w:eastAsia="Times New Roman" w:cs="Times New Roman"/>
                <w:szCs w:val="24"/>
                <w:lang w:eastAsia="ru-RU"/>
              </w:rPr>
              <w:t>В</w:t>
            </w:r>
          </w:p>
        </w:tc>
      </w:tr>
      <w:tr w:rsidR="005E7A3F" w:rsidRPr="005E7A3F" w14:paraId="3A9B89A4" w14:textId="77777777" w:rsidTr="002D3D05">
        <w:tc>
          <w:tcPr>
            <w:tcW w:w="230" w:type="pct"/>
            <w:tcBorders>
              <w:top w:val="single" w:sz="6" w:space="0" w:color="000000"/>
              <w:left w:val="single" w:sz="6" w:space="0" w:color="000000"/>
              <w:bottom w:val="single" w:sz="6" w:space="0" w:color="000000"/>
              <w:right w:val="single" w:sz="6" w:space="0" w:color="000000"/>
            </w:tcBorders>
          </w:tcPr>
          <w:p w14:paraId="7A3AEFF5" w14:textId="77777777" w:rsidR="005E7A3F" w:rsidRPr="005E7A3F" w:rsidRDefault="005E7A3F" w:rsidP="005E7A3F">
            <w:pPr>
              <w:numPr>
                <w:ilvl w:val="0"/>
                <w:numId w:val="28"/>
              </w:numPr>
              <w:spacing w:line="240" w:lineRule="auto"/>
              <w:jc w:val="center"/>
              <w:rPr>
                <w:rFonts w:eastAsia="Times New Roman" w:cs="Times New Roman"/>
                <w:szCs w:val="24"/>
                <w:lang w:eastAsia="ru-RU"/>
              </w:rPr>
            </w:pPr>
          </w:p>
        </w:tc>
        <w:tc>
          <w:tcPr>
            <w:tcW w:w="2803" w:type="pct"/>
            <w:gridSpan w:val="2"/>
            <w:tcBorders>
              <w:top w:val="single" w:sz="6" w:space="0" w:color="000000"/>
              <w:left w:val="single" w:sz="6" w:space="0" w:color="000000"/>
              <w:bottom w:val="single" w:sz="6" w:space="0" w:color="000000"/>
              <w:right w:val="single" w:sz="6" w:space="0" w:color="000000"/>
            </w:tcBorders>
            <w:vAlign w:val="center"/>
          </w:tcPr>
          <w:p w14:paraId="42147F7E" w14:textId="77777777" w:rsidR="005E7A3F" w:rsidRPr="005E7A3F" w:rsidRDefault="005E7A3F" w:rsidP="005E7A3F">
            <w:pPr>
              <w:spacing w:line="240" w:lineRule="auto"/>
              <w:ind w:firstLine="0"/>
              <w:rPr>
                <w:rFonts w:eastAsia="Times New Roman" w:cs="Times New Roman"/>
                <w:szCs w:val="24"/>
                <w:lang w:eastAsia="ru-RU"/>
              </w:rPr>
            </w:pPr>
            <w:r w:rsidRPr="005E7A3F">
              <w:rPr>
                <w:rFonts w:eastAsia="Times New Roman" w:cs="Times New Roman"/>
                <w:szCs w:val="24"/>
                <w:lang w:eastAsia="ru-RU"/>
              </w:rPr>
              <w:t>Консультация врача общего профиля при выявлении признаков системного заболевания</w:t>
            </w:r>
          </w:p>
        </w:tc>
        <w:tc>
          <w:tcPr>
            <w:tcW w:w="959" w:type="pct"/>
            <w:gridSpan w:val="2"/>
            <w:tcBorders>
              <w:top w:val="single" w:sz="6" w:space="0" w:color="000000"/>
              <w:left w:val="single" w:sz="6" w:space="0" w:color="000000"/>
              <w:bottom w:val="single" w:sz="6" w:space="0" w:color="000000"/>
              <w:right w:val="single" w:sz="6" w:space="0" w:color="000000"/>
            </w:tcBorders>
          </w:tcPr>
          <w:p w14:paraId="276BD76C" w14:textId="77777777" w:rsidR="005E7A3F" w:rsidRPr="005E7A3F" w:rsidRDefault="005E7A3F" w:rsidP="005E7A3F">
            <w:pPr>
              <w:spacing w:line="240" w:lineRule="auto"/>
              <w:ind w:firstLine="0"/>
              <w:jc w:val="center"/>
              <w:rPr>
                <w:rFonts w:eastAsia="Times New Roman" w:cs="Times New Roman"/>
                <w:szCs w:val="24"/>
                <w:lang w:eastAsia="ru-RU"/>
              </w:rPr>
            </w:pPr>
            <w:r w:rsidRPr="005E7A3F">
              <w:rPr>
                <w:rFonts w:eastAsia="Times New Roman" w:cs="Times New Roman"/>
                <w:szCs w:val="24"/>
                <w:lang w:eastAsia="ru-RU"/>
              </w:rPr>
              <w:t>1</w:t>
            </w:r>
          </w:p>
        </w:tc>
        <w:tc>
          <w:tcPr>
            <w:tcW w:w="1008" w:type="pct"/>
            <w:tcBorders>
              <w:top w:val="single" w:sz="6" w:space="0" w:color="000000"/>
              <w:left w:val="single" w:sz="6" w:space="0" w:color="000000"/>
              <w:bottom w:val="single" w:sz="6" w:space="0" w:color="000000"/>
              <w:right w:val="single" w:sz="6" w:space="0" w:color="000000"/>
            </w:tcBorders>
          </w:tcPr>
          <w:p w14:paraId="6F340B1F" w14:textId="77777777" w:rsidR="005E7A3F" w:rsidRPr="005E7A3F" w:rsidRDefault="005E7A3F" w:rsidP="005E7A3F">
            <w:pPr>
              <w:spacing w:line="240" w:lineRule="auto"/>
              <w:ind w:firstLine="0"/>
              <w:jc w:val="center"/>
              <w:rPr>
                <w:rFonts w:eastAsia="Times New Roman" w:cs="Times New Roman"/>
                <w:szCs w:val="24"/>
                <w:lang w:eastAsia="ru-RU"/>
              </w:rPr>
            </w:pPr>
            <w:r w:rsidRPr="005E7A3F">
              <w:rPr>
                <w:rFonts w:eastAsia="Times New Roman" w:cs="Times New Roman"/>
                <w:szCs w:val="24"/>
                <w:lang w:eastAsia="ru-RU"/>
              </w:rPr>
              <w:t>А</w:t>
            </w:r>
          </w:p>
        </w:tc>
      </w:tr>
    </w:tbl>
    <w:p w14:paraId="7BFC2946" w14:textId="77777777" w:rsidR="005E7A3F" w:rsidRPr="005E7A3F" w:rsidRDefault="005E7A3F" w:rsidP="005E7A3F">
      <w:pPr>
        <w:shd w:val="clear" w:color="auto" w:fill="FFFFFF"/>
        <w:spacing w:line="240" w:lineRule="auto"/>
        <w:ind w:firstLine="0"/>
        <w:jc w:val="left"/>
        <w:rPr>
          <w:rFonts w:cs="Times New Roman"/>
          <w:szCs w:val="24"/>
          <w:shd w:val="clear" w:color="auto" w:fill="FFFFFF"/>
        </w:rPr>
      </w:pPr>
    </w:p>
    <w:p w14:paraId="13C85453" w14:textId="77777777" w:rsidR="005E7A3F" w:rsidRPr="005E7A3F" w:rsidRDefault="005E7A3F" w:rsidP="005E7A3F">
      <w:pPr>
        <w:shd w:val="clear" w:color="auto" w:fill="FFFFFF"/>
        <w:jc w:val="left"/>
        <w:rPr>
          <w:rFonts w:cs="Times New Roman"/>
          <w:szCs w:val="24"/>
          <w:shd w:val="clear" w:color="auto" w:fill="FFFFFF"/>
        </w:rPr>
      </w:pPr>
      <w:r w:rsidRPr="005E7A3F">
        <w:rPr>
          <w:rFonts w:cs="Times New Roman"/>
          <w:szCs w:val="24"/>
          <w:shd w:val="clear" w:color="auto" w:fill="FFFFFF"/>
        </w:rPr>
        <w:lastRenderedPageBreak/>
        <w:t xml:space="preserve">Исходом лечения ГГ является выздоровление. </w:t>
      </w:r>
    </w:p>
    <w:p w14:paraId="0757AB3A" w14:textId="77777777" w:rsidR="005E7A3F" w:rsidRPr="005E7A3F" w:rsidRDefault="005E7A3F" w:rsidP="005E7A3F">
      <w:pPr>
        <w:shd w:val="clear" w:color="auto" w:fill="FFFFFF"/>
        <w:jc w:val="left"/>
        <w:rPr>
          <w:rFonts w:cs="Times New Roman"/>
          <w:szCs w:val="24"/>
          <w:shd w:val="clear" w:color="auto" w:fill="FFFFFF"/>
        </w:rPr>
      </w:pPr>
      <w:r w:rsidRPr="005E7A3F">
        <w:rPr>
          <w:rFonts w:cs="Times New Roman"/>
          <w:szCs w:val="24"/>
          <w:shd w:val="clear" w:color="auto" w:fill="FFFFFF"/>
        </w:rPr>
        <w:t xml:space="preserve">Критерии и признаки выздоровления: </w:t>
      </w:r>
    </w:p>
    <w:p w14:paraId="495096F4" w14:textId="281CAF10" w:rsidR="005E7A3F" w:rsidRPr="005E7A3F" w:rsidRDefault="0023075C" w:rsidP="005E7A3F">
      <w:pPr>
        <w:numPr>
          <w:ilvl w:val="0"/>
          <w:numId w:val="2"/>
        </w:numPr>
        <w:ind w:left="139" w:hanging="139"/>
        <w:rPr>
          <w:rFonts w:eastAsia="Times New Roman" w:cs="Times New Roman"/>
          <w:szCs w:val="24"/>
          <w:lang w:eastAsia="ru-RU"/>
        </w:rPr>
      </w:pPr>
      <w:r>
        <w:rPr>
          <w:rFonts w:eastAsia="Times New Roman" w:cs="Times New Roman"/>
          <w:szCs w:val="24"/>
          <w:lang w:eastAsia="ru-RU"/>
        </w:rPr>
        <w:t>д</w:t>
      </w:r>
      <w:r w:rsidR="005E7A3F" w:rsidRPr="005E7A3F">
        <w:rPr>
          <w:rFonts w:eastAsia="Times New Roman" w:cs="Times New Roman"/>
          <w:szCs w:val="24"/>
          <w:lang w:eastAsia="ru-RU"/>
        </w:rPr>
        <w:t>есна бледно розового цвета, плотно прилежит к поверхности зуба</w:t>
      </w:r>
      <w:r>
        <w:rPr>
          <w:rFonts w:eastAsia="Times New Roman" w:cs="Times New Roman"/>
          <w:szCs w:val="24"/>
          <w:lang w:eastAsia="ru-RU"/>
        </w:rPr>
        <w:t>;</w:t>
      </w:r>
    </w:p>
    <w:p w14:paraId="33BBE209" w14:textId="6DE7D7AD" w:rsidR="005E7A3F" w:rsidRPr="005E7A3F" w:rsidRDefault="0023075C" w:rsidP="005E7A3F">
      <w:pPr>
        <w:numPr>
          <w:ilvl w:val="0"/>
          <w:numId w:val="2"/>
        </w:numPr>
        <w:ind w:left="139" w:hanging="139"/>
        <w:rPr>
          <w:rFonts w:eastAsia="Times New Roman" w:cs="Times New Roman"/>
          <w:szCs w:val="24"/>
          <w:lang w:eastAsia="ru-RU"/>
        </w:rPr>
      </w:pPr>
      <w:r>
        <w:rPr>
          <w:rFonts w:eastAsia="Times New Roman" w:cs="Times New Roman"/>
          <w:szCs w:val="24"/>
          <w:lang w:eastAsia="ru-RU"/>
        </w:rPr>
        <w:t>в</w:t>
      </w:r>
      <w:r w:rsidR="005E7A3F" w:rsidRPr="005E7A3F">
        <w:rPr>
          <w:rFonts w:eastAsia="Times New Roman" w:cs="Times New Roman"/>
          <w:szCs w:val="24"/>
          <w:lang w:eastAsia="ru-RU"/>
        </w:rPr>
        <w:t>осстановление внешнего вида десны</w:t>
      </w:r>
      <w:r>
        <w:rPr>
          <w:rFonts w:eastAsia="Times New Roman" w:cs="Times New Roman"/>
          <w:szCs w:val="24"/>
          <w:lang w:eastAsia="ru-RU"/>
        </w:rPr>
        <w:t>;</w:t>
      </w:r>
    </w:p>
    <w:p w14:paraId="49DB537A" w14:textId="1B7FFF5B" w:rsidR="005E7A3F" w:rsidRPr="005E7A3F" w:rsidRDefault="0023075C" w:rsidP="005E7A3F">
      <w:pPr>
        <w:numPr>
          <w:ilvl w:val="0"/>
          <w:numId w:val="2"/>
        </w:numPr>
        <w:ind w:left="139" w:hanging="139"/>
        <w:rPr>
          <w:rFonts w:eastAsia="Times New Roman" w:cs="Times New Roman"/>
          <w:szCs w:val="24"/>
          <w:lang w:eastAsia="ru-RU"/>
        </w:rPr>
      </w:pPr>
      <w:r>
        <w:rPr>
          <w:rFonts w:eastAsia="Times New Roman" w:cs="Times New Roman"/>
          <w:szCs w:val="24"/>
          <w:lang w:eastAsia="ru-RU"/>
        </w:rPr>
        <w:t>о</w:t>
      </w:r>
      <w:r w:rsidR="005E7A3F" w:rsidRPr="005E7A3F">
        <w:rPr>
          <w:rFonts w:eastAsia="Times New Roman" w:cs="Times New Roman"/>
          <w:szCs w:val="24"/>
          <w:lang w:eastAsia="ru-RU"/>
        </w:rPr>
        <w:t>тсутствие кровоточивости десны</w:t>
      </w:r>
      <w:r>
        <w:rPr>
          <w:rFonts w:eastAsia="Times New Roman" w:cs="Times New Roman"/>
          <w:szCs w:val="24"/>
          <w:lang w:eastAsia="ru-RU"/>
        </w:rPr>
        <w:t>;</w:t>
      </w:r>
    </w:p>
    <w:p w14:paraId="7E1E51D9" w14:textId="0B06C7B8" w:rsidR="005E7A3F" w:rsidRPr="005E7A3F" w:rsidRDefault="0023075C" w:rsidP="005E7A3F">
      <w:pPr>
        <w:numPr>
          <w:ilvl w:val="0"/>
          <w:numId w:val="2"/>
        </w:numPr>
        <w:ind w:left="139" w:hanging="139"/>
        <w:rPr>
          <w:rFonts w:eastAsia="Times New Roman" w:cs="Times New Roman"/>
          <w:szCs w:val="24"/>
          <w:lang w:eastAsia="ru-RU"/>
        </w:rPr>
      </w:pPr>
      <w:r>
        <w:rPr>
          <w:rFonts w:eastAsia="Times New Roman" w:cs="Times New Roman"/>
          <w:szCs w:val="24"/>
          <w:lang w:eastAsia="ru-RU"/>
        </w:rPr>
        <w:t>о</w:t>
      </w:r>
      <w:r w:rsidR="005E7A3F" w:rsidRPr="005E7A3F">
        <w:rPr>
          <w:rFonts w:eastAsia="Times New Roman" w:cs="Times New Roman"/>
          <w:szCs w:val="24"/>
          <w:lang w:eastAsia="ru-RU"/>
        </w:rPr>
        <w:t xml:space="preserve">тсутствие над- и </w:t>
      </w:r>
      <w:proofErr w:type="spellStart"/>
      <w:r w:rsidR="005E7A3F" w:rsidRPr="005E7A3F">
        <w:rPr>
          <w:rFonts w:eastAsia="Times New Roman" w:cs="Times New Roman"/>
          <w:szCs w:val="24"/>
          <w:lang w:eastAsia="ru-RU"/>
        </w:rPr>
        <w:t>поддесневых</w:t>
      </w:r>
      <w:proofErr w:type="spellEnd"/>
      <w:r w:rsidR="005E7A3F" w:rsidRPr="005E7A3F">
        <w:rPr>
          <w:rFonts w:eastAsia="Times New Roman" w:cs="Times New Roman"/>
          <w:szCs w:val="24"/>
          <w:lang w:eastAsia="ru-RU"/>
        </w:rPr>
        <w:t xml:space="preserve"> зубных отложений и гладкая поверхность корня.</w:t>
      </w:r>
    </w:p>
    <w:p w14:paraId="6C36EC90" w14:textId="33641803" w:rsidR="005E7A3F" w:rsidRPr="005E7A3F" w:rsidRDefault="005E7A3F" w:rsidP="0036123E">
      <w:pPr>
        <w:shd w:val="clear" w:color="auto" w:fill="FFFFFF"/>
        <w:rPr>
          <w:rFonts w:cs="Times New Roman"/>
          <w:szCs w:val="24"/>
          <w:shd w:val="clear" w:color="auto" w:fill="FFFFFF"/>
        </w:rPr>
      </w:pPr>
      <w:r w:rsidRPr="005E7A3F">
        <w:rPr>
          <w:rFonts w:eastAsia="Times New Roman" w:cs="Times New Roman"/>
          <w:szCs w:val="24"/>
          <w:lang w:eastAsia="ru-RU"/>
        </w:rPr>
        <w:t>Критерии и признаки удовлетворительного результата лечения ГГ у пациентов с системными расстройствами и заболеваниями:</w:t>
      </w:r>
    </w:p>
    <w:p w14:paraId="121E3E89" w14:textId="0F3FF446" w:rsidR="005E7A3F" w:rsidRPr="005E7A3F" w:rsidRDefault="0023075C" w:rsidP="005E7A3F">
      <w:pPr>
        <w:numPr>
          <w:ilvl w:val="0"/>
          <w:numId w:val="46"/>
        </w:numPr>
        <w:shd w:val="clear" w:color="auto" w:fill="FFFFFF"/>
        <w:ind w:left="142" w:hanging="142"/>
        <w:contextualSpacing/>
        <w:jc w:val="left"/>
        <w:rPr>
          <w:rFonts w:eastAsia="Times New Roman" w:cs="Times New Roman"/>
          <w:szCs w:val="24"/>
          <w:lang w:eastAsia="ru-RU"/>
        </w:rPr>
      </w:pPr>
      <w:r>
        <w:rPr>
          <w:rFonts w:eastAsia="Times New Roman" w:cs="Times New Roman"/>
          <w:szCs w:val="24"/>
          <w:lang w:eastAsia="ru-RU"/>
        </w:rPr>
        <w:t>с</w:t>
      </w:r>
      <w:r w:rsidR="005E7A3F" w:rsidRPr="005E7A3F">
        <w:rPr>
          <w:rFonts w:eastAsia="Times New Roman" w:cs="Times New Roman"/>
          <w:szCs w:val="24"/>
          <w:lang w:eastAsia="ru-RU"/>
        </w:rPr>
        <w:t>нижение выраженности клинических проявлений воспалительного поражения десны</w:t>
      </w:r>
      <w:r>
        <w:rPr>
          <w:rFonts w:eastAsia="Times New Roman" w:cs="Times New Roman"/>
          <w:szCs w:val="24"/>
          <w:lang w:eastAsia="ru-RU"/>
        </w:rPr>
        <w:t>;</w:t>
      </w:r>
    </w:p>
    <w:p w14:paraId="587849F8" w14:textId="3F5E7A3F" w:rsidR="0084389B" w:rsidRDefault="0023075C" w:rsidP="00A7695C">
      <w:pPr>
        <w:numPr>
          <w:ilvl w:val="0"/>
          <w:numId w:val="46"/>
        </w:numPr>
        <w:shd w:val="clear" w:color="auto" w:fill="FFFFFF"/>
        <w:ind w:left="142" w:hanging="142"/>
        <w:rPr>
          <w:rFonts w:eastAsia="Times New Roman" w:cs="Times New Roman"/>
          <w:szCs w:val="24"/>
          <w:lang w:eastAsia="ru-RU"/>
        </w:rPr>
      </w:pPr>
      <w:r>
        <w:rPr>
          <w:rFonts w:eastAsia="Times New Roman" w:cs="Times New Roman"/>
          <w:szCs w:val="24"/>
          <w:lang w:eastAsia="ru-RU"/>
        </w:rPr>
        <w:t>у</w:t>
      </w:r>
      <w:r w:rsidR="005E7A3F" w:rsidRPr="005E7A3F">
        <w:rPr>
          <w:rFonts w:eastAsia="Times New Roman" w:cs="Times New Roman"/>
          <w:szCs w:val="24"/>
          <w:lang w:eastAsia="ru-RU"/>
        </w:rPr>
        <w:t>странение клинически определяемого налета до уровня, обеспечивающего здоровое состояние десен.</w:t>
      </w:r>
    </w:p>
    <w:p w14:paraId="24E781B4" w14:textId="67093FEE" w:rsidR="0084389B" w:rsidRPr="005E7A3F" w:rsidRDefault="0084389B" w:rsidP="0084389B">
      <w:pPr>
        <w:shd w:val="clear" w:color="auto" w:fill="FFFFFF"/>
        <w:jc w:val="left"/>
        <w:rPr>
          <w:rFonts w:eastAsia="Times New Roman" w:cs="Times New Roman"/>
          <w:b/>
          <w:bCs/>
          <w:szCs w:val="24"/>
          <w:lang w:eastAsia="ru-RU"/>
        </w:rPr>
      </w:pPr>
      <w:r w:rsidRPr="0084389B">
        <w:rPr>
          <w:rFonts w:eastAsia="Times New Roman" w:cs="Times New Roman"/>
          <w:b/>
          <w:bCs/>
          <w:szCs w:val="24"/>
          <w:lang w:eastAsia="ru-RU"/>
        </w:rPr>
        <w:t>4. Острый пародонтит (пародонтальный абсцесс)</w:t>
      </w:r>
    </w:p>
    <w:p w14:paraId="581B75D5" w14:textId="77777777" w:rsidR="00A70D3A" w:rsidRPr="00A70D3A" w:rsidRDefault="00A70D3A" w:rsidP="00A70D3A">
      <w:pPr>
        <w:suppressAutoHyphens/>
        <w:spacing w:before="240"/>
        <w:outlineLvl w:val="1"/>
        <w:rPr>
          <w:rFonts w:eastAsia="Calibri" w:cs="Times New Roman"/>
          <w:b/>
          <w:szCs w:val="24"/>
          <w:u w:val="single"/>
        </w:rPr>
      </w:pPr>
      <w:r w:rsidRPr="00A70D3A">
        <w:rPr>
          <w:rFonts w:eastAsia="Calibri" w:cs="Times New Roman"/>
          <w:b/>
          <w:szCs w:val="24"/>
          <w:u w:val="single"/>
        </w:rPr>
        <w:t>1.1 Определение</w:t>
      </w:r>
    </w:p>
    <w:p w14:paraId="3084605F" w14:textId="06132B33" w:rsidR="00A70D3A" w:rsidRPr="00A70D3A" w:rsidRDefault="00A70D3A" w:rsidP="00A70D3A">
      <w:pPr>
        <w:rPr>
          <w:rFonts w:eastAsia="Calibri" w:cs="Times New Roman"/>
          <w:color w:val="000000"/>
          <w:szCs w:val="24"/>
          <w:shd w:val="clear" w:color="auto" w:fill="FFFFFF"/>
        </w:rPr>
      </w:pPr>
      <w:proofErr w:type="spellStart"/>
      <w:r w:rsidRPr="00A70D3A">
        <w:rPr>
          <w:rFonts w:eastAsia="Calibri" w:cs="Times New Roman"/>
          <w:color w:val="000000"/>
          <w:szCs w:val="24"/>
          <w:shd w:val="clear" w:color="auto" w:fill="FFFFFF"/>
        </w:rPr>
        <w:t>Пародонтальный</w:t>
      </w:r>
      <w:proofErr w:type="spellEnd"/>
      <w:r w:rsidRPr="00A70D3A">
        <w:rPr>
          <w:rFonts w:eastAsia="Calibri" w:cs="Times New Roman"/>
          <w:color w:val="000000"/>
          <w:szCs w:val="24"/>
          <w:shd w:val="clear" w:color="auto" w:fill="FFFFFF"/>
        </w:rPr>
        <w:t xml:space="preserve"> абсцесс (</w:t>
      </w:r>
      <w:proofErr w:type="spellStart"/>
      <w:r w:rsidRPr="00A70D3A">
        <w:rPr>
          <w:rFonts w:eastAsia="Calibri" w:cs="Times New Roman"/>
          <w:color w:val="000000"/>
          <w:szCs w:val="24"/>
          <w:shd w:val="clear" w:color="auto" w:fill="FFFFFF"/>
        </w:rPr>
        <w:t>периодонтальный</w:t>
      </w:r>
      <w:proofErr w:type="spellEnd"/>
      <w:r w:rsidRPr="00A70D3A">
        <w:rPr>
          <w:rFonts w:eastAsia="Calibri" w:cs="Times New Roman"/>
          <w:color w:val="000000"/>
          <w:szCs w:val="24"/>
          <w:shd w:val="clear" w:color="auto" w:fill="FFFFFF"/>
        </w:rPr>
        <w:t xml:space="preserve"> абсцесс) – осложнение хронического пародонтита, возникающее при обострении воспалительно-деструктивного процесса в тканях пародонта, характеризующееся ограниченным скоплением гнойного экссудата.</w:t>
      </w:r>
    </w:p>
    <w:p w14:paraId="6171D6E1" w14:textId="286CF056" w:rsidR="00A70D3A" w:rsidRPr="00A70D3A" w:rsidRDefault="00A70D3A" w:rsidP="00A70D3A">
      <w:pPr>
        <w:rPr>
          <w:rFonts w:eastAsia="Calibri" w:cs="Times New Roman"/>
          <w:color w:val="000000"/>
          <w:szCs w:val="24"/>
          <w:shd w:val="clear" w:color="auto" w:fill="FFFFFF"/>
        </w:rPr>
      </w:pPr>
      <w:r w:rsidRPr="00A70D3A">
        <w:rPr>
          <w:rFonts w:eastAsia="Calibri" w:cs="Times New Roman"/>
          <w:color w:val="000000"/>
          <w:szCs w:val="24"/>
          <w:shd w:val="clear" w:color="auto" w:fill="FFFFFF"/>
        </w:rPr>
        <w:t>Эндо-</w:t>
      </w:r>
      <w:proofErr w:type="spellStart"/>
      <w:r w:rsidRPr="00A70D3A">
        <w:rPr>
          <w:rFonts w:eastAsia="Calibri" w:cs="Times New Roman"/>
          <w:color w:val="000000"/>
          <w:szCs w:val="24"/>
          <w:shd w:val="clear" w:color="auto" w:fill="FFFFFF"/>
        </w:rPr>
        <w:t>пародонтальное</w:t>
      </w:r>
      <w:proofErr w:type="spellEnd"/>
      <w:r w:rsidRPr="00A70D3A">
        <w:rPr>
          <w:rFonts w:eastAsia="Calibri" w:cs="Times New Roman"/>
          <w:color w:val="000000"/>
          <w:szCs w:val="24"/>
          <w:shd w:val="clear" w:color="auto" w:fill="FFFFFF"/>
        </w:rPr>
        <w:t xml:space="preserve"> поражение (эндо-</w:t>
      </w:r>
      <w:proofErr w:type="spellStart"/>
      <w:r w:rsidRPr="00A70D3A">
        <w:rPr>
          <w:rFonts w:eastAsia="Calibri" w:cs="Times New Roman"/>
          <w:color w:val="000000"/>
          <w:szCs w:val="24"/>
          <w:shd w:val="clear" w:color="auto" w:fill="FFFFFF"/>
        </w:rPr>
        <w:t>периодонтальное</w:t>
      </w:r>
      <w:proofErr w:type="spellEnd"/>
      <w:r w:rsidRPr="00A70D3A">
        <w:rPr>
          <w:rFonts w:eastAsia="Calibri" w:cs="Times New Roman"/>
          <w:color w:val="000000"/>
          <w:szCs w:val="24"/>
          <w:shd w:val="clear" w:color="auto" w:fill="FFFFFF"/>
        </w:rPr>
        <w:t xml:space="preserve"> поражение) –  осложнение, возникающее при обострении воспалительно-деструктивного процесса в тканях пародонта с вовлечением маргинального, апикального периодонта и </w:t>
      </w:r>
      <w:proofErr w:type="spellStart"/>
      <w:r w:rsidRPr="00A70D3A">
        <w:rPr>
          <w:rFonts w:eastAsia="Calibri" w:cs="Times New Roman"/>
          <w:color w:val="000000"/>
          <w:szCs w:val="24"/>
          <w:shd w:val="clear" w:color="auto" w:fill="FFFFFF"/>
        </w:rPr>
        <w:t>эндодонта</w:t>
      </w:r>
      <w:proofErr w:type="spellEnd"/>
      <w:r w:rsidRPr="00A70D3A">
        <w:rPr>
          <w:rFonts w:eastAsia="Calibri" w:cs="Times New Roman"/>
          <w:color w:val="000000"/>
          <w:szCs w:val="24"/>
          <w:shd w:val="clear" w:color="auto" w:fill="FFFFFF"/>
        </w:rPr>
        <w:t>.</w:t>
      </w:r>
    </w:p>
    <w:p w14:paraId="674D62AF" w14:textId="77777777" w:rsidR="00A70D3A" w:rsidRPr="00A70D3A" w:rsidRDefault="00A70D3A" w:rsidP="00A70D3A">
      <w:pPr>
        <w:suppressAutoHyphens/>
        <w:outlineLvl w:val="1"/>
        <w:rPr>
          <w:rFonts w:eastAsia="Calibri" w:cs="Times New Roman"/>
          <w:b/>
          <w:szCs w:val="24"/>
          <w:u w:val="single"/>
        </w:rPr>
      </w:pPr>
      <w:r w:rsidRPr="00A70D3A">
        <w:rPr>
          <w:rFonts w:eastAsia="Calibri" w:cs="Times New Roman"/>
          <w:b/>
          <w:szCs w:val="24"/>
          <w:u w:val="single"/>
        </w:rPr>
        <w:t>1.2 Этиология и патогенез</w:t>
      </w:r>
    </w:p>
    <w:p w14:paraId="1ECFB176" w14:textId="77777777" w:rsidR="00A70D3A" w:rsidRPr="00A70D3A" w:rsidRDefault="00A70D3A" w:rsidP="00A70D3A">
      <w:pPr>
        <w:shd w:val="clear" w:color="auto" w:fill="FFFFFF"/>
        <w:textAlignment w:val="baseline"/>
        <w:rPr>
          <w:rFonts w:eastAsia="Times New Roman" w:cs="Times New Roman"/>
          <w:color w:val="000000"/>
          <w:szCs w:val="31"/>
          <w:lang w:eastAsia="ru-RU"/>
        </w:rPr>
      </w:pPr>
      <w:r w:rsidRPr="00A70D3A">
        <w:rPr>
          <w:rFonts w:eastAsia="Times New Roman" w:cs="Times New Roman"/>
          <w:color w:val="000000"/>
          <w:szCs w:val="31"/>
          <w:lang w:eastAsia="ru-RU"/>
        </w:rPr>
        <w:t xml:space="preserve">Основная роль в развитии </w:t>
      </w:r>
      <w:r w:rsidRPr="00A70D3A">
        <w:rPr>
          <w:rFonts w:eastAsia="Times New Roman" w:cs="Times New Roman"/>
          <w:b/>
          <w:color w:val="000000"/>
          <w:szCs w:val="31"/>
          <w:lang w:eastAsia="ru-RU"/>
        </w:rPr>
        <w:t>пародонтального абсцесса</w:t>
      </w:r>
      <w:r w:rsidRPr="00A70D3A">
        <w:rPr>
          <w:rFonts w:eastAsia="Times New Roman" w:cs="Times New Roman"/>
          <w:color w:val="000000"/>
          <w:szCs w:val="31"/>
          <w:lang w:eastAsia="ru-RU"/>
        </w:rPr>
        <w:t xml:space="preserve"> принадлежит активизации </w:t>
      </w:r>
      <w:proofErr w:type="spellStart"/>
      <w:r w:rsidRPr="00A70D3A">
        <w:rPr>
          <w:rFonts w:eastAsia="Times New Roman" w:cs="Times New Roman"/>
          <w:color w:val="000000"/>
          <w:szCs w:val="31"/>
          <w:lang w:eastAsia="ru-RU"/>
        </w:rPr>
        <w:t>пародонтопатогенных</w:t>
      </w:r>
      <w:proofErr w:type="spellEnd"/>
      <w:r w:rsidRPr="00A70D3A">
        <w:rPr>
          <w:rFonts w:eastAsia="Times New Roman" w:cs="Times New Roman"/>
          <w:color w:val="000000"/>
          <w:szCs w:val="31"/>
          <w:lang w:eastAsia="ru-RU"/>
        </w:rPr>
        <w:t xml:space="preserve"> микроорганизмов: </w:t>
      </w:r>
      <w:proofErr w:type="spellStart"/>
      <w:r w:rsidRPr="00A70D3A">
        <w:rPr>
          <w:rFonts w:eastAsia="Times New Roman" w:cs="Times New Roman"/>
          <w:color w:val="000000"/>
          <w:szCs w:val="31"/>
          <w:lang w:eastAsia="ru-RU"/>
        </w:rPr>
        <w:t>Porphyromonas</w:t>
      </w:r>
      <w:proofErr w:type="spellEnd"/>
      <w:r w:rsidRPr="00A70D3A">
        <w:rPr>
          <w:rFonts w:eastAsia="Times New Roman" w:cs="Times New Roman"/>
          <w:color w:val="000000"/>
          <w:szCs w:val="31"/>
          <w:lang w:eastAsia="ru-RU"/>
        </w:rPr>
        <w:t xml:space="preserve"> </w:t>
      </w:r>
      <w:proofErr w:type="spellStart"/>
      <w:r w:rsidRPr="00A70D3A">
        <w:rPr>
          <w:rFonts w:eastAsia="Times New Roman" w:cs="Times New Roman"/>
          <w:color w:val="000000"/>
          <w:szCs w:val="31"/>
          <w:lang w:eastAsia="ru-RU"/>
        </w:rPr>
        <w:t>gingivalis</w:t>
      </w:r>
      <w:proofErr w:type="spellEnd"/>
      <w:r w:rsidRPr="00A70D3A">
        <w:rPr>
          <w:rFonts w:eastAsia="Times New Roman" w:cs="Times New Roman"/>
          <w:color w:val="000000"/>
          <w:szCs w:val="31"/>
          <w:lang w:eastAsia="ru-RU"/>
        </w:rPr>
        <w:t xml:space="preserve">, </w:t>
      </w:r>
      <w:proofErr w:type="spellStart"/>
      <w:r w:rsidRPr="00A70D3A">
        <w:rPr>
          <w:rFonts w:eastAsia="Times New Roman" w:cs="Times New Roman"/>
          <w:color w:val="000000"/>
          <w:szCs w:val="31"/>
          <w:lang w:eastAsia="ru-RU"/>
        </w:rPr>
        <w:t>Treponema</w:t>
      </w:r>
      <w:proofErr w:type="spellEnd"/>
      <w:r w:rsidRPr="00A70D3A">
        <w:rPr>
          <w:rFonts w:eastAsia="Times New Roman" w:cs="Times New Roman"/>
          <w:color w:val="000000"/>
          <w:szCs w:val="31"/>
          <w:lang w:eastAsia="ru-RU"/>
        </w:rPr>
        <w:t xml:space="preserve"> </w:t>
      </w:r>
      <w:proofErr w:type="spellStart"/>
      <w:r w:rsidRPr="00A70D3A">
        <w:rPr>
          <w:rFonts w:eastAsia="Times New Roman" w:cs="Times New Roman"/>
          <w:color w:val="000000"/>
          <w:szCs w:val="31"/>
          <w:lang w:eastAsia="ru-RU"/>
        </w:rPr>
        <w:t>denticola</w:t>
      </w:r>
      <w:proofErr w:type="spellEnd"/>
      <w:r w:rsidRPr="00A70D3A">
        <w:rPr>
          <w:rFonts w:eastAsia="Times New Roman" w:cs="Times New Roman"/>
          <w:color w:val="000000"/>
          <w:szCs w:val="31"/>
          <w:lang w:eastAsia="ru-RU"/>
        </w:rPr>
        <w:t xml:space="preserve">, </w:t>
      </w:r>
      <w:proofErr w:type="spellStart"/>
      <w:r w:rsidRPr="00A70D3A">
        <w:rPr>
          <w:rFonts w:eastAsia="Times New Roman" w:cs="Times New Roman"/>
          <w:color w:val="000000"/>
          <w:szCs w:val="31"/>
          <w:lang w:eastAsia="ru-RU"/>
        </w:rPr>
        <w:t>Prevotella</w:t>
      </w:r>
      <w:proofErr w:type="spellEnd"/>
      <w:r w:rsidRPr="00A70D3A">
        <w:rPr>
          <w:rFonts w:eastAsia="Times New Roman" w:cs="Times New Roman"/>
          <w:color w:val="000000"/>
          <w:szCs w:val="31"/>
          <w:lang w:eastAsia="ru-RU"/>
        </w:rPr>
        <w:t xml:space="preserve"> </w:t>
      </w:r>
      <w:proofErr w:type="spellStart"/>
      <w:r w:rsidRPr="00A70D3A">
        <w:rPr>
          <w:rFonts w:eastAsia="Times New Roman" w:cs="Times New Roman"/>
          <w:color w:val="000000"/>
          <w:szCs w:val="31"/>
          <w:lang w:eastAsia="ru-RU"/>
        </w:rPr>
        <w:t>intermedia</w:t>
      </w:r>
      <w:proofErr w:type="spellEnd"/>
      <w:r w:rsidRPr="00A70D3A">
        <w:rPr>
          <w:rFonts w:eastAsia="Times New Roman" w:cs="Times New Roman"/>
          <w:color w:val="000000"/>
          <w:szCs w:val="31"/>
          <w:lang w:eastAsia="ru-RU"/>
        </w:rPr>
        <w:t xml:space="preserve">, </w:t>
      </w:r>
      <w:proofErr w:type="spellStart"/>
      <w:r w:rsidRPr="00A70D3A">
        <w:rPr>
          <w:rFonts w:eastAsia="Times New Roman" w:cs="Times New Roman"/>
          <w:color w:val="000000"/>
          <w:szCs w:val="31"/>
          <w:lang w:eastAsia="ru-RU"/>
        </w:rPr>
        <w:t>Bacteroides</w:t>
      </w:r>
      <w:proofErr w:type="spellEnd"/>
      <w:r w:rsidRPr="00A70D3A">
        <w:rPr>
          <w:rFonts w:eastAsia="Times New Roman" w:cs="Times New Roman"/>
          <w:color w:val="000000"/>
          <w:szCs w:val="31"/>
          <w:lang w:eastAsia="ru-RU"/>
        </w:rPr>
        <w:t xml:space="preserve"> </w:t>
      </w:r>
      <w:proofErr w:type="spellStart"/>
      <w:r w:rsidRPr="00A70D3A">
        <w:rPr>
          <w:rFonts w:eastAsia="Times New Roman" w:cs="Times New Roman"/>
          <w:color w:val="000000"/>
          <w:szCs w:val="31"/>
          <w:lang w:eastAsia="ru-RU"/>
        </w:rPr>
        <w:t>forsythus</w:t>
      </w:r>
      <w:proofErr w:type="spellEnd"/>
      <w:r w:rsidRPr="00A70D3A">
        <w:rPr>
          <w:rFonts w:eastAsia="Times New Roman" w:cs="Times New Roman"/>
          <w:color w:val="000000"/>
          <w:szCs w:val="31"/>
          <w:lang w:eastAsia="ru-RU"/>
        </w:rPr>
        <w:t xml:space="preserve">. К местным факторам, способствующим развитию пародонтального абсцесса, относят сохранившуюся циркулярную связку зуба, глубоко расположенные зубные отложения, недостаточный отток гнойного экссудата. Пародонтальный абсцесс образуется при обострении хронического пародонтита средней или тяжелой степени. </w:t>
      </w:r>
    </w:p>
    <w:p w14:paraId="20D7C633" w14:textId="77777777" w:rsidR="00A70D3A" w:rsidRPr="00A70D3A" w:rsidRDefault="00A70D3A" w:rsidP="00A70D3A">
      <w:pPr>
        <w:shd w:val="clear" w:color="auto" w:fill="FFFFFF"/>
        <w:textAlignment w:val="baseline"/>
        <w:rPr>
          <w:rFonts w:eastAsia="Times New Roman" w:cs="Times New Roman"/>
          <w:color w:val="000000"/>
          <w:szCs w:val="31"/>
          <w:lang w:eastAsia="ru-RU"/>
        </w:rPr>
      </w:pPr>
      <w:r w:rsidRPr="00A70D3A">
        <w:rPr>
          <w:rFonts w:eastAsia="Times New Roman" w:cs="Times New Roman"/>
          <w:color w:val="000000"/>
          <w:szCs w:val="31"/>
          <w:lang w:eastAsia="ru-RU"/>
        </w:rPr>
        <w:t>Бактериальный профиль микробиоты определяется рядом экзогенных и эндогенных факторов. Частые инфекционные заболевания, болезни эндокринной системы, иммунодефицитные состояния снижают резистентность, что создает благоприятные условия для проявления условно-патогенными бактериями своих вирулентных свойств.</w:t>
      </w:r>
    </w:p>
    <w:p w14:paraId="482D599F" w14:textId="706F6FA9" w:rsidR="00A70D3A" w:rsidRPr="00A70D3A" w:rsidRDefault="00A70D3A" w:rsidP="00A7695C">
      <w:pPr>
        <w:shd w:val="clear" w:color="auto" w:fill="FFFFFF"/>
        <w:textAlignment w:val="baseline"/>
        <w:rPr>
          <w:rFonts w:eastAsia="Calibri" w:cs="Times New Roman"/>
          <w:color w:val="000000"/>
          <w:szCs w:val="24"/>
          <w:shd w:val="clear" w:color="auto" w:fill="FFFFFF"/>
        </w:rPr>
      </w:pPr>
      <w:r w:rsidRPr="00A70D3A">
        <w:rPr>
          <w:rFonts w:eastAsia="Times New Roman" w:cs="Times New Roman"/>
          <w:color w:val="000000"/>
          <w:szCs w:val="31"/>
          <w:lang w:eastAsia="ru-RU"/>
        </w:rPr>
        <w:t xml:space="preserve">Вследствие повреждения </w:t>
      </w:r>
      <w:proofErr w:type="spellStart"/>
      <w:r w:rsidRPr="00A70D3A">
        <w:rPr>
          <w:rFonts w:eastAsia="Times New Roman" w:cs="Times New Roman"/>
          <w:color w:val="000000"/>
          <w:szCs w:val="31"/>
          <w:lang w:eastAsia="ru-RU"/>
        </w:rPr>
        <w:t>зубо</w:t>
      </w:r>
      <w:proofErr w:type="spellEnd"/>
      <w:r w:rsidRPr="00A70D3A">
        <w:rPr>
          <w:rFonts w:eastAsia="Times New Roman" w:cs="Times New Roman"/>
          <w:color w:val="000000"/>
          <w:szCs w:val="31"/>
          <w:lang w:eastAsia="ru-RU"/>
        </w:rPr>
        <w:t xml:space="preserve">-эпителиального прикрепления нарушается микроциркуляция, снижается </w:t>
      </w:r>
      <w:proofErr w:type="spellStart"/>
      <w:r w:rsidRPr="00A70D3A">
        <w:rPr>
          <w:rFonts w:eastAsia="Times New Roman" w:cs="Times New Roman"/>
          <w:color w:val="000000"/>
          <w:szCs w:val="31"/>
          <w:lang w:eastAsia="ru-RU"/>
        </w:rPr>
        <w:t>оксигенация</w:t>
      </w:r>
      <w:proofErr w:type="spellEnd"/>
      <w:r w:rsidRPr="00A70D3A">
        <w:rPr>
          <w:rFonts w:eastAsia="Times New Roman" w:cs="Times New Roman"/>
          <w:color w:val="000000"/>
          <w:szCs w:val="31"/>
          <w:lang w:eastAsia="ru-RU"/>
        </w:rPr>
        <w:t xml:space="preserve"> тканей пародонта, что ведёт к кратковременному спазму с более продолжительной </w:t>
      </w:r>
      <w:proofErr w:type="spellStart"/>
      <w:r w:rsidRPr="00A70D3A">
        <w:rPr>
          <w:rFonts w:eastAsia="Times New Roman" w:cs="Times New Roman"/>
          <w:color w:val="000000"/>
          <w:szCs w:val="31"/>
          <w:lang w:eastAsia="ru-RU"/>
        </w:rPr>
        <w:t>вазодилатацией</w:t>
      </w:r>
      <w:proofErr w:type="spellEnd"/>
      <w:r w:rsidRPr="00A70D3A">
        <w:rPr>
          <w:rFonts w:eastAsia="Times New Roman" w:cs="Times New Roman"/>
          <w:color w:val="000000"/>
          <w:szCs w:val="31"/>
          <w:lang w:eastAsia="ru-RU"/>
        </w:rPr>
        <w:t xml:space="preserve">. Локальная гипоксия </w:t>
      </w:r>
      <w:r w:rsidRPr="00A70D3A">
        <w:rPr>
          <w:rFonts w:eastAsia="Times New Roman" w:cs="Times New Roman"/>
          <w:color w:val="000000"/>
          <w:szCs w:val="31"/>
          <w:lang w:eastAsia="ru-RU"/>
        </w:rPr>
        <w:lastRenderedPageBreak/>
        <w:t xml:space="preserve">становится причиной возникновения местного ацидоза, метаболических расстройств на молекулярном и клеточном уровне, что в итоге способствует накоплению продуктов перекисного окисления липидов и свободных радикалов. Наряду с дистрофическими изменениями и </w:t>
      </w:r>
      <w:proofErr w:type="spellStart"/>
      <w:r w:rsidRPr="00A70D3A">
        <w:rPr>
          <w:rFonts w:eastAsia="Times New Roman" w:cs="Times New Roman"/>
          <w:color w:val="000000"/>
          <w:szCs w:val="31"/>
          <w:lang w:eastAsia="ru-RU"/>
        </w:rPr>
        <w:t>периваскулярным</w:t>
      </w:r>
      <w:proofErr w:type="spellEnd"/>
      <w:r w:rsidRPr="00A70D3A">
        <w:rPr>
          <w:rFonts w:eastAsia="Times New Roman" w:cs="Times New Roman"/>
          <w:color w:val="000000"/>
          <w:szCs w:val="31"/>
          <w:lang w:eastAsia="ru-RU"/>
        </w:rPr>
        <w:t xml:space="preserve"> отеком при </w:t>
      </w:r>
      <w:proofErr w:type="spellStart"/>
      <w:r w:rsidRPr="00A70D3A">
        <w:rPr>
          <w:rFonts w:eastAsia="Times New Roman" w:cs="Times New Roman"/>
          <w:color w:val="000000"/>
          <w:szCs w:val="31"/>
          <w:lang w:eastAsia="ru-RU"/>
        </w:rPr>
        <w:t>пародонтальном</w:t>
      </w:r>
      <w:proofErr w:type="spellEnd"/>
      <w:r w:rsidRPr="00A70D3A">
        <w:rPr>
          <w:rFonts w:eastAsia="Times New Roman" w:cs="Times New Roman"/>
          <w:color w:val="000000"/>
          <w:szCs w:val="31"/>
          <w:lang w:eastAsia="ru-RU"/>
        </w:rPr>
        <w:t xml:space="preserve"> абсцессе наблюдается выраженная </w:t>
      </w:r>
      <w:r w:rsidRPr="00A70D3A">
        <w:rPr>
          <w:rFonts w:eastAsia="Times New Roman" w:cs="Times New Roman"/>
          <w:color w:val="000000"/>
          <w:szCs w:val="31"/>
          <w:lang w:eastAsia="ru-RU"/>
        </w:rPr>
        <w:t xml:space="preserve">инфильтрация тканей пародонта </w:t>
      </w:r>
      <w:proofErr w:type="spellStart"/>
      <w:r w:rsidRPr="00A70D3A">
        <w:rPr>
          <w:rFonts w:eastAsia="Times New Roman" w:cs="Times New Roman"/>
          <w:color w:val="000000"/>
          <w:szCs w:val="31"/>
          <w:lang w:eastAsia="ru-RU"/>
        </w:rPr>
        <w:t>полиморфноядерными</w:t>
      </w:r>
      <w:proofErr w:type="spellEnd"/>
      <w:r w:rsidRPr="00A70D3A">
        <w:rPr>
          <w:rFonts w:eastAsia="Times New Roman" w:cs="Times New Roman"/>
          <w:color w:val="000000"/>
          <w:szCs w:val="31"/>
          <w:lang w:eastAsia="ru-RU"/>
        </w:rPr>
        <w:t xml:space="preserve"> лейкоцитами. Одновременно происходит </w:t>
      </w:r>
      <w:proofErr w:type="spellStart"/>
      <w:r w:rsidRPr="00A70D3A">
        <w:rPr>
          <w:rFonts w:eastAsia="Times New Roman" w:cs="Times New Roman"/>
          <w:color w:val="000000"/>
          <w:szCs w:val="31"/>
          <w:lang w:eastAsia="ru-RU"/>
        </w:rPr>
        <w:t>остеокластическое</w:t>
      </w:r>
      <w:proofErr w:type="spellEnd"/>
      <w:r w:rsidRPr="00A70D3A">
        <w:rPr>
          <w:rFonts w:eastAsia="Times New Roman" w:cs="Times New Roman"/>
          <w:color w:val="000000"/>
          <w:szCs w:val="31"/>
          <w:lang w:eastAsia="ru-RU"/>
        </w:rPr>
        <w:t xml:space="preserve"> рассасывание и деструкция альвеолярной кости и корня зуба с циклическим или беспорядочным течением процесса.</w:t>
      </w:r>
    </w:p>
    <w:p w14:paraId="0ED3F62A" w14:textId="15096ED9" w:rsidR="00A70D3A" w:rsidRPr="00A70D3A" w:rsidRDefault="00A70D3A" w:rsidP="00A70D3A">
      <w:pPr>
        <w:widowControl w:val="0"/>
        <w:autoSpaceDE w:val="0"/>
        <w:autoSpaceDN w:val="0"/>
        <w:adjustRightInd w:val="0"/>
        <w:rPr>
          <w:rFonts w:eastAsia="Calibri" w:cs="Times New Roman"/>
        </w:rPr>
      </w:pPr>
      <w:proofErr w:type="spellStart"/>
      <w:r w:rsidRPr="00A70D3A">
        <w:rPr>
          <w:rFonts w:eastAsia="Calibri" w:cs="Times New Roman"/>
          <w:b/>
        </w:rPr>
        <w:t>Эндодонто-пародонтальные</w:t>
      </w:r>
      <w:proofErr w:type="spellEnd"/>
      <w:r w:rsidRPr="00A70D3A">
        <w:rPr>
          <w:rFonts w:eastAsia="Calibri" w:cs="Times New Roman"/>
          <w:b/>
        </w:rPr>
        <w:t xml:space="preserve"> поражения</w:t>
      </w:r>
      <w:r w:rsidRPr="00A70D3A">
        <w:rPr>
          <w:rFonts w:eastAsia="Calibri" w:cs="Times New Roman"/>
        </w:rPr>
        <w:t xml:space="preserve"> являются результатом взаимосвязи воспалительных изменений пульпы и воспалительно-деструктивных изменений </w:t>
      </w:r>
      <w:proofErr w:type="spellStart"/>
      <w:r w:rsidRPr="00A70D3A">
        <w:rPr>
          <w:rFonts w:eastAsia="Calibri" w:cs="Times New Roman"/>
        </w:rPr>
        <w:t>тканейпародонта</w:t>
      </w:r>
      <w:proofErr w:type="spellEnd"/>
      <w:r w:rsidRPr="00A70D3A">
        <w:rPr>
          <w:rFonts w:eastAsia="Calibri" w:cs="Times New Roman"/>
        </w:rPr>
        <w:t xml:space="preserve">. Патогенетической основой объединения двух патологических процессов является наличие общих путей распространения инфекции – апикальное отверстие, боковые, вспомогательные каналы и дентинные канальцы. При эндодонтических поражениях каскад воспалительных реакций приводит к сложному взаимодействию между эндотелиальными клетками, </w:t>
      </w:r>
      <w:proofErr w:type="spellStart"/>
      <w:r w:rsidRPr="00A70D3A">
        <w:rPr>
          <w:rFonts w:eastAsia="Calibri" w:cs="Times New Roman"/>
        </w:rPr>
        <w:t>полиморфноядерными</w:t>
      </w:r>
      <w:proofErr w:type="spellEnd"/>
      <w:r w:rsidRPr="00A70D3A">
        <w:rPr>
          <w:rFonts w:eastAsia="Calibri" w:cs="Times New Roman"/>
        </w:rPr>
        <w:t xml:space="preserve"> лейкоцитами, макрофагами, лимфоцитами и остеокластами, что заканчивается </w:t>
      </w:r>
      <w:proofErr w:type="spellStart"/>
      <w:r w:rsidRPr="00A70D3A">
        <w:rPr>
          <w:rFonts w:eastAsia="Calibri" w:cs="Times New Roman"/>
        </w:rPr>
        <w:t>остеолизисом</w:t>
      </w:r>
      <w:proofErr w:type="spellEnd"/>
      <w:r w:rsidRPr="00A70D3A">
        <w:rPr>
          <w:rFonts w:eastAsia="Calibri" w:cs="Times New Roman"/>
        </w:rPr>
        <w:t xml:space="preserve"> костных структур пародонта. Повреждения </w:t>
      </w:r>
      <w:proofErr w:type="spellStart"/>
      <w:r w:rsidRPr="00A70D3A">
        <w:rPr>
          <w:rFonts w:eastAsia="Calibri" w:cs="Times New Roman"/>
        </w:rPr>
        <w:t>эндодонта</w:t>
      </w:r>
      <w:proofErr w:type="spellEnd"/>
      <w:r w:rsidRPr="00A70D3A">
        <w:rPr>
          <w:rFonts w:eastAsia="Calibri" w:cs="Times New Roman"/>
        </w:rPr>
        <w:t xml:space="preserve"> сопряжены с бактериальной контаминацией пульпы зуба, ее воспалением и некрозом, развитием воспаления в </w:t>
      </w:r>
      <w:proofErr w:type="spellStart"/>
      <w:r w:rsidRPr="00A70D3A">
        <w:rPr>
          <w:rFonts w:eastAsia="Calibri" w:cs="Times New Roman"/>
        </w:rPr>
        <w:t>периапикальной</w:t>
      </w:r>
      <w:proofErr w:type="spellEnd"/>
      <w:r w:rsidRPr="00A70D3A">
        <w:rPr>
          <w:rFonts w:eastAsia="Calibri" w:cs="Times New Roman"/>
        </w:rPr>
        <w:t xml:space="preserve"> области, </w:t>
      </w:r>
      <w:proofErr w:type="spellStart"/>
      <w:r w:rsidRPr="00A70D3A">
        <w:rPr>
          <w:rFonts w:eastAsia="Calibri" w:cs="Times New Roman"/>
        </w:rPr>
        <w:t>периапикальной</w:t>
      </w:r>
      <w:proofErr w:type="spellEnd"/>
      <w:r w:rsidRPr="00A70D3A">
        <w:rPr>
          <w:rFonts w:eastAsia="Calibri" w:cs="Times New Roman"/>
        </w:rPr>
        <w:t xml:space="preserve"> костной резорбцией и формированием гранулемы или кисты. При </w:t>
      </w:r>
      <w:proofErr w:type="spellStart"/>
      <w:r w:rsidRPr="00A70D3A">
        <w:rPr>
          <w:rFonts w:eastAsia="Calibri" w:cs="Times New Roman"/>
        </w:rPr>
        <w:t>пародонтитах</w:t>
      </w:r>
      <w:proofErr w:type="spellEnd"/>
      <w:r w:rsidRPr="00A70D3A">
        <w:rPr>
          <w:rFonts w:eastAsia="Calibri" w:cs="Times New Roman"/>
        </w:rPr>
        <w:t xml:space="preserve"> бактериальные биопленки в области десневой борозды и зубного налета ведут к воспалению десны и костной резорбции с формированием </w:t>
      </w:r>
      <w:proofErr w:type="spellStart"/>
      <w:r w:rsidRPr="00A70D3A">
        <w:rPr>
          <w:rFonts w:eastAsia="Calibri" w:cs="Times New Roman"/>
        </w:rPr>
        <w:t>пародонтальных</w:t>
      </w:r>
      <w:proofErr w:type="spellEnd"/>
      <w:r w:rsidRPr="00A70D3A">
        <w:rPr>
          <w:rFonts w:eastAsia="Calibri" w:cs="Times New Roman"/>
        </w:rPr>
        <w:t xml:space="preserve"> карманов. Таким образом, патогенез двух заболеваний имеет общие черты, связанные с резорбцией кости, увеличением числа остеокластов и их активации после бактериального воспаления мягких тканей.</w:t>
      </w:r>
    </w:p>
    <w:p w14:paraId="74977515" w14:textId="3C54666E" w:rsidR="00A70D3A" w:rsidRPr="00A70D3A" w:rsidRDefault="00A70D3A" w:rsidP="00A70D3A">
      <w:pPr>
        <w:shd w:val="clear" w:color="auto" w:fill="FFFFFF"/>
        <w:ind w:firstLine="357"/>
        <w:rPr>
          <w:rFonts w:eastAsia="Times New Roman" w:cs="Times New Roman"/>
          <w:color w:val="000000"/>
          <w:szCs w:val="27"/>
          <w:lang w:eastAsia="ru-RU"/>
        </w:rPr>
      </w:pPr>
      <w:r w:rsidRPr="00A70D3A">
        <w:rPr>
          <w:rFonts w:eastAsia="Times New Roman" w:cs="Times New Roman"/>
          <w:color w:val="000000"/>
          <w:szCs w:val="27"/>
          <w:lang w:eastAsia="ru-RU"/>
        </w:rPr>
        <w:t xml:space="preserve">Воспаление пульпы, а также ее некроз вызываются кариесом зубов, оперативными вмешательствами, травмами, действием химических и сильных термических раздражителей. При воспалении возникает локальный отек и, как результат, увеличение </w:t>
      </w:r>
      <w:proofErr w:type="spellStart"/>
      <w:r w:rsidRPr="00A70D3A">
        <w:rPr>
          <w:rFonts w:eastAsia="Times New Roman" w:cs="Times New Roman"/>
          <w:color w:val="000000"/>
          <w:szCs w:val="27"/>
          <w:lang w:eastAsia="ru-RU"/>
        </w:rPr>
        <w:t>интрапульпарного</w:t>
      </w:r>
      <w:proofErr w:type="spellEnd"/>
      <w:r w:rsidRPr="00A70D3A">
        <w:rPr>
          <w:rFonts w:eastAsia="Times New Roman" w:cs="Times New Roman"/>
          <w:color w:val="000000"/>
          <w:szCs w:val="27"/>
          <w:lang w:eastAsia="ru-RU"/>
        </w:rPr>
        <w:t xml:space="preserve"> давления и гибель клеток. Отек вызывает локальный коллапс сосудов с последующей тканевой гипоксией, приводящей к локальному некрозу. Освободившиеся химические медиаторы вызывают усиление отека, создавая так называемый порочный круг, ведущий к прогрессированию процесса. Вследствие увеличения </w:t>
      </w:r>
      <w:proofErr w:type="spellStart"/>
      <w:r w:rsidRPr="00A70D3A">
        <w:rPr>
          <w:rFonts w:eastAsia="Times New Roman" w:cs="Times New Roman"/>
          <w:color w:val="000000"/>
          <w:szCs w:val="27"/>
          <w:lang w:eastAsia="ru-RU"/>
        </w:rPr>
        <w:t>внутрипульпарного</w:t>
      </w:r>
      <w:proofErr w:type="spellEnd"/>
      <w:r w:rsidRPr="00A70D3A">
        <w:rPr>
          <w:rFonts w:eastAsia="Times New Roman" w:cs="Times New Roman"/>
          <w:color w:val="000000"/>
          <w:szCs w:val="27"/>
          <w:lang w:eastAsia="ru-RU"/>
        </w:rPr>
        <w:t xml:space="preserve"> давления, токсические вещества </w:t>
      </w:r>
      <w:r w:rsidRPr="00A70D3A">
        <w:rPr>
          <w:rFonts w:eastAsia="Times New Roman" w:cs="Times New Roman"/>
          <w:color w:val="000000"/>
          <w:szCs w:val="27"/>
          <w:lang w:eastAsia="ru-RU"/>
        </w:rPr>
        <w:t xml:space="preserve">могут проходить через существующие открытые каналы, такие как апикальное отверстие, латеральные и дополнительные каналы и дентинные трубочки, результатом чего может быть ретроградный пародонтит. Токсины из корневого канала, вызывающие клинически определяемое воспаление в периодонте, происходят из </w:t>
      </w:r>
      <w:r w:rsidRPr="00A70D3A">
        <w:rPr>
          <w:rFonts w:eastAsia="Times New Roman" w:cs="Times New Roman"/>
          <w:color w:val="000000"/>
          <w:szCs w:val="27"/>
          <w:lang w:eastAsia="ru-RU"/>
        </w:rPr>
        <w:lastRenderedPageBreak/>
        <w:t xml:space="preserve">инфицированной некротической пульпы или ее остатков, из незапломбированных пространств при некачественном пломбировании корневого канала. Эндо-пародонтальные поражения наиболее часто возникают вокруг апикального отверстия, реже вокруг дополнительных и латеральных каналов, и практически не встречаются вокруг неповрежденных дентинных трубочек. Формирующийся абсцесс распространяется по периодонту на всю длину корня зуба. Абсцесс может дренироваться через свищевой ход или через </w:t>
      </w:r>
      <w:proofErr w:type="spellStart"/>
      <w:r w:rsidRPr="00A70D3A">
        <w:rPr>
          <w:rFonts w:eastAsia="Times New Roman" w:cs="Times New Roman"/>
          <w:color w:val="000000"/>
          <w:szCs w:val="27"/>
          <w:lang w:eastAsia="ru-RU"/>
        </w:rPr>
        <w:t>периодонтальную</w:t>
      </w:r>
      <w:proofErr w:type="spellEnd"/>
      <w:r w:rsidRPr="00A70D3A">
        <w:rPr>
          <w:rFonts w:eastAsia="Times New Roman" w:cs="Times New Roman"/>
          <w:color w:val="000000"/>
          <w:szCs w:val="27"/>
          <w:lang w:eastAsia="ru-RU"/>
        </w:rPr>
        <w:t xml:space="preserve"> связку, сопровождаясь повреждением волокон периодонта и окружающей костной ткани. При этом экссудат может выделяться через </w:t>
      </w:r>
      <w:proofErr w:type="spellStart"/>
      <w:proofErr w:type="gramStart"/>
      <w:r w:rsidRPr="00A70D3A">
        <w:rPr>
          <w:rFonts w:eastAsia="Times New Roman" w:cs="Times New Roman"/>
          <w:color w:val="000000"/>
          <w:szCs w:val="27"/>
          <w:lang w:eastAsia="ru-RU"/>
        </w:rPr>
        <w:t>зубо-десневую</w:t>
      </w:r>
      <w:proofErr w:type="spellEnd"/>
      <w:proofErr w:type="gramEnd"/>
      <w:r w:rsidRPr="00A70D3A">
        <w:rPr>
          <w:rFonts w:eastAsia="Times New Roman" w:cs="Times New Roman"/>
          <w:color w:val="000000"/>
          <w:szCs w:val="27"/>
          <w:lang w:eastAsia="ru-RU"/>
        </w:rPr>
        <w:t xml:space="preserve"> борозду, образуя </w:t>
      </w:r>
      <w:proofErr w:type="spellStart"/>
      <w:r w:rsidRPr="00A70D3A">
        <w:rPr>
          <w:rFonts w:eastAsia="Times New Roman" w:cs="Times New Roman"/>
          <w:color w:val="000000"/>
          <w:szCs w:val="27"/>
          <w:lang w:eastAsia="ru-RU"/>
        </w:rPr>
        <w:t>псевдокарман</w:t>
      </w:r>
      <w:proofErr w:type="spellEnd"/>
      <w:r w:rsidRPr="00A70D3A">
        <w:rPr>
          <w:rFonts w:eastAsia="Times New Roman" w:cs="Times New Roman"/>
          <w:color w:val="000000"/>
          <w:szCs w:val="27"/>
          <w:lang w:eastAsia="ru-RU"/>
        </w:rPr>
        <w:t xml:space="preserve"> без повреждения цемента. Если острое воспаление переходит в хроническую форму, а дренаж через десневую борозду продолжается, эпителий начинает погружение вдоль корня зуба с возможным формированием патологического кармана. Таким образом, апикальный периодонтит может осложняться вторичным пародонтитом. </w:t>
      </w:r>
      <w:proofErr w:type="spellStart"/>
      <w:r w:rsidRPr="00A70D3A">
        <w:rPr>
          <w:rFonts w:eastAsia="Times New Roman" w:cs="Times New Roman"/>
          <w:color w:val="000000"/>
          <w:szCs w:val="27"/>
          <w:lang w:eastAsia="ru-RU"/>
        </w:rPr>
        <w:t>Simon</w:t>
      </w:r>
      <w:proofErr w:type="spellEnd"/>
      <w:r w:rsidRPr="00A70D3A">
        <w:rPr>
          <w:rFonts w:eastAsia="Times New Roman" w:cs="Times New Roman"/>
          <w:color w:val="000000"/>
          <w:szCs w:val="27"/>
          <w:lang w:eastAsia="ru-RU"/>
        </w:rPr>
        <w:t xml:space="preserve">, </w:t>
      </w:r>
      <w:proofErr w:type="spellStart"/>
      <w:r w:rsidRPr="00A70D3A">
        <w:rPr>
          <w:rFonts w:eastAsia="Times New Roman" w:cs="Times New Roman"/>
          <w:color w:val="000000"/>
          <w:szCs w:val="27"/>
          <w:lang w:eastAsia="ru-RU"/>
        </w:rPr>
        <w:t>Glik</w:t>
      </w:r>
      <w:proofErr w:type="spellEnd"/>
      <w:r w:rsidRPr="00A70D3A">
        <w:rPr>
          <w:rFonts w:eastAsia="Times New Roman" w:cs="Times New Roman"/>
          <w:color w:val="000000"/>
          <w:szCs w:val="27"/>
          <w:lang w:eastAsia="ru-RU"/>
        </w:rPr>
        <w:t xml:space="preserve">, </w:t>
      </w:r>
      <w:proofErr w:type="spellStart"/>
      <w:r w:rsidRPr="00A70D3A">
        <w:rPr>
          <w:rFonts w:eastAsia="Times New Roman" w:cs="Times New Roman"/>
          <w:color w:val="000000"/>
          <w:szCs w:val="27"/>
          <w:lang w:eastAsia="ru-RU"/>
        </w:rPr>
        <w:t>Frank</w:t>
      </w:r>
      <w:proofErr w:type="spellEnd"/>
      <w:r w:rsidRPr="00A70D3A">
        <w:rPr>
          <w:rFonts w:eastAsia="Times New Roman" w:cs="Times New Roman"/>
          <w:color w:val="000000"/>
          <w:szCs w:val="27"/>
          <w:lang w:eastAsia="ru-RU"/>
        </w:rPr>
        <w:t xml:space="preserve"> подразделили </w:t>
      </w:r>
      <w:r w:rsidRPr="00A70D3A">
        <w:rPr>
          <w:rFonts w:eastAsia="Times New Roman" w:cs="Times New Roman"/>
          <w:bCs/>
          <w:color w:val="000000"/>
          <w:lang w:eastAsia="ru-RU"/>
        </w:rPr>
        <w:t>эндо-</w:t>
      </w:r>
      <w:proofErr w:type="spellStart"/>
      <w:r w:rsidRPr="00A70D3A">
        <w:rPr>
          <w:rFonts w:eastAsia="Times New Roman" w:cs="Times New Roman"/>
          <w:bCs/>
          <w:color w:val="000000"/>
          <w:lang w:eastAsia="ru-RU"/>
        </w:rPr>
        <w:t>пародонтальные</w:t>
      </w:r>
      <w:proofErr w:type="spellEnd"/>
      <w:r w:rsidRPr="00A70D3A">
        <w:rPr>
          <w:rFonts w:eastAsia="Times New Roman" w:cs="Times New Roman"/>
          <w:bCs/>
          <w:color w:val="000000"/>
          <w:lang w:eastAsia="ru-RU"/>
        </w:rPr>
        <w:t xml:space="preserve"> поражения </w:t>
      </w:r>
      <w:r w:rsidRPr="00A70D3A">
        <w:rPr>
          <w:rFonts w:eastAsia="Times New Roman" w:cs="Times New Roman"/>
          <w:color w:val="000000"/>
          <w:szCs w:val="27"/>
          <w:lang w:eastAsia="ru-RU"/>
        </w:rPr>
        <w:t xml:space="preserve">на две </w:t>
      </w:r>
      <w:proofErr w:type="spellStart"/>
      <w:r w:rsidRPr="00A70D3A">
        <w:rPr>
          <w:rFonts w:eastAsia="Times New Roman" w:cs="Times New Roman"/>
          <w:color w:val="000000"/>
          <w:szCs w:val="27"/>
          <w:lang w:eastAsia="ru-RU"/>
        </w:rPr>
        <w:t>субкатегории</w:t>
      </w:r>
      <w:proofErr w:type="spellEnd"/>
      <w:r w:rsidRPr="00A70D3A">
        <w:rPr>
          <w:rFonts w:eastAsia="Times New Roman" w:cs="Times New Roman"/>
          <w:color w:val="000000"/>
          <w:szCs w:val="27"/>
          <w:lang w:eastAsia="ru-RU"/>
        </w:rPr>
        <w:t>:</w:t>
      </w:r>
    </w:p>
    <w:p w14:paraId="71739FEF" w14:textId="5ED6100A" w:rsidR="00A70D3A" w:rsidRPr="00A70D3A" w:rsidRDefault="00A70D3A" w:rsidP="00A70D3A">
      <w:pPr>
        <w:shd w:val="clear" w:color="auto" w:fill="FFFFFF"/>
        <w:ind w:firstLine="357"/>
        <w:rPr>
          <w:rFonts w:eastAsia="Times New Roman" w:cs="Times New Roman"/>
          <w:color w:val="000000"/>
          <w:szCs w:val="27"/>
          <w:lang w:eastAsia="ru-RU"/>
        </w:rPr>
      </w:pPr>
      <w:r w:rsidRPr="00A70D3A">
        <w:rPr>
          <w:rFonts w:eastAsia="Times New Roman" w:cs="Times New Roman"/>
          <w:iCs/>
          <w:color w:val="000000"/>
          <w:lang w:eastAsia="ru-RU"/>
        </w:rPr>
        <w:t>1. Первичное эндодонтическое поражение, когда дрен</w:t>
      </w:r>
      <w:r w:rsidR="002D3D05">
        <w:rPr>
          <w:rFonts w:eastAsia="Times New Roman" w:cs="Times New Roman"/>
          <w:iCs/>
          <w:color w:val="000000"/>
          <w:lang w:eastAsia="ru-RU"/>
        </w:rPr>
        <w:t>а</w:t>
      </w:r>
      <w:r w:rsidRPr="00A70D3A">
        <w:rPr>
          <w:rFonts w:eastAsia="Times New Roman" w:cs="Times New Roman"/>
          <w:iCs/>
          <w:color w:val="000000"/>
          <w:lang w:eastAsia="ru-RU"/>
        </w:rPr>
        <w:t>ж осуществляется через свищевой ход.</w:t>
      </w:r>
    </w:p>
    <w:p w14:paraId="7BCB9705" w14:textId="77777777" w:rsidR="00A70D3A" w:rsidRPr="00A70D3A" w:rsidRDefault="00A70D3A" w:rsidP="00A70D3A">
      <w:pPr>
        <w:shd w:val="clear" w:color="auto" w:fill="FFFFFF"/>
        <w:ind w:firstLine="357"/>
        <w:rPr>
          <w:rFonts w:ascii="Helvetica" w:eastAsia="Times New Roman" w:hAnsi="Helvetica" w:cs="Times New Roman"/>
          <w:color w:val="333333"/>
          <w:sz w:val="27"/>
          <w:szCs w:val="27"/>
          <w:lang w:eastAsia="ru-RU"/>
        </w:rPr>
      </w:pPr>
      <w:r w:rsidRPr="00A70D3A">
        <w:rPr>
          <w:rFonts w:eastAsia="Times New Roman" w:cs="Times New Roman"/>
          <w:iCs/>
          <w:color w:val="000000"/>
          <w:lang w:eastAsia="ru-RU"/>
        </w:rPr>
        <w:t>2. Первично эндодонтическое поражение с вторичным вовлечением пародонта – когда зубная бляшка встречается по ходу свищевого хода с дальнейшим прогрессированием пародонтита и связанным с ним образованием минерализованных зубных отложений.</w:t>
      </w:r>
    </w:p>
    <w:p w14:paraId="4C6D9D1E" w14:textId="77777777" w:rsidR="00A70D3A" w:rsidRPr="00A70D3A" w:rsidRDefault="00A70D3A" w:rsidP="00A70D3A">
      <w:pPr>
        <w:suppressAutoHyphens/>
        <w:spacing w:before="240"/>
        <w:outlineLvl w:val="1"/>
        <w:rPr>
          <w:rFonts w:eastAsia="Calibri" w:cs="Times New Roman"/>
          <w:b/>
          <w:szCs w:val="24"/>
          <w:u w:val="single"/>
        </w:rPr>
      </w:pPr>
      <w:r w:rsidRPr="00A70D3A">
        <w:rPr>
          <w:rFonts w:eastAsia="Calibri" w:cs="Times New Roman"/>
          <w:b/>
          <w:szCs w:val="24"/>
          <w:u w:val="single"/>
        </w:rPr>
        <w:t>1.3 Эпидемиология</w:t>
      </w:r>
    </w:p>
    <w:p w14:paraId="24315CF2" w14:textId="4074F534" w:rsidR="00A70D3A" w:rsidRPr="00A70D3A" w:rsidRDefault="00A70D3A" w:rsidP="00A70D3A">
      <w:pPr>
        <w:shd w:val="clear" w:color="auto" w:fill="FFFFFF"/>
        <w:ind w:firstLine="0"/>
        <w:rPr>
          <w:rFonts w:eastAsia="Times New Roman" w:cs="Times New Roman"/>
          <w:color w:val="000000"/>
          <w:szCs w:val="27"/>
          <w:lang w:eastAsia="ru-RU"/>
        </w:rPr>
      </w:pPr>
      <w:r w:rsidRPr="00A70D3A">
        <w:rPr>
          <w:rFonts w:eastAsia="Times New Roman" w:cs="Times New Roman"/>
          <w:color w:val="000000"/>
          <w:szCs w:val="27"/>
          <w:lang w:eastAsia="ru-RU"/>
        </w:rPr>
        <w:t xml:space="preserve">            Большое количество людей, страдающих хроническими воспалительными заболеваниями тканей пародонта, выявлен в странах Африканского региона (90%) и Юго-Восточной Азии (95%). Процент населения планеты, страдающего хроническими воспалительными заболеваниями тканей пародонта, составляет 70–98%.</w:t>
      </w:r>
    </w:p>
    <w:p w14:paraId="14C7699D" w14:textId="0D5532CB" w:rsidR="00A70D3A" w:rsidRPr="00A70D3A" w:rsidRDefault="00A70D3A" w:rsidP="00A70D3A">
      <w:pPr>
        <w:shd w:val="clear" w:color="auto" w:fill="FFFFFF"/>
        <w:ind w:firstLine="0"/>
        <w:rPr>
          <w:rFonts w:eastAsia="Times New Roman" w:cs="Times New Roman"/>
          <w:color w:val="000000"/>
          <w:szCs w:val="27"/>
          <w:lang w:eastAsia="ru-RU"/>
        </w:rPr>
      </w:pPr>
      <w:r w:rsidRPr="00A70D3A">
        <w:rPr>
          <w:rFonts w:eastAsia="Times New Roman" w:cs="Times New Roman"/>
          <w:color w:val="000000"/>
          <w:szCs w:val="27"/>
          <w:lang w:eastAsia="ru-RU"/>
        </w:rPr>
        <w:t xml:space="preserve">            Согласно данным 2-го национального эпидемиологического обследования населения в 47 регионах РФ, частота распространенности заболевания пародонта по гендерным признакам и возрасту различна. Здоровый пародонт встречается у 10% населения России. У 52% населения наблюдаются воспалительные проявления начального характера, тогда как у 24% населения имеются проявления средней и у 14% тяжелой степени.</w:t>
      </w:r>
    </w:p>
    <w:p w14:paraId="412B5A44" w14:textId="2DDD522B" w:rsidR="00A70D3A" w:rsidRPr="00A70D3A" w:rsidRDefault="00A70D3A" w:rsidP="00A70D3A">
      <w:pPr>
        <w:shd w:val="clear" w:color="auto" w:fill="FFFFFF"/>
        <w:ind w:firstLine="0"/>
        <w:rPr>
          <w:rFonts w:eastAsia="Times New Roman" w:cs="Times New Roman"/>
          <w:color w:val="000000"/>
          <w:szCs w:val="27"/>
          <w:lang w:eastAsia="ru-RU"/>
        </w:rPr>
      </w:pPr>
      <w:r w:rsidRPr="00A70D3A">
        <w:rPr>
          <w:rFonts w:eastAsia="Times New Roman" w:cs="Times New Roman"/>
          <w:color w:val="000000"/>
          <w:szCs w:val="27"/>
          <w:lang w:eastAsia="ru-RU"/>
        </w:rPr>
        <w:t xml:space="preserve">            Частота встречаемости хронических воспалительных заболеваний тканей</w:t>
      </w:r>
      <w:r w:rsidR="00A7695C">
        <w:rPr>
          <w:rFonts w:eastAsia="Times New Roman" w:cs="Times New Roman"/>
          <w:color w:val="000000"/>
          <w:szCs w:val="27"/>
          <w:lang w:eastAsia="ru-RU"/>
        </w:rPr>
        <w:t xml:space="preserve"> </w:t>
      </w:r>
      <w:r w:rsidRPr="00A70D3A">
        <w:rPr>
          <w:rFonts w:eastAsia="Times New Roman" w:cs="Times New Roman"/>
          <w:color w:val="000000"/>
          <w:szCs w:val="27"/>
          <w:lang w:eastAsia="ru-RU"/>
        </w:rPr>
        <w:t>пародонта среди населения РФ составляет 89%. В ЦФО (Центральный федеральный округ), СЗФО (Северо-Западный федеральный округ) и СФО (Сибирский федеральный округ) интактный пародонт наблюдается у 15% населения.</w:t>
      </w:r>
    </w:p>
    <w:p w14:paraId="3732BF51" w14:textId="77777777" w:rsidR="00A70D3A" w:rsidRPr="00A70D3A" w:rsidRDefault="00A70D3A" w:rsidP="00A70D3A">
      <w:pPr>
        <w:shd w:val="clear" w:color="auto" w:fill="FFFFFF"/>
        <w:ind w:firstLine="0"/>
        <w:rPr>
          <w:rFonts w:eastAsia="Times New Roman" w:cs="Times New Roman"/>
          <w:color w:val="000000"/>
          <w:szCs w:val="27"/>
          <w:lang w:eastAsia="ru-RU"/>
        </w:rPr>
      </w:pPr>
    </w:p>
    <w:p w14:paraId="30E24D62" w14:textId="77777777" w:rsidR="00A70D3A" w:rsidRPr="00A70D3A" w:rsidRDefault="00A70D3A" w:rsidP="00A70D3A">
      <w:pPr>
        <w:suppressAutoHyphens/>
        <w:outlineLvl w:val="1"/>
        <w:rPr>
          <w:rFonts w:eastAsia="Calibri" w:cs="Times New Roman"/>
          <w:b/>
          <w:szCs w:val="24"/>
          <w:u w:val="single"/>
        </w:rPr>
      </w:pPr>
      <w:r w:rsidRPr="00A70D3A">
        <w:rPr>
          <w:rFonts w:eastAsia="Calibri" w:cs="Times New Roman"/>
          <w:b/>
          <w:szCs w:val="24"/>
          <w:u w:val="single"/>
        </w:rPr>
        <w:t>1.4 Кодирование по МКБ 10</w:t>
      </w:r>
    </w:p>
    <w:p w14:paraId="74BF82F6" w14:textId="77777777" w:rsidR="00A70D3A" w:rsidRPr="00A70D3A" w:rsidRDefault="00A70D3A" w:rsidP="00A70D3A">
      <w:pPr>
        <w:widowControl w:val="0"/>
        <w:tabs>
          <w:tab w:val="left" w:pos="0"/>
          <w:tab w:val="left" w:pos="220"/>
        </w:tabs>
        <w:autoSpaceDE w:val="0"/>
        <w:autoSpaceDN w:val="0"/>
        <w:adjustRightInd w:val="0"/>
        <w:jc w:val="left"/>
        <w:rPr>
          <w:rFonts w:eastAsia="Calibri" w:cs="Times New Roman"/>
          <w:b/>
          <w:szCs w:val="24"/>
        </w:rPr>
      </w:pPr>
      <w:r w:rsidRPr="00A70D3A">
        <w:rPr>
          <w:rFonts w:eastAsia="Calibri" w:cs="Times New Roman"/>
          <w:b/>
          <w:szCs w:val="24"/>
        </w:rPr>
        <w:t xml:space="preserve">К05.2 Острый пародонтит </w:t>
      </w:r>
    </w:p>
    <w:p w14:paraId="721019D1" w14:textId="68F8C5C2" w:rsidR="00A70D3A" w:rsidRPr="00A70D3A" w:rsidRDefault="00A70D3A" w:rsidP="00A70D3A">
      <w:pPr>
        <w:shd w:val="clear" w:color="auto" w:fill="FFFFFF"/>
        <w:rPr>
          <w:rFonts w:eastAsia="Times New Roman" w:cs="Times New Roman"/>
          <w:color w:val="000000"/>
          <w:szCs w:val="27"/>
          <w:lang w:eastAsia="ru-RU"/>
        </w:rPr>
      </w:pPr>
      <w:r w:rsidRPr="00A70D3A">
        <w:rPr>
          <w:rFonts w:eastAsia="Times New Roman" w:cs="Times New Roman"/>
          <w:color w:val="000000"/>
          <w:szCs w:val="27"/>
          <w:lang w:eastAsia="ru-RU"/>
        </w:rPr>
        <w:t xml:space="preserve">К05.20 - </w:t>
      </w:r>
      <w:proofErr w:type="spellStart"/>
      <w:r w:rsidRPr="00A70D3A">
        <w:rPr>
          <w:rFonts w:eastAsia="Times New Roman" w:cs="Times New Roman"/>
          <w:color w:val="000000"/>
          <w:szCs w:val="27"/>
          <w:lang w:eastAsia="ru-RU"/>
        </w:rPr>
        <w:t>пародонтальный</w:t>
      </w:r>
      <w:proofErr w:type="spellEnd"/>
      <w:r w:rsidRPr="00A70D3A">
        <w:rPr>
          <w:rFonts w:eastAsia="Times New Roman" w:cs="Times New Roman"/>
          <w:color w:val="000000"/>
          <w:szCs w:val="27"/>
          <w:lang w:eastAsia="ru-RU"/>
        </w:rPr>
        <w:t xml:space="preserve"> абсцесс (</w:t>
      </w:r>
      <w:proofErr w:type="spellStart"/>
      <w:r w:rsidRPr="00A70D3A">
        <w:rPr>
          <w:rFonts w:eastAsia="Times New Roman" w:cs="Times New Roman"/>
          <w:color w:val="000000"/>
          <w:szCs w:val="27"/>
          <w:lang w:eastAsia="ru-RU"/>
        </w:rPr>
        <w:t>периодонтальный</w:t>
      </w:r>
      <w:proofErr w:type="spellEnd"/>
      <w:r w:rsidRPr="00A70D3A">
        <w:rPr>
          <w:rFonts w:eastAsia="Times New Roman" w:cs="Times New Roman"/>
          <w:color w:val="000000"/>
          <w:szCs w:val="27"/>
          <w:lang w:eastAsia="ru-RU"/>
        </w:rPr>
        <w:t xml:space="preserve"> абсцесс) десневого происхождения без свища</w:t>
      </w:r>
      <w:r w:rsidR="002D3D05">
        <w:rPr>
          <w:rFonts w:eastAsia="Times New Roman" w:cs="Times New Roman"/>
          <w:color w:val="000000"/>
          <w:szCs w:val="27"/>
          <w:lang w:eastAsia="ru-RU"/>
        </w:rPr>
        <w:t>.</w:t>
      </w:r>
    </w:p>
    <w:p w14:paraId="6EBB49E7" w14:textId="77777777" w:rsidR="00A70D3A" w:rsidRPr="00A70D3A" w:rsidRDefault="00A70D3A" w:rsidP="00A70D3A">
      <w:pPr>
        <w:shd w:val="clear" w:color="auto" w:fill="FFFFFF"/>
        <w:rPr>
          <w:rFonts w:eastAsia="Times New Roman" w:cs="Times New Roman"/>
          <w:color w:val="000000"/>
          <w:szCs w:val="27"/>
          <w:lang w:eastAsia="ru-RU"/>
        </w:rPr>
      </w:pPr>
      <w:r w:rsidRPr="00A70D3A">
        <w:rPr>
          <w:rFonts w:eastAsia="Times New Roman" w:cs="Times New Roman"/>
          <w:color w:val="000000"/>
          <w:szCs w:val="27"/>
          <w:lang w:eastAsia="ru-RU"/>
        </w:rPr>
        <w:t>К05.21 - пародонтальный абсцесс (пародонтальный абсцесс) десневого происхождения со свищом.</w:t>
      </w:r>
    </w:p>
    <w:p w14:paraId="220F212D" w14:textId="77777777" w:rsidR="00A70D3A" w:rsidRPr="00A70D3A" w:rsidRDefault="00A70D3A" w:rsidP="00A70D3A">
      <w:pPr>
        <w:suppressAutoHyphens/>
        <w:spacing w:before="240"/>
        <w:outlineLvl w:val="1"/>
        <w:rPr>
          <w:rFonts w:eastAsia="Calibri" w:cs="Times New Roman"/>
          <w:b/>
          <w:szCs w:val="24"/>
          <w:u w:val="single"/>
        </w:rPr>
      </w:pPr>
      <w:r w:rsidRPr="00A70D3A">
        <w:rPr>
          <w:rFonts w:eastAsia="Calibri" w:cs="Times New Roman"/>
          <w:b/>
          <w:szCs w:val="24"/>
          <w:u w:val="single"/>
        </w:rPr>
        <w:t>1.5 Классификация</w:t>
      </w:r>
    </w:p>
    <w:p w14:paraId="3978715F" w14:textId="77777777" w:rsidR="00A70D3A" w:rsidRPr="00A70D3A" w:rsidRDefault="00A70D3A" w:rsidP="00A70D3A">
      <w:pPr>
        <w:shd w:val="clear" w:color="auto" w:fill="FFFFFF"/>
        <w:textAlignment w:val="baseline"/>
        <w:rPr>
          <w:rFonts w:eastAsia="Times New Roman" w:cs="Times New Roman"/>
          <w:color w:val="000000"/>
          <w:szCs w:val="31"/>
          <w:u w:val="single"/>
          <w:lang w:eastAsia="ru-RU"/>
        </w:rPr>
      </w:pPr>
      <w:r w:rsidRPr="00A70D3A">
        <w:rPr>
          <w:rFonts w:eastAsia="Times New Roman" w:cs="Times New Roman"/>
          <w:color w:val="000000"/>
          <w:szCs w:val="31"/>
          <w:u w:val="single"/>
          <w:lang w:eastAsia="ru-RU"/>
        </w:rPr>
        <w:t>Классификация пародонтальных абсцессов:</w:t>
      </w:r>
    </w:p>
    <w:p w14:paraId="5CA221ED" w14:textId="77777777" w:rsidR="00A70D3A" w:rsidRPr="00A70D3A" w:rsidRDefault="00A70D3A" w:rsidP="00A70D3A">
      <w:pPr>
        <w:shd w:val="clear" w:color="auto" w:fill="FFFFFF"/>
        <w:textAlignment w:val="baseline"/>
        <w:rPr>
          <w:rFonts w:eastAsia="Times New Roman" w:cs="Times New Roman"/>
          <w:color w:val="000000"/>
          <w:szCs w:val="31"/>
          <w:lang w:eastAsia="ru-RU"/>
        </w:rPr>
      </w:pPr>
      <w:r w:rsidRPr="00A70D3A">
        <w:rPr>
          <w:rFonts w:eastAsia="Times New Roman" w:cs="Times New Roman"/>
          <w:color w:val="000000"/>
          <w:szCs w:val="31"/>
          <w:lang w:val="en-US" w:eastAsia="ru-RU"/>
        </w:rPr>
        <w:t>I</w:t>
      </w:r>
      <w:r w:rsidRPr="00A70D3A">
        <w:rPr>
          <w:rFonts w:eastAsia="Times New Roman" w:cs="Times New Roman"/>
          <w:color w:val="000000"/>
          <w:szCs w:val="31"/>
          <w:lang w:eastAsia="ru-RU"/>
        </w:rPr>
        <w:t>. По характеру течения (скорости развития, интенсивности болевого синдрома и выраженности симптоматики) пародонтальные абсцессы разделяют на 2 категории:</w:t>
      </w:r>
    </w:p>
    <w:p w14:paraId="52FC67D3" w14:textId="6ABC937C" w:rsidR="00A70D3A" w:rsidRPr="00A70D3A" w:rsidRDefault="00A70D3A" w:rsidP="00A70D3A">
      <w:pPr>
        <w:shd w:val="clear" w:color="auto" w:fill="FFFFFF"/>
        <w:textAlignment w:val="baseline"/>
        <w:rPr>
          <w:rFonts w:eastAsia="Times New Roman" w:cs="Times New Roman"/>
          <w:color w:val="000000"/>
          <w:szCs w:val="31"/>
          <w:lang w:eastAsia="ru-RU"/>
        </w:rPr>
      </w:pPr>
      <w:r w:rsidRPr="00A70D3A">
        <w:rPr>
          <w:rFonts w:eastAsia="Times New Roman" w:cs="Times New Roman"/>
          <w:bCs/>
          <w:color w:val="000000"/>
          <w:szCs w:val="31"/>
          <w:bdr w:val="none" w:sz="0" w:space="0" w:color="auto" w:frame="1"/>
          <w:lang w:eastAsia="ru-RU"/>
        </w:rPr>
        <w:t xml:space="preserve"> 1. Острые пародонтальные абсцессы</w:t>
      </w:r>
      <w:r w:rsidRPr="00A70D3A">
        <w:rPr>
          <w:rFonts w:eastAsia="Times New Roman" w:cs="Times New Roman"/>
          <w:color w:val="000000"/>
          <w:szCs w:val="31"/>
          <w:lang w:eastAsia="ru-RU"/>
        </w:rPr>
        <w:t xml:space="preserve">. Характеризуются выраженной клиникой, резким нарастанием болевого синдрома. В полости рта выявляют глубокие </w:t>
      </w:r>
      <w:proofErr w:type="spellStart"/>
      <w:r w:rsidRPr="00A70D3A">
        <w:rPr>
          <w:rFonts w:eastAsia="Times New Roman" w:cs="Times New Roman"/>
          <w:color w:val="000000"/>
          <w:szCs w:val="31"/>
          <w:lang w:eastAsia="ru-RU"/>
        </w:rPr>
        <w:t>пародонтальные</w:t>
      </w:r>
      <w:proofErr w:type="spellEnd"/>
      <w:r w:rsidRPr="00A70D3A">
        <w:rPr>
          <w:rFonts w:eastAsia="Times New Roman" w:cs="Times New Roman"/>
          <w:color w:val="000000"/>
          <w:szCs w:val="31"/>
          <w:lang w:eastAsia="ru-RU"/>
        </w:rPr>
        <w:t xml:space="preserve"> карманы, патологическую подвижность зубов. Формирование острых пародонтальных абсцессов сопровождается температурной реакцией, недомоганием.</w:t>
      </w:r>
    </w:p>
    <w:p w14:paraId="3827E49E" w14:textId="77777777" w:rsidR="00A70D3A" w:rsidRPr="00A70D3A" w:rsidRDefault="00A70D3A" w:rsidP="00A70D3A">
      <w:pPr>
        <w:ind w:firstLine="0"/>
        <w:textAlignment w:val="baseline"/>
        <w:rPr>
          <w:rFonts w:eastAsia="Calibri" w:cs="Times New Roman"/>
          <w:color w:val="000000"/>
          <w:szCs w:val="31"/>
        </w:rPr>
      </w:pPr>
      <w:r w:rsidRPr="00A70D3A">
        <w:rPr>
          <w:rFonts w:eastAsia="Calibri" w:cs="Times New Roman"/>
          <w:bCs/>
          <w:color w:val="000000"/>
          <w:szCs w:val="31"/>
          <w:bdr w:val="none" w:sz="0" w:space="0" w:color="auto" w:frame="1"/>
        </w:rPr>
        <w:t xml:space="preserve">            2. Хронические (холодные) пародонтальные абсцессы</w:t>
      </w:r>
      <w:r w:rsidRPr="00A70D3A">
        <w:rPr>
          <w:rFonts w:eastAsia="Calibri" w:cs="Times New Roman"/>
          <w:color w:val="000000"/>
          <w:szCs w:val="31"/>
        </w:rPr>
        <w:t>. Протекают со стертой симптоматикой. Пациентов беспокоит кровоточивость, болезненность десен. При осмотре выявляют отечную цианотичную слизистую, корни зубов оголены, пародонтальные карманы заполнены гнойным отделяемым, грануляциями. Хронические пародонтальные абсцессы имеют тенденцию обостряться с переходом в острые формы.</w:t>
      </w:r>
      <w:r w:rsidRPr="00A70D3A">
        <w:rPr>
          <w:rFonts w:eastAsia="Calibri" w:cs="Times New Roman"/>
          <w:color w:val="000000"/>
          <w:szCs w:val="31"/>
          <w:bdr w:val="none" w:sz="0" w:space="0" w:color="auto" w:frame="1"/>
        </w:rPr>
        <w:br/>
      </w:r>
      <w:r w:rsidRPr="00A70D3A">
        <w:rPr>
          <w:rFonts w:eastAsia="Calibri" w:cs="Times New Roman"/>
          <w:color w:val="000000"/>
          <w:szCs w:val="31"/>
        </w:rPr>
        <w:t xml:space="preserve">      </w:t>
      </w:r>
    </w:p>
    <w:p w14:paraId="6D7A4881" w14:textId="70713E47" w:rsidR="00A70D3A" w:rsidRPr="00A70D3A" w:rsidRDefault="00A70D3A" w:rsidP="00A70D3A">
      <w:pPr>
        <w:ind w:firstLine="0"/>
        <w:textAlignment w:val="baseline"/>
        <w:rPr>
          <w:rFonts w:eastAsia="Calibri" w:cs="Times New Roman"/>
          <w:color w:val="000000"/>
          <w:szCs w:val="31"/>
          <w:shd w:val="clear" w:color="auto" w:fill="FFFFFF"/>
        </w:rPr>
      </w:pPr>
      <w:r w:rsidRPr="00A70D3A">
        <w:rPr>
          <w:rFonts w:eastAsia="Calibri" w:cs="Times New Roman"/>
          <w:color w:val="000000"/>
          <w:szCs w:val="31"/>
        </w:rPr>
        <w:t xml:space="preserve">           </w:t>
      </w:r>
      <w:r w:rsidRPr="00A70D3A">
        <w:rPr>
          <w:rFonts w:eastAsia="Calibri" w:cs="Times New Roman"/>
          <w:color w:val="000000"/>
          <w:szCs w:val="31"/>
          <w:lang w:val="en-US"/>
        </w:rPr>
        <w:t>II</w:t>
      </w:r>
      <w:r w:rsidRPr="00A70D3A">
        <w:rPr>
          <w:rFonts w:eastAsia="Calibri" w:cs="Times New Roman"/>
          <w:color w:val="000000"/>
          <w:szCs w:val="31"/>
        </w:rPr>
        <w:t xml:space="preserve">. </w:t>
      </w:r>
      <w:r w:rsidRPr="00A70D3A">
        <w:rPr>
          <w:rFonts w:eastAsia="Calibri" w:cs="Times New Roman"/>
          <w:color w:val="000000"/>
          <w:szCs w:val="31"/>
          <w:shd w:val="clear" w:color="auto" w:fill="FFFFFF"/>
        </w:rPr>
        <w:t xml:space="preserve">По локализации патологического очага различают </w:t>
      </w:r>
      <w:proofErr w:type="spellStart"/>
      <w:r w:rsidRPr="00A70D3A">
        <w:rPr>
          <w:rFonts w:eastAsia="Calibri" w:cs="Times New Roman"/>
          <w:color w:val="000000"/>
          <w:szCs w:val="31"/>
          <w:shd w:val="clear" w:color="auto" w:fill="FFFFFF"/>
        </w:rPr>
        <w:t>пародонтальные</w:t>
      </w:r>
      <w:proofErr w:type="spellEnd"/>
      <w:r w:rsidRPr="00A70D3A">
        <w:rPr>
          <w:rFonts w:eastAsia="Calibri" w:cs="Times New Roman"/>
          <w:color w:val="000000"/>
          <w:szCs w:val="31"/>
          <w:shd w:val="clear" w:color="auto" w:fill="FFFFFF"/>
        </w:rPr>
        <w:t xml:space="preserve"> абсцессы:</w:t>
      </w:r>
    </w:p>
    <w:p w14:paraId="073C652B" w14:textId="47F5719E" w:rsidR="00A70D3A" w:rsidRPr="00A70D3A" w:rsidRDefault="00A70D3A" w:rsidP="00A70D3A">
      <w:pPr>
        <w:ind w:firstLine="0"/>
        <w:textAlignment w:val="baseline"/>
        <w:rPr>
          <w:rFonts w:eastAsia="Calibri" w:cs="Times New Roman"/>
          <w:color w:val="000000"/>
          <w:szCs w:val="31"/>
          <w:shd w:val="clear" w:color="auto" w:fill="FFFFFF"/>
        </w:rPr>
      </w:pPr>
      <w:r w:rsidRPr="00A70D3A">
        <w:rPr>
          <w:rFonts w:eastAsia="Calibri" w:cs="Times New Roman"/>
          <w:color w:val="000000"/>
          <w:szCs w:val="31"/>
          <w:shd w:val="clear" w:color="auto" w:fill="FFFFFF"/>
        </w:rPr>
        <w:t>1. в средней части корня зуба</w:t>
      </w:r>
      <w:r w:rsidR="002D3D05">
        <w:rPr>
          <w:rFonts w:eastAsia="Calibri" w:cs="Times New Roman"/>
          <w:color w:val="000000"/>
          <w:szCs w:val="31"/>
          <w:shd w:val="clear" w:color="auto" w:fill="FFFFFF"/>
        </w:rPr>
        <w:t>;</w:t>
      </w:r>
    </w:p>
    <w:p w14:paraId="3301D01B" w14:textId="5F72F188" w:rsidR="00A70D3A" w:rsidRPr="00A70D3A" w:rsidRDefault="002D3D05" w:rsidP="00A70D3A">
      <w:pPr>
        <w:ind w:firstLine="0"/>
        <w:textAlignment w:val="baseline"/>
        <w:rPr>
          <w:rFonts w:eastAsia="Calibri" w:cs="Times New Roman"/>
          <w:color w:val="000000"/>
          <w:szCs w:val="31"/>
          <w:shd w:val="clear" w:color="auto" w:fill="FFFFFF"/>
        </w:rPr>
      </w:pPr>
      <w:r>
        <w:rPr>
          <w:rFonts w:eastAsia="Calibri" w:cs="Times New Roman"/>
          <w:color w:val="000000"/>
          <w:szCs w:val="31"/>
          <w:shd w:val="clear" w:color="auto" w:fill="FFFFFF"/>
        </w:rPr>
        <w:t>2</w:t>
      </w:r>
      <w:r w:rsidR="00A70D3A" w:rsidRPr="00A70D3A">
        <w:rPr>
          <w:rFonts w:eastAsia="Calibri" w:cs="Times New Roman"/>
          <w:color w:val="000000"/>
          <w:szCs w:val="31"/>
          <w:shd w:val="clear" w:color="auto" w:fill="FFFFFF"/>
        </w:rPr>
        <w:t>. в области пришеечного участка корня зуба</w:t>
      </w:r>
      <w:r>
        <w:rPr>
          <w:rFonts w:eastAsia="Calibri" w:cs="Times New Roman"/>
          <w:color w:val="000000"/>
          <w:szCs w:val="31"/>
          <w:shd w:val="clear" w:color="auto" w:fill="FFFFFF"/>
        </w:rPr>
        <w:t>.</w:t>
      </w:r>
    </w:p>
    <w:p w14:paraId="67995919" w14:textId="77777777" w:rsidR="00A70D3A" w:rsidRPr="00A70D3A" w:rsidRDefault="00A70D3A" w:rsidP="00A70D3A">
      <w:pPr>
        <w:ind w:firstLine="0"/>
        <w:textAlignment w:val="baseline"/>
        <w:rPr>
          <w:rFonts w:eastAsia="Calibri" w:cs="Times New Roman"/>
          <w:color w:val="000000"/>
          <w:szCs w:val="31"/>
          <w:shd w:val="clear" w:color="auto" w:fill="FFFFFF"/>
        </w:rPr>
      </w:pPr>
    </w:p>
    <w:p w14:paraId="00FC0441" w14:textId="5171AD40" w:rsidR="00A70D3A" w:rsidRPr="00A70D3A" w:rsidRDefault="00A70D3A" w:rsidP="00A70D3A">
      <w:pPr>
        <w:ind w:firstLine="0"/>
        <w:textAlignment w:val="baseline"/>
        <w:rPr>
          <w:rFonts w:eastAsia="Calibri" w:cs="Times New Roman"/>
          <w:color w:val="000000"/>
          <w:szCs w:val="31"/>
          <w:shd w:val="clear" w:color="auto" w:fill="FFFFFF"/>
        </w:rPr>
      </w:pPr>
      <w:r w:rsidRPr="00A70D3A">
        <w:rPr>
          <w:rFonts w:eastAsia="Calibri" w:cs="Times New Roman"/>
          <w:color w:val="000000"/>
          <w:szCs w:val="31"/>
          <w:shd w:val="clear" w:color="auto" w:fill="FFFFFF"/>
        </w:rPr>
        <w:t xml:space="preserve">          </w:t>
      </w:r>
      <w:r w:rsidRPr="00A70D3A">
        <w:rPr>
          <w:rFonts w:eastAsia="Calibri" w:cs="Times New Roman"/>
          <w:color w:val="000000"/>
          <w:szCs w:val="31"/>
          <w:shd w:val="clear" w:color="auto" w:fill="FFFFFF"/>
          <w:lang w:val="en-US"/>
        </w:rPr>
        <w:t>III</w:t>
      </w:r>
      <w:r w:rsidRPr="00A70D3A">
        <w:rPr>
          <w:rFonts w:eastAsia="Calibri" w:cs="Times New Roman"/>
          <w:color w:val="000000"/>
          <w:szCs w:val="31"/>
          <w:shd w:val="clear" w:color="auto" w:fill="FFFFFF"/>
        </w:rPr>
        <w:t xml:space="preserve">. В соответствии с новой классификацией заболеваний пародонта, разработанной </w:t>
      </w:r>
      <w:r w:rsidRPr="00A70D3A">
        <w:rPr>
          <w:rFonts w:eastAsia="Calibri" w:cs="Times New Roman"/>
          <w:color w:val="000000"/>
          <w:szCs w:val="31"/>
          <w:shd w:val="clear" w:color="auto" w:fill="FFFFFF"/>
          <w:lang w:val="en-US"/>
        </w:rPr>
        <w:t>AAP</w:t>
      </w:r>
      <w:r w:rsidRPr="00A70D3A">
        <w:rPr>
          <w:rFonts w:eastAsia="Calibri" w:cs="Times New Roman"/>
          <w:color w:val="000000"/>
          <w:szCs w:val="31"/>
          <w:shd w:val="clear" w:color="auto" w:fill="FFFFFF"/>
        </w:rPr>
        <w:t xml:space="preserve"> и </w:t>
      </w:r>
      <w:r w:rsidRPr="00A70D3A">
        <w:rPr>
          <w:rFonts w:eastAsia="Calibri" w:cs="Times New Roman"/>
          <w:color w:val="000000"/>
          <w:szCs w:val="31"/>
          <w:shd w:val="clear" w:color="auto" w:fill="FFFFFF"/>
          <w:lang w:val="en-US"/>
        </w:rPr>
        <w:t>EFP</w:t>
      </w:r>
      <w:r w:rsidRPr="00A70D3A">
        <w:rPr>
          <w:rFonts w:eastAsia="Calibri" w:cs="Times New Roman"/>
          <w:color w:val="000000"/>
          <w:szCs w:val="31"/>
          <w:shd w:val="clear" w:color="auto" w:fill="FFFFFF"/>
        </w:rPr>
        <w:t xml:space="preserve">, представленной в 2018 </w:t>
      </w:r>
      <w:proofErr w:type="gramStart"/>
      <w:r w:rsidRPr="00A70D3A">
        <w:rPr>
          <w:rFonts w:eastAsia="Calibri" w:cs="Times New Roman"/>
          <w:color w:val="000000"/>
          <w:szCs w:val="31"/>
          <w:shd w:val="clear" w:color="auto" w:fill="FFFFFF"/>
        </w:rPr>
        <w:t>г.</w:t>
      </w:r>
      <w:r w:rsidR="002D3D05">
        <w:rPr>
          <w:rFonts w:eastAsia="Calibri" w:cs="Times New Roman"/>
          <w:color w:val="000000"/>
          <w:szCs w:val="31"/>
          <w:shd w:val="clear" w:color="auto" w:fill="FFFFFF"/>
        </w:rPr>
        <w:t>,</w:t>
      </w:r>
      <w:proofErr w:type="gramEnd"/>
      <w:r w:rsidR="002D3D05">
        <w:rPr>
          <w:rFonts w:eastAsia="Calibri" w:cs="Times New Roman"/>
          <w:color w:val="000000"/>
          <w:szCs w:val="31"/>
          <w:shd w:val="clear" w:color="auto" w:fill="FFFFFF"/>
        </w:rPr>
        <w:t xml:space="preserve"> </w:t>
      </w:r>
      <w:r w:rsidR="002D3D05">
        <w:rPr>
          <w:rFonts w:eastAsia="Calibri" w:cs="Times New Roman"/>
          <w:color w:val="000000"/>
          <w:szCs w:val="31"/>
          <w:shd w:val="clear" w:color="auto" w:fill="FFFFFF"/>
        </w:rPr>
        <w:t>различают</w:t>
      </w:r>
    </w:p>
    <w:tbl>
      <w:tblPr>
        <w:tblStyle w:val="aff8"/>
        <w:tblW w:w="9807" w:type="dxa"/>
        <w:tblLook w:val="04A0" w:firstRow="1" w:lastRow="0" w:firstColumn="1" w:lastColumn="0" w:noHBand="0" w:noVBand="1"/>
      </w:tblPr>
      <w:tblGrid>
        <w:gridCol w:w="1966"/>
        <w:gridCol w:w="1532"/>
        <w:gridCol w:w="1048"/>
        <w:gridCol w:w="1912"/>
        <w:gridCol w:w="3349"/>
      </w:tblGrid>
      <w:tr w:rsidR="00A70D3A" w:rsidRPr="00A70D3A" w14:paraId="1AD7B3E2" w14:textId="77777777" w:rsidTr="002D3D05">
        <w:trPr>
          <w:trHeight w:val="211"/>
        </w:trPr>
        <w:tc>
          <w:tcPr>
            <w:tcW w:w="1674" w:type="dxa"/>
            <w:vMerge w:val="restart"/>
          </w:tcPr>
          <w:p w14:paraId="5F3BE1DE" w14:textId="77777777" w:rsidR="00A70D3A" w:rsidRPr="00A70D3A" w:rsidRDefault="00A70D3A" w:rsidP="00A70D3A">
            <w:pPr>
              <w:spacing w:line="240" w:lineRule="auto"/>
              <w:ind w:firstLine="0"/>
              <w:jc w:val="center"/>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Пародонтальный абсцесс у пациента с пародонтитом (имеется пародонтальный карман)</w:t>
            </w:r>
          </w:p>
        </w:tc>
        <w:tc>
          <w:tcPr>
            <w:tcW w:w="1553" w:type="dxa"/>
            <w:vMerge w:val="restart"/>
          </w:tcPr>
          <w:p w14:paraId="1754DA98"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Обострение процесса</w:t>
            </w:r>
          </w:p>
        </w:tc>
        <w:tc>
          <w:tcPr>
            <w:tcW w:w="2977" w:type="dxa"/>
            <w:gridSpan w:val="2"/>
          </w:tcPr>
          <w:p w14:paraId="2D52A919"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Нелеченный пародонтит</w:t>
            </w:r>
          </w:p>
        </w:tc>
        <w:tc>
          <w:tcPr>
            <w:tcW w:w="3603" w:type="dxa"/>
            <w:vMerge w:val="restart"/>
          </w:tcPr>
          <w:p w14:paraId="572E008B" w14:textId="77777777" w:rsidR="00A70D3A" w:rsidRPr="00A70D3A" w:rsidRDefault="00A70D3A" w:rsidP="00A70D3A">
            <w:pPr>
              <w:ind w:firstLine="0"/>
              <w:textAlignment w:val="baseline"/>
              <w:rPr>
                <w:rFonts w:eastAsia="Calibri" w:cs="Times New Roman"/>
                <w:color w:val="000000"/>
                <w:szCs w:val="24"/>
                <w:shd w:val="clear" w:color="auto" w:fill="FFFFFF"/>
              </w:rPr>
            </w:pPr>
          </w:p>
        </w:tc>
      </w:tr>
      <w:tr w:rsidR="00A70D3A" w:rsidRPr="00A70D3A" w14:paraId="5D12D9B2" w14:textId="77777777" w:rsidTr="002D3D05">
        <w:trPr>
          <w:trHeight w:val="192"/>
        </w:trPr>
        <w:tc>
          <w:tcPr>
            <w:tcW w:w="1674" w:type="dxa"/>
            <w:vMerge/>
          </w:tcPr>
          <w:p w14:paraId="601CA158" w14:textId="77777777" w:rsidR="00A70D3A" w:rsidRPr="00A70D3A" w:rsidRDefault="00A70D3A" w:rsidP="00A70D3A">
            <w:pPr>
              <w:spacing w:line="240" w:lineRule="auto"/>
              <w:ind w:firstLine="0"/>
              <w:jc w:val="center"/>
              <w:textAlignment w:val="baseline"/>
              <w:rPr>
                <w:rFonts w:eastAsia="Calibri" w:cs="Times New Roman"/>
                <w:color w:val="000000"/>
                <w:szCs w:val="24"/>
                <w:shd w:val="clear" w:color="auto" w:fill="FFFFFF"/>
              </w:rPr>
            </w:pPr>
          </w:p>
        </w:tc>
        <w:tc>
          <w:tcPr>
            <w:tcW w:w="1553" w:type="dxa"/>
            <w:vMerge/>
          </w:tcPr>
          <w:p w14:paraId="4566884E"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p>
        </w:tc>
        <w:tc>
          <w:tcPr>
            <w:tcW w:w="2977" w:type="dxa"/>
            <w:gridSpan w:val="2"/>
          </w:tcPr>
          <w:p w14:paraId="0988024A"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Пародонтит, «не отвечающий» на лечение</w:t>
            </w:r>
          </w:p>
        </w:tc>
        <w:tc>
          <w:tcPr>
            <w:tcW w:w="3603" w:type="dxa"/>
            <w:vMerge/>
          </w:tcPr>
          <w:p w14:paraId="41CC7E37" w14:textId="77777777" w:rsidR="00A70D3A" w:rsidRPr="00A70D3A" w:rsidRDefault="00A70D3A" w:rsidP="00A70D3A">
            <w:pPr>
              <w:ind w:firstLine="0"/>
              <w:textAlignment w:val="baseline"/>
              <w:rPr>
                <w:rFonts w:eastAsia="Calibri" w:cs="Times New Roman"/>
                <w:color w:val="000000"/>
                <w:szCs w:val="24"/>
                <w:shd w:val="clear" w:color="auto" w:fill="FFFFFF"/>
              </w:rPr>
            </w:pPr>
          </w:p>
        </w:tc>
      </w:tr>
      <w:tr w:rsidR="00A70D3A" w:rsidRPr="00A70D3A" w14:paraId="6B7D2890" w14:textId="77777777" w:rsidTr="002D3D05">
        <w:trPr>
          <w:trHeight w:val="203"/>
        </w:trPr>
        <w:tc>
          <w:tcPr>
            <w:tcW w:w="1674" w:type="dxa"/>
            <w:vMerge/>
          </w:tcPr>
          <w:p w14:paraId="37367A13" w14:textId="77777777" w:rsidR="00A70D3A" w:rsidRPr="00A70D3A" w:rsidRDefault="00A70D3A" w:rsidP="00A70D3A">
            <w:pPr>
              <w:spacing w:line="240" w:lineRule="auto"/>
              <w:ind w:firstLine="0"/>
              <w:jc w:val="center"/>
              <w:textAlignment w:val="baseline"/>
              <w:rPr>
                <w:rFonts w:eastAsia="Calibri" w:cs="Times New Roman"/>
                <w:color w:val="000000"/>
                <w:szCs w:val="24"/>
                <w:shd w:val="clear" w:color="auto" w:fill="FFFFFF"/>
              </w:rPr>
            </w:pPr>
          </w:p>
        </w:tc>
        <w:tc>
          <w:tcPr>
            <w:tcW w:w="1553" w:type="dxa"/>
            <w:vMerge/>
          </w:tcPr>
          <w:p w14:paraId="3FF600C5"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p>
        </w:tc>
        <w:tc>
          <w:tcPr>
            <w:tcW w:w="2977" w:type="dxa"/>
            <w:gridSpan w:val="2"/>
          </w:tcPr>
          <w:p w14:paraId="5B88658C"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На этапе поддерживающей терапии</w:t>
            </w:r>
          </w:p>
        </w:tc>
        <w:tc>
          <w:tcPr>
            <w:tcW w:w="3603" w:type="dxa"/>
            <w:vMerge/>
          </w:tcPr>
          <w:p w14:paraId="1AAC9FDA" w14:textId="77777777" w:rsidR="00A70D3A" w:rsidRPr="00A70D3A" w:rsidRDefault="00A70D3A" w:rsidP="00A70D3A">
            <w:pPr>
              <w:ind w:firstLine="0"/>
              <w:textAlignment w:val="baseline"/>
              <w:rPr>
                <w:rFonts w:eastAsia="Calibri" w:cs="Times New Roman"/>
                <w:color w:val="000000"/>
                <w:szCs w:val="24"/>
                <w:shd w:val="clear" w:color="auto" w:fill="FFFFFF"/>
              </w:rPr>
            </w:pPr>
          </w:p>
        </w:tc>
      </w:tr>
      <w:tr w:rsidR="00A70D3A" w:rsidRPr="00A70D3A" w14:paraId="5C7E274E" w14:textId="77777777" w:rsidTr="002D3D05">
        <w:trPr>
          <w:trHeight w:val="165"/>
        </w:trPr>
        <w:tc>
          <w:tcPr>
            <w:tcW w:w="1674" w:type="dxa"/>
            <w:vMerge/>
          </w:tcPr>
          <w:p w14:paraId="3B8A0942" w14:textId="77777777" w:rsidR="00A70D3A" w:rsidRPr="00A70D3A" w:rsidRDefault="00A70D3A" w:rsidP="00A70D3A">
            <w:pPr>
              <w:spacing w:line="240" w:lineRule="auto"/>
              <w:ind w:firstLine="0"/>
              <w:jc w:val="center"/>
              <w:textAlignment w:val="baseline"/>
              <w:rPr>
                <w:rFonts w:eastAsia="Calibri" w:cs="Times New Roman"/>
                <w:color w:val="000000"/>
                <w:szCs w:val="24"/>
                <w:shd w:val="clear" w:color="auto" w:fill="FFFFFF"/>
              </w:rPr>
            </w:pPr>
          </w:p>
        </w:tc>
        <w:tc>
          <w:tcPr>
            <w:tcW w:w="1553" w:type="dxa"/>
            <w:vMerge w:val="restart"/>
          </w:tcPr>
          <w:p w14:paraId="39920703"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p>
          <w:p w14:paraId="3223D65B"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После лечения</w:t>
            </w:r>
          </w:p>
          <w:p w14:paraId="23E339DA"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p>
          <w:p w14:paraId="5F2F1D09"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p>
        </w:tc>
        <w:tc>
          <w:tcPr>
            <w:tcW w:w="2977" w:type="dxa"/>
            <w:gridSpan w:val="2"/>
          </w:tcPr>
          <w:p w14:paraId="2D79CEFE"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lastRenderedPageBreak/>
              <w:t xml:space="preserve">После </w:t>
            </w:r>
            <w:proofErr w:type="spellStart"/>
            <w:r w:rsidRPr="00A70D3A">
              <w:rPr>
                <w:rFonts w:eastAsia="Calibri" w:cs="Times New Roman"/>
                <w:color w:val="000000"/>
                <w:szCs w:val="24"/>
                <w:shd w:val="clear" w:color="auto" w:fill="FFFFFF"/>
              </w:rPr>
              <w:t>скейлинга</w:t>
            </w:r>
            <w:proofErr w:type="spellEnd"/>
          </w:p>
        </w:tc>
        <w:tc>
          <w:tcPr>
            <w:tcW w:w="3603" w:type="dxa"/>
            <w:vMerge/>
          </w:tcPr>
          <w:p w14:paraId="3506AF41" w14:textId="77777777" w:rsidR="00A70D3A" w:rsidRPr="00A70D3A" w:rsidRDefault="00A70D3A" w:rsidP="00A70D3A">
            <w:pPr>
              <w:ind w:firstLine="0"/>
              <w:textAlignment w:val="baseline"/>
              <w:rPr>
                <w:rFonts w:eastAsia="Calibri" w:cs="Times New Roman"/>
                <w:color w:val="000000"/>
                <w:szCs w:val="24"/>
                <w:shd w:val="clear" w:color="auto" w:fill="FFFFFF"/>
              </w:rPr>
            </w:pPr>
          </w:p>
        </w:tc>
      </w:tr>
      <w:tr w:rsidR="00A70D3A" w:rsidRPr="00A70D3A" w14:paraId="01B0C217" w14:textId="77777777" w:rsidTr="002D3D05">
        <w:trPr>
          <w:trHeight w:val="230"/>
        </w:trPr>
        <w:tc>
          <w:tcPr>
            <w:tcW w:w="1674" w:type="dxa"/>
            <w:vMerge/>
          </w:tcPr>
          <w:p w14:paraId="6EB6BB3E" w14:textId="77777777" w:rsidR="00A70D3A" w:rsidRPr="00A70D3A" w:rsidRDefault="00A70D3A" w:rsidP="00A70D3A">
            <w:pPr>
              <w:spacing w:line="240" w:lineRule="auto"/>
              <w:ind w:firstLine="0"/>
              <w:jc w:val="center"/>
              <w:textAlignment w:val="baseline"/>
              <w:rPr>
                <w:rFonts w:eastAsia="Calibri" w:cs="Times New Roman"/>
                <w:color w:val="000000"/>
                <w:szCs w:val="24"/>
                <w:shd w:val="clear" w:color="auto" w:fill="FFFFFF"/>
              </w:rPr>
            </w:pPr>
          </w:p>
        </w:tc>
        <w:tc>
          <w:tcPr>
            <w:tcW w:w="1553" w:type="dxa"/>
            <w:vMerge/>
          </w:tcPr>
          <w:p w14:paraId="733A268B"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p>
        </w:tc>
        <w:tc>
          <w:tcPr>
            <w:tcW w:w="2977" w:type="dxa"/>
            <w:gridSpan w:val="2"/>
          </w:tcPr>
          <w:p w14:paraId="18E5876D"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После хирургии</w:t>
            </w:r>
          </w:p>
        </w:tc>
        <w:tc>
          <w:tcPr>
            <w:tcW w:w="3603" w:type="dxa"/>
            <w:vMerge/>
          </w:tcPr>
          <w:p w14:paraId="38892DD9" w14:textId="77777777" w:rsidR="00A70D3A" w:rsidRPr="00A70D3A" w:rsidRDefault="00A70D3A" w:rsidP="00A70D3A">
            <w:pPr>
              <w:ind w:firstLine="0"/>
              <w:textAlignment w:val="baseline"/>
              <w:rPr>
                <w:rFonts w:eastAsia="Calibri" w:cs="Times New Roman"/>
                <w:color w:val="000000"/>
                <w:szCs w:val="24"/>
                <w:shd w:val="clear" w:color="auto" w:fill="FFFFFF"/>
              </w:rPr>
            </w:pPr>
          </w:p>
        </w:tc>
      </w:tr>
      <w:tr w:rsidR="00A70D3A" w:rsidRPr="00A70D3A" w14:paraId="33FE098F" w14:textId="77777777" w:rsidTr="002D3D05">
        <w:trPr>
          <w:trHeight w:val="384"/>
        </w:trPr>
        <w:tc>
          <w:tcPr>
            <w:tcW w:w="1674" w:type="dxa"/>
            <w:vMerge/>
          </w:tcPr>
          <w:p w14:paraId="7512A12D" w14:textId="77777777" w:rsidR="00A70D3A" w:rsidRPr="00A70D3A" w:rsidRDefault="00A70D3A" w:rsidP="00A70D3A">
            <w:pPr>
              <w:spacing w:line="240" w:lineRule="auto"/>
              <w:ind w:firstLine="0"/>
              <w:jc w:val="center"/>
              <w:textAlignment w:val="baseline"/>
              <w:rPr>
                <w:rFonts w:eastAsia="Calibri" w:cs="Times New Roman"/>
                <w:color w:val="000000"/>
                <w:szCs w:val="24"/>
                <w:shd w:val="clear" w:color="auto" w:fill="FFFFFF"/>
              </w:rPr>
            </w:pPr>
          </w:p>
        </w:tc>
        <w:tc>
          <w:tcPr>
            <w:tcW w:w="1553" w:type="dxa"/>
            <w:vMerge/>
          </w:tcPr>
          <w:p w14:paraId="66BE3DB9"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p>
        </w:tc>
        <w:tc>
          <w:tcPr>
            <w:tcW w:w="2977" w:type="dxa"/>
            <w:gridSpan w:val="2"/>
            <w:vMerge w:val="restart"/>
          </w:tcPr>
          <w:p w14:paraId="2B52D539"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После медикаментозного лечения</w:t>
            </w:r>
          </w:p>
        </w:tc>
        <w:tc>
          <w:tcPr>
            <w:tcW w:w="3603" w:type="dxa"/>
          </w:tcPr>
          <w:p w14:paraId="23CABE94"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Системные антимикробные препараты</w:t>
            </w:r>
          </w:p>
        </w:tc>
      </w:tr>
      <w:tr w:rsidR="00A70D3A" w:rsidRPr="00A70D3A" w14:paraId="6654448D" w14:textId="77777777" w:rsidTr="002D3D05">
        <w:trPr>
          <w:trHeight w:val="403"/>
        </w:trPr>
        <w:tc>
          <w:tcPr>
            <w:tcW w:w="1674" w:type="dxa"/>
            <w:vMerge/>
          </w:tcPr>
          <w:p w14:paraId="33C18BF7" w14:textId="77777777" w:rsidR="00A70D3A" w:rsidRPr="00A70D3A" w:rsidRDefault="00A70D3A" w:rsidP="00A70D3A">
            <w:pPr>
              <w:spacing w:line="240" w:lineRule="auto"/>
              <w:ind w:firstLine="0"/>
              <w:jc w:val="center"/>
              <w:textAlignment w:val="baseline"/>
              <w:rPr>
                <w:rFonts w:eastAsia="Calibri" w:cs="Times New Roman"/>
                <w:color w:val="000000"/>
                <w:szCs w:val="24"/>
                <w:shd w:val="clear" w:color="auto" w:fill="FFFFFF"/>
              </w:rPr>
            </w:pPr>
          </w:p>
        </w:tc>
        <w:tc>
          <w:tcPr>
            <w:tcW w:w="1553" w:type="dxa"/>
            <w:vMerge/>
          </w:tcPr>
          <w:p w14:paraId="2323547B"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p>
        </w:tc>
        <w:tc>
          <w:tcPr>
            <w:tcW w:w="2977" w:type="dxa"/>
            <w:gridSpan w:val="2"/>
            <w:vMerge/>
          </w:tcPr>
          <w:p w14:paraId="1D6CACAE"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p>
        </w:tc>
        <w:tc>
          <w:tcPr>
            <w:tcW w:w="3603" w:type="dxa"/>
          </w:tcPr>
          <w:p w14:paraId="6D295950"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Другие, например нифедипин</w:t>
            </w:r>
          </w:p>
        </w:tc>
      </w:tr>
      <w:tr w:rsidR="00A70D3A" w:rsidRPr="00A70D3A" w14:paraId="25CADFB0" w14:textId="77777777" w:rsidTr="002D3D05">
        <w:trPr>
          <w:trHeight w:val="230"/>
        </w:trPr>
        <w:tc>
          <w:tcPr>
            <w:tcW w:w="1674" w:type="dxa"/>
            <w:vMerge w:val="restart"/>
          </w:tcPr>
          <w:p w14:paraId="49D6C40B" w14:textId="77777777" w:rsidR="00A70D3A" w:rsidRPr="00A70D3A" w:rsidRDefault="00A70D3A" w:rsidP="00A70D3A">
            <w:pPr>
              <w:spacing w:line="240" w:lineRule="auto"/>
              <w:ind w:firstLine="0"/>
              <w:jc w:val="center"/>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Пародонтальный абсцесс у пациента без пародонтита (отсутствует пародонтальный карман)</w:t>
            </w:r>
          </w:p>
        </w:tc>
        <w:tc>
          <w:tcPr>
            <w:tcW w:w="4530" w:type="dxa"/>
            <w:gridSpan w:val="3"/>
          </w:tcPr>
          <w:p w14:paraId="4F2BA646"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Сдавление / травма</w:t>
            </w:r>
          </w:p>
        </w:tc>
        <w:tc>
          <w:tcPr>
            <w:tcW w:w="3603" w:type="dxa"/>
          </w:tcPr>
          <w:p w14:paraId="5896A1D2"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Флосс, ортодонтические эластики, зубочистки, коффердам, остатки пищи (попкорн)</w:t>
            </w:r>
          </w:p>
        </w:tc>
      </w:tr>
      <w:tr w:rsidR="00A70D3A" w:rsidRPr="00A70D3A" w14:paraId="59BD5BED" w14:textId="77777777" w:rsidTr="002D3D05">
        <w:trPr>
          <w:trHeight w:val="203"/>
        </w:trPr>
        <w:tc>
          <w:tcPr>
            <w:tcW w:w="1674" w:type="dxa"/>
            <w:vMerge/>
          </w:tcPr>
          <w:p w14:paraId="72F43A14"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p>
        </w:tc>
        <w:tc>
          <w:tcPr>
            <w:tcW w:w="4530" w:type="dxa"/>
            <w:gridSpan w:val="3"/>
          </w:tcPr>
          <w:p w14:paraId="1E64F49F"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Вредные привычки</w:t>
            </w:r>
          </w:p>
        </w:tc>
        <w:tc>
          <w:tcPr>
            <w:tcW w:w="3603" w:type="dxa"/>
          </w:tcPr>
          <w:p w14:paraId="22094C35"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Кусание ниток, ногтей, скрежетание зубами</w:t>
            </w:r>
          </w:p>
        </w:tc>
      </w:tr>
      <w:tr w:rsidR="00A70D3A" w:rsidRPr="00A70D3A" w14:paraId="6BD2C74F" w14:textId="77777777" w:rsidTr="002D3D05">
        <w:tc>
          <w:tcPr>
            <w:tcW w:w="1674" w:type="dxa"/>
            <w:vMerge/>
          </w:tcPr>
          <w:p w14:paraId="507C88A9"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p>
        </w:tc>
        <w:tc>
          <w:tcPr>
            <w:tcW w:w="4530" w:type="dxa"/>
            <w:gridSpan w:val="3"/>
          </w:tcPr>
          <w:p w14:paraId="54939502"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Ортодонтические факторы</w:t>
            </w:r>
          </w:p>
        </w:tc>
        <w:tc>
          <w:tcPr>
            <w:tcW w:w="3603" w:type="dxa"/>
          </w:tcPr>
          <w:p w14:paraId="3CC850DB"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Действие сил или перекрестный прикус</w:t>
            </w:r>
          </w:p>
        </w:tc>
      </w:tr>
      <w:tr w:rsidR="00A70D3A" w:rsidRPr="00A70D3A" w14:paraId="5D2D44B4" w14:textId="77777777" w:rsidTr="002D3D05">
        <w:tc>
          <w:tcPr>
            <w:tcW w:w="1674" w:type="dxa"/>
            <w:vMerge/>
          </w:tcPr>
          <w:p w14:paraId="1035152B"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p>
        </w:tc>
        <w:tc>
          <w:tcPr>
            <w:tcW w:w="8133" w:type="dxa"/>
            <w:gridSpan w:val="4"/>
          </w:tcPr>
          <w:p w14:paraId="5F79C2A6"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Разрастание десны</w:t>
            </w:r>
          </w:p>
        </w:tc>
      </w:tr>
      <w:tr w:rsidR="00A70D3A" w:rsidRPr="00A70D3A" w14:paraId="28EE2995" w14:textId="77777777" w:rsidTr="002D3D05">
        <w:tc>
          <w:tcPr>
            <w:tcW w:w="1674" w:type="dxa"/>
            <w:vMerge/>
          </w:tcPr>
          <w:p w14:paraId="2CB18489"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p>
        </w:tc>
        <w:tc>
          <w:tcPr>
            <w:tcW w:w="2781" w:type="dxa"/>
            <w:gridSpan w:val="2"/>
            <w:vMerge w:val="restart"/>
          </w:tcPr>
          <w:p w14:paraId="313638C3"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Изменения корневой поверхности</w:t>
            </w:r>
          </w:p>
        </w:tc>
        <w:tc>
          <w:tcPr>
            <w:tcW w:w="1749" w:type="dxa"/>
          </w:tcPr>
          <w:p w14:paraId="082C6523"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Выраженные изменения</w:t>
            </w:r>
          </w:p>
        </w:tc>
        <w:tc>
          <w:tcPr>
            <w:tcW w:w="3603" w:type="dxa"/>
          </w:tcPr>
          <w:p w14:paraId="2A30B074"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proofErr w:type="spellStart"/>
            <w:r w:rsidRPr="00A70D3A">
              <w:rPr>
                <w:rFonts w:eastAsia="Calibri" w:cs="Times New Roman"/>
                <w:color w:val="000000"/>
                <w:szCs w:val="24"/>
                <w:shd w:val="clear" w:color="auto" w:fill="FFFFFF"/>
              </w:rPr>
              <w:t>Одонтодисплазия</w:t>
            </w:r>
            <w:proofErr w:type="spellEnd"/>
            <w:r w:rsidRPr="00A70D3A">
              <w:rPr>
                <w:rFonts w:eastAsia="Calibri" w:cs="Times New Roman"/>
                <w:color w:val="000000"/>
                <w:szCs w:val="24"/>
                <w:shd w:val="clear" w:color="auto" w:fill="FFFFFF"/>
              </w:rPr>
              <w:t xml:space="preserve">, </w:t>
            </w:r>
            <w:proofErr w:type="spellStart"/>
            <w:r w:rsidRPr="00A70D3A">
              <w:rPr>
                <w:rFonts w:eastAsia="Calibri" w:cs="Times New Roman"/>
                <w:color w:val="000000"/>
                <w:szCs w:val="24"/>
                <w:shd w:val="clear" w:color="auto" w:fill="FFFFFF"/>
              </w:rPr>
              <w:t>инвагинированные</w:t>
            </w:r>
            <w:proofErr w:type="spellEnd"/>
            <w:r w:rsidRPr="00A70D3A">
              <w:rPr>
                <w:rFonts w:eastAsia="Calibri" w:cs="Times New Roman"/>
                <w:color w:val="000000"/>
                <w:szCs w:val="24"/>
                <w:shd w:val="clear" w:color="auto" w:fill="FFFFFF"/>
              </w:rPr>
              <w:t xml:space="preserve"> зубы</w:t>
            </w:r>
          </w:p>
        </w:tc>
      </w:tr>
      <w:tr w:rsidR="00A70D3A" w:rsidRPr="00A70D3A" w14:paraId="3CF8A35F" w14:textId="77777777" w:rsidTr="002D3D05">
        <w:tc>
          <w:tcPr>
            <w:tcW w:w="1674" w:type="dxa"/>
            <w:vMerge/>
          </w:tcPr>
          <w:p w14:paraId="53BE11FE"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p>
        </w:tc>
        <w:tc>
          <w:tcPr>
            <w:tcW w:w="2781" w:type="dxa"/>
            <w:gridSpan w:val="2"/>
            <w:vMerge/>
          </w:tcPr>
          <w:p w14:paraId="3DC52773"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p>
        </w:tc>
        <w:tc>
          <w:tcPr>
            <w:tcW w:w="1749" w:type="dxa"/>
          </w:tcPr>
          <w:p w14:paraId="4F872903"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Незначительные изменения</w:t>
            </w:r>
          </w:p>
        </w:tc>
        <w:tc>
          <w:tcPr>
            <w:tcW w:w="3603" w:type="dxa"/>
          </w:tcPr>
          <w:p w14:paraId="0F3D47D0"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Эмалевые жемчужины, цементные капли, развивающиеся бороздки / канавки</w:t>
            </w:r>
          </w:p>
        </w:tc>
      </w:tr>
      <w:tr w:rsidR="00A70D3A" w:rsidRPr="00A70D3A" w14:paraId="5DAF7596" w14:textId="77777777" w:rsidTr="002D3D05">
        <w:tc>
          <w:tcPr>
            <w:tcW w:w="1674" w:type="dxa"/>
            <w:vMerge/>
          </w:tcPr>
          <w:p w14:paraId="29A03ED1"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p>
        </w:tc>
        <w:tc>
          <w:tcPr>
            <w:tcW w:w="2781" w:type="dxa"/>
            <w:gridSpan w:val="2"/>
            <w:vMerge/>
          </w:tcPr>
          <w:p w14:paraId="0396A076"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p>
        </w:tc>
        <w:tc>
          <w:tcPr>
            <w:tcW w:w="1749" w:type="dxa"/>
          </w:tcPr>
          <w:p w14:paraId="44967BC0"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Ятрогенные факторы</w:t>
            </w:r>
          </w:p>
        </w:tc>
        <w:tc>
          <w:tcPr>
            <w:tcW w:w="3603" w:type="dxa"/>
          </w:tcPr>
          <w:p w14:paraId="5C164705"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Перфорация</w:t>
            </w:r>
          </w:p>
        </w:tc>
      </w:tr>
      <w:tr w:rsidR="00A70D3A" w:rsidRPr="00A70D3A" w14:paraId="631E9577" w14:textId="77777777" w:rsidTr="002D3D05">
        <w:tc>
          <w:tcPr>
            <w:tcW w:w="1674" w:type="dxa"/>
            <w:vMerge/>
          </w:tcPr>
          <w:p w14:paraId="2F3EF57A"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p>
        </w:tc>
        <w:tc>
          <w:tcPr>
            <w:tcW w:w="2781" w:type="dxa"/>
            <w:gridSpan w:val="2"/>
            <w:vMerge/>
          </w:tcPr>
          <w:p w14:paraId="1D5C1813"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p>
        </w:tc>
        <w:tc>
          <w:tcPr>
            <w:tcW w:w="1749" w:type="dxa"/>
          </w:tcPr>
          <w:p w14:paraId="711440B4"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Выраженные повреждения корня</w:t>
            </w:r>
          </w:p>
        </w:tc>
        <w:tc>
          <w:tcPr>
            <w:tcW w:w="3603" w:type="dxa"/>
          </w:tcPr>
          <w:p w14:paraId="31033540"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Переломы, трещины, синдром треснувшего зуба</w:t>
            </w:r>
          </w:p>
        </w:tc>
      </w:tr>
      <w:tr w:rsidR="00A70D3A" w:rsidRPr="00A70D3A" w14:paraId="78699584" w14:textId="77777777" w:rsidTr="002D3D05">
        <w:tc>
          <w:tcPr>
            <w:tcW w:w="1674" w:type="dxa"/>
            <w:vMerge/>
          </w:tcPr>
          <w:p w14:paraId="2758DF6E"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p>
        </w:tc>
        <w:tc>
          <w:tcPr>
            <w:tcW w:w="2781" w:type="dxa"/>
            <w:gridSpan w:val="2"/>
            <w:vMerge/>
          </w:tcPr>
          <w:p w14:paraId="178059B4" w14:textId="77777777" w:rsidR="00A70D3A" w:rsidRPr="00A70D3A" w:rsidRDefault="00A70D3A" w:rsidP="00A70D3A">
            <w:pPr>
              <w:spacing w:line="240" w:lineRule="auto"/>
              <w:ind w:firstLine="0"/>
              <w:textAlignment w:val="baseline"/>
              <w:rPr>
                <w:rFonts w:eastAsia="Calibri" w:cs="Times New Roman"/>
                <w:color w:val="000000"/>
                <w:szCs w:val="24"/>
                <w:shd w:val="clear" w:color="auto" w:fill="FFFFFF"/>
              </w:rPr>
            </w:pPr>
          </w:p>
        </w:tc>
        <w:tc>
          <w:tcPr>
            <w:tcW w:w="5352" w:type="dxa"/>
            <w:gridSpan w:val="2"/>
          </w:tcPr>
          <w:p w14:paraId="31FE0098" w14:textId="77777777" w:rsidR="00A70D3A" w:rsidRPr="00A70D3A" w:rsidRDefault="00A70D3A" w:rsidP="00A70D3A">
            <w:pPr>
              <w:spacing w:line="240" w:lineRule="auto"/>
              <w:ind w:firstLine="0"/>
              <w:jc w:val="center"/>
              <w:textAlignment w:val="baseline"/>
              <w:rPr>
                <w:rFonts w:eastAsia="Calibri" w:cs="Times New Roman"/>
                <w:color w:val="000000"/>
                <w:szCs w:val="24"/>
                <w:shd w:val="clear" w:color="auto" w:fill="FFFFFF"/>
              </w:rPr>
            </w:pPr>
            <w:r w:rsidRPr="00A70D3A">
              <w:rPr>
                <w:rFonts w:eastAsia="Calibri" w:cs="Times New Roman"/>
                <w:color w:val="000000"/>
                <w:szCs w:val="24"/>
                <w:shd w:val="clear" w:color="auto" w:fill="FFFFFF"/>
              </w:rPr>
              <w:t>Внутренняя корневая резорбция</w:t>
            </w:r>
          </w:p>
        </w:tc>
      </w:tr>
    </w:tbl>
    <w:p w14:paraId="0599E20B" w14:textId="77777777" w:rsidR="00A70D3A" w:rsidRPr="00A70D3A" w:rsidRDefault="00A70D3A" w:rsidP="00A70D3A">
      <w:pPr>
        <w:ind w:firstLine="0"/>
        <w:textAlignment w:val="baseline"/>
        <w:rPr>
          <w:rFonts w:eastAsia="Calibri" w:cs="Times New Roman"/>
          <w:color w:val="000000"/>
          <w:szCs w:val="31"/>
          <w:shd w:val="clear" w:color="auto" w:fill="FFFFFF"/>
        </w:rPr>
      </w:pPr>
    </w:p>
    <w:p w14:paraId="7B81617C" w14:textId="77777777" w:rsidR="00A70D3A" w:rsidRPr="00A70D3A" w:rsidRDefault="00A70D3A" w:rsidP="00A70D3A">
      <w:pPr>
        <w:ind w:firstLine="0"/>
        <w:textAlignment w:val="baseline"/>
        <w:rPr>
          <w:rFonts w:eastAsia="Calibri" w:cs="Times New Roman"/>
          <w:color w:val="000000"/>
          <w:szCs w:val="31"/>
          <w:u w:val="single"/>
          <w:shd w:val="clear" w:color="auto" w:fill="FFFFFF"/>
        </w:rPr>
      </w:pPr>
      <w:r w:rsidRPr="00A70D3A">
        <w:rPr>
          <w:rFonts w:eastAsia="Calibri" w:cs="Times New Roman"/>
          <w:color w:val="000000"/>
          <w:szCs w:val="31"/>
          <w:u w:val="single"/>
          <w:shd w:val="clear" w:color="auto" w:fill="FFFFFF"/>
        </w:rPr>
        <w:t>Классификация эндо-пародонтальных поражений</w:t>
      </w:r>
    </w:p>
    <w:p w14:paraId="2D85D9AB" w14:textId="77777777" w:rsidR="00A70D3A" w:rsidRPr="00A70D3A" w:rsidRDefault="00A70D3A" w:rsidP="00A70D3A">
      <w:pPr>
        <w:shd w:val="clear" w:color="auto" w:fill="FFFFFF"/>
        <w:ind w:firstLine="357"/>
        <w:rPr>
          <w:rFonts w:eastAsia="Times New Roman" w:cs="Times New Roman"/>
          <w:color w:val="000000"/>
          <w:szCs w:val="27"/>
          <w:lang w:eastAsia="ru-RU"/>
        </w:rPr>
      </w:pPr>
      <w:r w:rsidRPr="00A70D3A">
        <w:rPr>
          <w:rFonts w:eastAsia="Times New Roman" w:cs="Times New Roman"/>
          <w:color w:val="000000"/>
          <w:szCs w:val="27"/>
          <w:lang w:val="en-US" w:eastAsia="ru-RU"/>
        </w:rPr>
        <w:t>I</w:t>
      </w:r>
      <w:r w:rsidRPr="00A70D3A">
        <w:rPr>
          <w:rFonts w:eastAsia="Times New Roman" w:cs="Times New Roman"/>
          <w:color w:val="000000"/>
          <w:szCs w:val="27"/>
          <w:lang w:eastAsia="ru-RU"/>
        </w:rPr>
        <w:t>. В зависимости от патогенеза выделяют </w:t>
      </w:r>
      <w:r w:rsidRPr="00A70D3A">
        <w:rPr>
          <w:rFonts w:eastAsia="Times New Roman" w:cs="Times New Roman"/>
          <w:b/>
          <w:bCs/>
          <w:color w:val="000000"/>
          <w:lang w:eastAsia="ru-RU"/>
        </w:rPr>
        <w:t>4 типа эндо-пародонтальных поражений</w:t>
      </w:r>
      <w:r w:rsidRPr="00A70D3A">
        <w:rPr>
          <w:rFonts w:eastAsia="Times New Roman" w:cs="Times New Roman"/>
          <w:color w:val="000000"/>
          <w:szCs w:val="27"/>
          <w:lang w:eastAsia="ru-RU"/>
        </w:rPr>
        <w:t>:</w:t>
      </w:r>
    </w:p>
    <w:p w14:paraId="02FC4646" w14:textId="77777777" w:rsidR="00A70D3A" w:rsidRPr="00A70D3A" w:rsidRDefault="00A70D3A" w:rsidP="00A70D3A">
      <w:pPr>
        <w:shd w:val="clear" w:color="auto" w:fill="FFFFFF"/>
        <w:ind w:firstLine="357"/>
        <w:rPr>
          <w:rFonts w:eastAsia="Times New Roman" w:cs="Times New Roman"/>
          <w:color w:val="000000"/>
          <w:szCs w:val="27"/>
          <w:lang w:eastAsia="ru-RU"/>
        </w:rPr>
      </w:pPr>
      <w:r w:rsidRPr="00A70D3A">
        <w:rPr>
          <w:rFonts w:eastAsia="Times New Roman" w:cs="Times New Roman"/>
          <w:iCs/>
          <w:color w:val="000000"/>
          <w:lang w:eastAsia="ru-RU"/>
        </w:rPr>
        <w:t>1. Эндо-пародонтальное поражение – воспалительный процесс в пародонте, возникающий в результате токсического действия факторов, присутствующих в системе корневого канала.</w:t>
      </w:r>
    </w:p>
    <w:p w14:paraId="2320940B" w14:textId="77777777" w:rsidR="00A70D3A" w:rsidRPr="00A70D3A" w:rsidRDefault="00A70D3A" w:rsidP="00A70D3A">
      <w:pPr>
        <w:shd w:val="clear" w:color="auto" w:fill="FFFFFF"/>
        <w:ind w:firstLine="357"/>
        <w:rPr>
          <w:rFonts w:eastAsia="Times New Roman" w:cs="Times New Roman"/>
          <w:color w:val="000000"/>
          <w:szCs w:val="27"/>
          <w:lang w:eastAsia="ru-RU"/>
        </w:rPr>
      </w:pPr>
      <w:r w:rsidRPr="00A70D3A">
        <w:rPr>
          <w:rFonts w:eastAsia="Times New Roman" w:cs="Times New Roman"/>
          <w:iCs/>
          <w:color w:val="000000"/>
          <w:lang w:eastAsia="ru-RU"/>
        </w:rPr>
        <w:t xml:space="preserve">2. </w:t>
      </w:r>
      <w:proofErr w:type="spellStart"/>
      <w:r w:rsidRPr="00A70D3A">
        <w:rPr>
          <w:rFonts w:eastAsia="Times New Roman" w:cs="Times New Roman"/>
          <w:iCs/>
          <w:color w:val="000000"/>
          <w:lang w:eastAsia="ru-RU"/>
        </w:rPr>
        <w:t>Пародонто</w:t>
      </w:r>
      <w:proofErr w:type="spellEnd"/>
      <w:r w:rsidRPr="00A70D3A">
        <w:rPr>
          <w:rFonts w:eastAsia="Times New Roman" w:cs="Times New Roman"/>
          <w:iCs/>
          <w:color w:val="000000"/>
          <w:lang w:eastAsia="ru-RU"/>
        </w:rPr>
        <w:t>-эндодонтические поражения – воспалительный процесс в пульпе, возникающий в результате прогрессирования хронического генерализованного пародонтита.</w:t>
      </w:r>
    </w:p>
    <w:p w14:paraId="33DC2EB5" w14:textId="77777777" w:rsidR="00A70D3A" w:rsidRPr="00A70D3A" w:rsidRDefault="00A70D3A" w:rsidP="00A70D3A">
      <w:pPr>
        <w:shd w:val="clear" w:color="auto" w:fill="FFFFFF"/>
        <w:ind w:firstLine="357"/>
        <w:rPr>
          <w:rFonts w:eastAsia="Times New Roman" w:cs="Times New Roman"/>
          <w:color w:val="000000"/>
          <w:szCs w:val="27"/>
          <w:lang w:eastAsia="ru-RU"/>
        </w:rPr>
      </w:pPr>
      <w:r w:rsidRPr="00A70D3A">
        <w:rPr>
          <w:rFonts w:eastAsia="Times New Roman" w:cs="Times New Roman"/>
          <w:iCs/>
          <w:color w:val="000000"/>
          <w:lang w:eastAsia="ru-RU"/>
        </w:rPr>
        <w:t>3. Комбинированное поражение – эндодонтические и пародонтальные поражения развиваются независимо и независимо прогрессируя, «встречаются» и соединяются вдоль корневой поверхности.</w:t>
      </w:r>
    </w:p>
    <w:p w14:paraId="20F8B5E4" w14:textId="77777777" w:rsidR="00A70D3A" w:rsidRPr="00A70D3A" w:rsidRDefault="00A70D3A" w:rsidP="00A70D3A">
      <w:pPr>
        <w:shd w:val="clear" w:color="auto" w:fill="FFFFFF"/>
        <w:ind w:firstLine="357"/>
        <w:rPr>
          <w:rFonts w:eastAsia="Times New Roman" w:cs="Times New Roman"/>
          <w:iCs/>
          <w:color w:val="000000"/>
          <w:lang w:eastAsia="ru-RU"/>
        </w:rPr>
      </w:pPr>
      <w:r w:rsidRPr="00A70D3A">
        <w:rPr>
          <w:rFonts w:eastAsia="Times New Roman" w:cs="Times New Roman"/>
          <w:iCs/>
          <w:color w:val="000000"/>
          <w:lang w:eastAsia="ru-RU"/>
        </w:rPr>
        <w:t>4. Ятрогенные поражения – обычно эндодонтические или пародонтальные поражения возникают в результате лечения.</w:t>
      </w:r>
    </w:p>
    <w:p w14:paraId="0066A108" w14:textId="77777777" w:rsidR="00A70D3A" w:rsidRPr="00A70D3A" w:rsidRDefault="00A70D3A" w:rsidP="00A70D3A">
      <w:pPr>
        <w:shd w:val="clear" w:color="auto" w:fill="FFFFFF"/>
        <w:ind w:firstLine="357"/>
        <w:rPr>
          <w:rFonts w:eastAsia="Times New Roman" w:cs="Times New Roman"/>
          <w:iCs/>
          <w:color w:val="000000"/>
          <w:lang w:eastAsia="ru-RU"/>
        </w:rPr>
      </w:pPr>
    </w:p>
    <w:p w14:paraId="7C3C6208" w14:textId="77777777" w:rsidR="00A70D3A" w:rsidRPr="00A70D3A" w:rsidRDefault="00A70D3A" w:rsidP="00A70D3A">
      <w:pPr>
        <w:shd w:val="clear" w:color="auto" w:fill="FFFFFF"/>
        <w:ind w:firstLine="357"/>
        <w:rPr>
          <w:rFonts w:eastAsia="Times New Roman" w:cs="Times New Roman"/>
          <w:iCs/>
          <w:color w:val="000000"/>
          <w:lang w:eastAsia="ru-RU"/>
        </w:rPr>
      </w:pPr>
      <w:r w:rsidRPr="00A70D3A">
        <w:rPr>
          <w:rFonts w:eastAsia="Times New Roman" w:cs="Times New Roman"/>
          <w:iCs/>
          <w:color w:val="000000"/>
          <w:lang w:val="en-US" w:eastAsia="ru-RU"/>
        </w:rPr>
        <w:t>II</w:t>
      </w:r>
      <w:r w:rsidRPr="00A70D3A">
        <w:rPr>
          <w:rFonts w:eastAsia="Times New Roman" w:cs="Times New Roman"/>
          <w:iCs/>
          <w:color w:val="000000"/>
          <w:lang w:eastAsia="ru-RU"/>
        </w:rPr>
        <w:t xml:space="preserve">. Классификация </w:t>
      </w:r>
      <w:r w:rsidRPr="00A70D3A">
        <w:rPr>
          <w:rFonts w:eastAsia="Times New Roman" w:cs="Times New Roman"/>
          <w:iCs/>
          <w:color w:val="000000"/>
          <w:lang w:val="en-US" w:eastAsia="ru-RU"/>
        </w:rPr>
        <w:t>Simon</w:t>
      </w:r>
      <w:r w:rsidRPr="00A70D3A">
        <w:rPr>
          <w:rFonts w:eastAsia="Times New Roman" w:cs="Times New Roman"/>
          <w:iCs/>
          <w:color w:val="000000"/>
          <w:lang w:eastAsia="ru-RU"/>
        </w:rPr>
        <w:t xml:space="preserve">, </w:t>
      </w:r>
      <w:r w:rsidRPr="00A70D3A">
        <w:rPr>
          <w:rFonts w:eastAsia="Times New Roman" w:cs="Times New Roman"/>
          <w:iCs/>
          <w:color w:val="000000"/>
          <w:lang w:val="en-US" w:eastAsia="ru-RU"/>
        </w:rPr>
        <w:t>Glik</w:t>
      </w:r>
      <w:r w:rsidRPr="00A70D3A">
        <w:rPr>
          <w:rFonts w:eastAsia="Times New Roman" w:cs="Times New Roman"/>
          <w:iCs/>
          <w:color w:val="000000"/>
          <w:lang w:eastAsia="ru-RU"/>
        </w:rPr>
        <w:t xml:space="preserve"> и </w:t>
      </w:r>
      <w:r w:rsidRPr="00A70D3A">
        <w:rPr>
          <w:rFonts w:eastAsia="Times New Roman" w:cs="Times New Roman"/>
          <w:iCs/>
          <w:color w:val="000000"/>
          <w:lang w:val="en-US" w:eastAsia="ru-RU"/>
        </w:rPr>
        <w:t>Frank</w:t>
      </w:r>
      <w:r w:rsidRPr="00A70D3A">
        <w:rPr>
          <w:rFonts w:eastAsia="Times New Roman" w:cs="Times New Roman"/>
          <w:iCs/>
          <w:color w:val="000000"/>
          <w:lang w:eastAsia="ru-RU"/>
        </w:rPr>
        <w:t xml:space="preserve"> 1972 г., основанная на локализации первичного очага, из которого произошло инфицирование:</w:t>
      </w:r>
    </w:p>
    <w:p w14:paraId="3389BA9B" w14:textId="743C3808" w:rsidR="00A70D3A" w:rsidRPr="00A70D3A" w:rsidRDefault="00A70D3A" w:rsidP="00A70D3A">
      <w:pPr>
        <w:shd w:val="clear" w:color="auto" w:fill="FFFFFF"/>
        <w:ind w:firstLine="357"/>
        <w:rPr>
          <w:rFonts w:eastAsia="Times New Roman" w:cs="Times New Roman"/>
          <w:iCs/>
          <w:color w:val="000000"/>
          <w:lang w:eastAsia="ru-RU"/>
        </w:rPr>
      </w:pPr>
      <w:r w:rsidRPr="00A70D3A">
        <w:rPr>
          <w:rFonts w:eastAsia="Times New Roman" w:cs="Times New Roman"/>
          <w:iCs/>
          <w:color w:val="000000"/>
          <w:lang w:eastAsia="ru-RU"/>
        </w:rPr>
        <w:t>1. Первично эндодонтические поражения с транзиторным, клинически невыраженным воздействием воспаленной пульпы на ткани пародонта.</w:t>
      </w:r>
    </w:p>
    <w:p w14:paraId="45C88B2C" w14:textId="77777777" w:rsidR="00A70D3A" w:rsidRPr="00A70D3A" w:rsidRDefault="00A70D3A" w:rsidP="00A70D3A">
      <w:pPr>
        <w:shd w:val="clear" w:color="auto" w:fill="FFFFFF"/>
        <w:ind w:firstLine="357"/>
        <w:rPr>
          <w:rFonts w:eastAsia="Times New Roman" w:cs="Times New Roman"/>
          <w:iCs/>
          <w:color w:val="000000"/>
          <w:lang w:eastAsia="ru-RU"/>
        </w:rPr>
      </w:pPr>
      <w:r w:rsidRPr="00A70D3A">
        <w:rPr>
          <w:rFonts w:eastAsia="Times New Roman" w:cs="Times New Roman"/>
          <w:iCs/>
          <w:color w:val="000000"/>
          <w:lang w:eastAsia="ru-RU"/>
        </w:rPr>
        <w:lastRenderedPageBreak/>
        <w:t>2. Первично эндодонтические поражения с вторичным вовлечением пародонта, которое развивается при длительном течении эндодонтической патологии.</w:t>
      </w:r>
    </w:p>
    <w:p w14:paraId="39900009" w14:textId="57A8E76A" w:rsidR="00A70D3A" w:rsidRPr="00A70D3A" w:rsidRDefault="00A70D3A" w:rsidP="00A70D3A">
      <w:pPr>
        <w:shd w:val="clear" w:color="auto" w:fill="FFFFFF"/>
        <w:ind w:firstLine="357"/>
        <w:rPr>
          <w:rFonts w:eastAsia="Times New Roman" w:cs="Times New Roman"/>
          <w:iCs/>
          <w:color w:val="000000"/>
          <w:lang w:eastAsia="ru-RU"/>
        </w:rPr>
      </w:pPr>
      <w:r w:rsidRPr="00A70D3A">
        <w:rPr>
          <w:rFonts w:eastAsia="Times New Roman" w:cs="Times New Roman"/>
          <w:iCs/>
          <w:color w:val="000000"/>
          <w:lang w:eastAsia="ru-RU"/>
        </w:rPr>
        <w:t>3. Первично пародонтальные поражения с транзиторным, клинически невыраженным воздействием воспаленных тканей пародонта на пульпу.</w:t>
      </w:r>
    </w:p>
    <w:p w14:paraId="645E2612" w14:textId="77777777" w:rsidR="00A70D3A" w:rsidRPr="00A70D3A" w:rsidRDefault="00A70D3A" w:rsidP="00A70D3A">
      <w:pPr>
        <w:shd w:val="clear" w:color="auto" w:fill="FFFFFF"/>
        <w:ind w:firstLine="357"/>
        <w:rPr>
          <w:rFonts w:eastAsia="Times New Roman" w:cs="Times New Roman"/>
          <w:iCs/>
          <w:color w:val="000000"/>
          <w:lang w:eastAsia="ru-RU"/>
        </w:rPr>
      </w:pPr>
      <w:r w:rsidRPr="00A70D3A">
        <w:rPr>
          <w:rFonts w:eastAsia="Times New Roman" w:cs="Times New Roman"/>
          <w:iCs/>
          <w:color w:val="000000"/>
          <w:lang w:eastAsia="ru-RU"/>
        </w:rPr>
        <w:t>4. Первично пародонтальные поражения с вторичным вовлечением пульпы, когда в процессе прогрессирования пародонтита происходит инфицирование пульпы через боковой канал или апикальное отверстие.</w:t>
      </w:r>
    </w:p>
    <w:p w14:paraId="0AE7615A" w14:textId="77777777" w:rsidR="00A70D3A" w:rsidRPr="00A70D3A" w:rsidRDefault="00A70D3A" w:rsidP="00A70D3A">
      <w:pPr>
        <w:shd w:val="clear" w:color="auto" w:fill="FFFFFF"/>
        <w:ind w:firstLine="357"/>
        <w:rPr>
          <w:rFonts w:eastAsia="Times New Roman" w:cs="Times New Roman"/>
          <w:color w:val="000000"/>
          <w:szCs w:val="27"/>
          <w:lang w:eastAsia="ru-RU"/>
        </w:rPr>
      </w:pPr>
      <w:r w:rsidRPr="00A70D3A">
        <w:rPr>
          <w:rFonts w:eastAsia="Times New Roman" w:cs="Times New Roman"/>
          <w:iCs/>
          <w:color w:val="000000"/>
          <w:lang w:eastAsia="ru-RU"/>
        </w:rPr>
        <w:t>5. Истинно комбинированные поражения, когда эндодонтическая и пародонтологическая патология возникали одновременно и развивались параллельно.</w:t>
      </w:r>
    </w:p>
    <w:p w14:paraId="698E60E1" w14:textId="77777777" w:rsidR="00A70D3A" w:rsidRPr="00A70D3A" w:rsidRDefault="00A70D3A" w:rsidP="00A70D3A">
      <w:pPr>
        <w:shd w:val="clear" w:color="auto" w:fill="FFFFFF"/>
        <w:ind w:firstLine="357"/>
        <w:rPr>
          <w:rFonts w:eastAsia="Times New Roman" w:cs="Times New Roman"/>
          <w:color w:val="000000"/>
          <w:szCs w:val="27"/>
          <w:lang w:eastAsia="ru-RU"/>
        </w:rPr>
      </w:pPr>
      <w:r w:rsidRPr="00A70D3A">
        <w:rPr>
          <w:rFonts w:eastAsia="Times New Roman" w:cs="Times New Roman"/>
          <w:color w:val="000000"/>
          <w:szCs w:val="27"/>
          <w:lang w:eastAsia="ru-RU"/>
        </w:rPr>
        <w:t xml:space="preserve">Позднее </w:t>
      </w:r>
      <w:proofErr w:type="spellStart"/>
      <w:r w:rsidRPr="00A70D3A">
        <w:rPr>
          <w:rFonts w:eastAsia="Times New Roman" w:cs="Times New Roman"/>
          <w:color w:val="000000"/>
          <w:szCs w:val="27"/>
          <w:lang w:eastAsia="ru-RU"/>
        </w:rPr>
        <w:t>Simon</w:t>
      </w:r>
      <w:proofErr w:type="spellEnd"/>
      <w:r w:rsidRPr="00A70D3A">
        <w:rPr>
          <w:rFonts w:eastAsia="Times New Roman" w:cs="Times New Roman"/>
          <w:color w:val="000000"/>
          <w:szCs w:val="27"/>
          <w:lang w:eastAsia="ru-RU"/>
        </w:rPr>
        <w:t xml:space="preserve">, </w:t>
      </w:r>
      <w:proofErr w:type="spellStart"/>
      <w:r w:rsidRPr="00A70D3A">
        <w:rPr>
          <w:rFonts w:eastAsia="Times New Roman" w:cs="Times New Roman"/>
          <w:color w:val="000000"/>
          <w:szCs w:val="27"/>
          <w:lang w:eastAsia="ru-RU"/>
        </w:rPr>
        <w:t>Glik</w:t>
      </w:r>
      <w:proofErr w:type="spellEnd"/>
      <w:r w:rsidRPr="00A70D3A">
        <w:rPr>
          <w:rFonts w:eastAsia="Times New Roman" w:cs="Times New Roman"/>
          <w:color w:val="000000"/>
          <w:szCs w:val="27"/>
          <w:lang w:eastAsia="ru-RU"/>
        </w:rPr>
        <w:t xml:space="preserve">, </w:t>
      </w:r>
      <w:proofErr w:type="spellStart"/>
      <w:r w:rsidRPr="00A70D3A">
        <w:rPr>
          <w:rFonts w:eastAsia="Times New Roman" w:cs="Times New Roman"/>
          <w:color w:val="000000"/>
          <w:szCs w:val="27"/>
          <w:lang w:eastAsia="ru-RU"/>
        </w:rPr>
        <w:t>Frank</w:t>
      </w:r>
      <w:proofErr w:type="spellEnd"/>
      <w:r w:rsidRPr="00A70D3A">
        <w:rPr>
          <w:rFonts w:eastAsia="Times New Roman" w:cs="Times New Roman"/>
          <w:color w:val="000000"/>
          <w:szCs w:val="27"/>
          <w:lang w:eastAsia="ru-RU"/>
        </w:rPr>
        <w:t xml:space="preserve"> подразделили </w:t>
      </w:r>
      <w:r w:rsidRPr="00A70D3A">
        <w:rPr>
          <w:rFonts w:eastAsia="Times New Roman" w:cs="Times New Roman"/>
          <w:b/>
          <w:bCs/>
          <w:color w:val="000000"/>
          <w:lang w:eastAsia="ru-RU"/>
        </w:rPr>
        <w:t>эндо-</w:t>
      </w:r>
      <w:proofErr w:type="spellStart"/>
      <w:r w:rsidRPr="00A70D3A">
        <w:rPr>
          <w:rFonts w:eastAsia="Times New Roman" w:cs="Times New Roman"/>
          <w:b/>
          <w:bCs/>
          <w:color w:val="000000"/>
          <w:lang w:eastAsia="ru-RU"/>
        </w:rPr>
        <w:t>пародонтальные</w:t>
      </w:r>
      <w:proofErr w:type="spellEnd"/>
      <w:r w:rsidRPr="00A70D3A">
        <w:rPr>
          <w:rFonts w:eastAsia="Times New Roman" w:cs="Times New Roman"/>
          <w:b/>
          <w:bCs/>
          <w:color w:val="000000"/>
          <w:lang w:eastAsia="ru-RU"/>
        </w:rPr>
        <w:t xml:space="preserve"> поражения </w:t>
      </w:r>
      <w:r w:rsidRPr="00A70D3A">
        <w:rPr>
          <w:rFonts w:eastAsia="Times New Roman" w:cs="Times New Roman"/>
          <w:color w:val="000000"/>
          <w:szCs w:val="27"/>
          <w:lang w:eastAsia="ru-RU"/>
        </w:rPr>
        <w:t xml:space="preserve">на две </w:t>
      </w:r>
      <w:proofErr w:type="spellStart"/>
      <w:r w:rsidRPr="00A70D3A">
        <w:rPr>
          <w:rFonts w:eastAsia="Times New Roman" w:cs="Times New Roman"/>
          <w:color w:val="000000"/>
          <w:szCs w:val="27"/>
          <w:lang w:eastAsia="ru-RU"/>
        </w:rPr>
        <w:t>субкатегории</w:t>
      </w:r>
      <w:proofErr w:type="spellEnd"/>
      <w:r w:rsidRPr="00A70D3A">
        <w:rPr>
          <w:rFonts w:eastAsia="Times New Roman" w:cs="Times New Roman"/>
          <w:color w:val="000000"/>
          <w:szCs w:val="27"/>
          <w:lang w:eastAsia="ru-RU"/>
        </w:rPr>
        <w:t>:</w:t>
      </w:r>
    </w:p>
    <w:p w14:paraId="162797DE" w14:textId="77777777" w:rsidR="00A70D3A" w:rsidRPr="00A70D3A" w:rsidRDefault="00A70D3A" w:rsidP="00A70D3A">
      <w:pPr>
        <w:shd w:val="clear" w:color="auto" w:fill="FFFFFF"/>
        <w:ind w:firstLine="357"/>
        <w:rPr>
          <w:rFonts w:eastAsia="Times New Roman" w:cs="Times New Roman"/>
          <w:color w:val="000000"/>
          <w:szCs w:val="27"/>
          <w:lang w:eastAsia="ru-RU"/>
        </w:rPr>
      </w:pPr>
      <w:r w:rsidRPr="00A70D3A">
        <w:rPr>
          <w:rFonts w:eastAsia="Times New Roman" w:cs="Times New Roman"/>
          <w:iCs/>
          <w:color w:val="000000"/>
          <w:lang w:eastAsia="ru-RU"/>
        </w:rPr>
        <w:t>1. Первичное эндодонтическое поражение, когда дренаж осуществляется через свищевой ход.</w:t>
      </w:r>
    </w:p>
    <w:p w14:paraId="07F9EA5B" w14:textId="77777777" w:rsidR="00A70D3A" w:rsidRPr="00A70D3A" w:rsidRDefault="00A70D3A" w:rsidP="00A70D3A">
      <w:pPr>
        <w:shd w:val="clear" w:color="auto" w:fill="FFFFFF"/>
        <w:ind w:firstLine="357"/>
        <w:rPr>
          <w:rFonts w:eastAsia="Times New Roman" w:cs="Times New Roman"/>
          <w:iCs/>
          <w:color w:val="000000"/>
          <w:lang w:eastAsia="ru-RU"/>
        </w:rPr>
      </w:pPr>
      <w:r w:rsidRPr="00A70D3A">
        <w:rPr>
          <w:rFonts w:eastAsia="Times New Roman" w:cs="Times New Roman"/>
          <w:iCs/>
          <w:color w:val="000000"/>
          <w:lang w:eastAsia="ru-RU"/>
        </w:rPr>
        <w:t>2. Первично эндодонтическое поражение с вторичным вовлечением пародонта – когда зубная бляшка встречается по ходу свищевого хода с дальнейшим прогрессированием пародонтита и связанным с ним образованием минерализованных зубных отложений.</w:t>
      </w:r>
    </w:p>
    <w:p w14:paraId="19A05C35" w14:textId="77777777" w:rsidR="00A70D3A" w:rsidRPr="00A70D3A" w:rsidRDefault="00A70D3A" w:rsidP="00A70D3A">
      <w:pPr>
        <w:shd w:val="clear" w:color="auto" w:fill="FFFFFF"/>
        <w:ind w:firstLine="357"/>
        <w:rPr>
          <w:rFonts w:eastAsia="Times New Roman" w:cs="Times New Roman"/>
          <w:color w:val="333333"/>
          <w:szCs w:val="27"/>
          <w:lang w:eastAsia="ru-RU"/>
        </w:rPr>
      </w:pPr>
    </w:p>
    <w:p w14:paraId="37FE2B1B" w14:textId="77777777" w:rsidR="00A70D3A" w:rsidRPr="00A70D3A" w:rsidRDefault="00A70D3A" w:rsidP="00A70D3A">
      <w:pPr>
        <w:ind w:firstLine="0"/>
        <w:textAlignment w:val="baseline"/>
        <w:rPr>
          <w:rFonts w:eastAsia="Calibri" w:cs="Times New Roman"/>
          <w:color w:val="000000"/>
          <w:szCs w:val="31"/>
          <w:shd w:val="clear" w:color="auto" w:fill="FFFFFF"/>
        </w:rPr>
      </w:pPr>
      <w:r w:rsidRPr="00A70D3A">
        <w:rPr>
          <w:rFonts w:eastAsia="Times New Roman" w:cs="Times New Roman"/>
          <w:color w:val="333333"/>
          <w:szCs w:val="27"/>
          <w:lang w:val="en-US" w:eastAsia="ru-RU"/>
        </w:rPr>
        <w:t>III</w:t>
      </w:r>
      <w:r w:rsidRPr="00A70D3A">
        <w:rPr>
          <w:rFonts w:eastAsia="Times New Roman" w:cs="Times New Roman"/>
          <w:color w:val="333333"/>
          <w:szCs w:val="27"/>
          <w:lang w:eastAsia="ru-RU"/>
        </w:rPr>
        <w:t xml:space="preserve">. </w:t>
      </w:r>
      <w:r w:rsidRPr="00A70D3A">
        <w:rPr>
          <w:rFonts w:eastAsia="Calibri" w:cs="Times New Roman"/>
          <w:color w:val="000000"/>
          <w:szCs w:val="31"/>
          <w:shd w:val="clear" w:color="auto" w:fill="FFFFFF"/>
        </w:rPr>
        <w:t xml:space="preserve">В соответствии с новой классификацией заболеваний пародонта, разработанной </w:t>
      </w:r>
      <w:r w:rsidRPr="00A70D3A">
        <w:rPr>
          <w:rFonts w:eastAsia="Calibri" w:cs="Times New Roman"/>
          <w:color w:val="000000"/>
          <w:szCs w:val="31"/>
          <w:shd w:val="clear" w:color="auto" w:fill="FFFFFF"/>
          <w:lang w:val="en-US"/>
        </w:rPr>
        <w:t>AAP</w:t>
      </w:r>
      <w:r w:rsidRPr="00A70D3A">
        <w:rPr>
          <w:rFonts w:eastAsia="Calibri" w:cs="Times New Roman"/>
          <w:color w:val="000000"/>
          <w:szCs w:val="31"/>
          <w:shd w:val="clear" w:color="auto" w:fill="FFFFFF"/>
        </w:rPr>
        <w:t xml:space="preserve"> и </w:t>
      </w:r>
      <w:r w:rsidRPr="00A70D3A">
        <w:rPr>
          <w:rFonts w:eastAsia="Calibri" w:cs="Times New Roman"/>
          <w:color w:val="000000"/>
          <w:szCs w:val="31"/>
          <w:shd w:val="clear" w:color="auto" w:fill="FFFFFF"/>
          <w:lang w:val="en-US"/>
        </w:rPr>
        <w:t>EFP</w:t>
      </w:r>
      <w:r w:rsidRPr="00A70D3A">
        <w:rPr>
          <w:rFonts w:eastAsia="Calibri" w:cs="Times New Roman"/>
          <w:color w:val="000000"/>
          <w:szCs w:val="31"/>
          <w:shd w:val="clear" w:color="auto" w:fill="FFFFFF"/>
        </w:rPr>
        <w:t>, представленной в 2018 г.</w:t>
      </w:r>
    </w:p>
    <w:tbl>
      <w:tblPr>
        <w:tblStyle w:val="aff8"/>
        <w:tblW w:w="0" w:type="auto"/>
        <w:tblInd w:w="108" w:type="dxa"/>
        <w:tblLook w:val="04A0" w:firstRow="1" w:lastRow="0" w:firstColumn="1" w:lastColumn="0" w:noHBand="0" w:noVBand="1"/>
      </w:tblPr>
      <w:tblGrid>
        <w:gridCol w:w="1899"/>
        <w:gridCol w:w="2109"/>
        <w:gridCol w:w="5229"/>
      </w:tblGrid>
      <w:tr w:rsidR="00A70D3A" w:rsidRPr="00A70D3A" w14:paraId="0244EEA1" w14:textId="77777777" w:rsidTr="002D3D05">
        <w:trPr>
          <w:trHeight w:val="346"/>
        </w:trPr>
        <w:tc>
          <w:tcPr>
            <w:tcW w:w="1843" w:type="dxa"/>
            <w:vMerge w:val="restart"/>
          </w:tcPr>
          <w:p w14:paraId="2CC87A16" w14:textId="77777777" w:rsidR="00A70D3A" w:rsidRPr="00A70D3A" w:rsidRDefault="00A70D3A" w:rsidP="00A70D3A">
            <w:pPr>
              <w:spacing w:after="384" w:line="240" w:lineRule="auto"/>
              <w:ind w:firstLine="0"/>
              <w:jc w:val="center"/>
              <w:textAlignment w:val="baseline"/>
              <w:rPr>
                <w:rFonts w:eastAsia="Times New Roman" w:cs="Times New Roman"/>
                <w:color w:val="000000"/>
                <w:szCs w:val="29"/>
                <w:lang w:eastAsia="ru-RU"/>
              </w:rPr>
            </w:pPr>
            <w:r w:rsidRPr="00A70D3A">
              <w:rPr>
                <w:rFonts w:eastAsia="Times New Roman" w:cs="Times New Roman"/>
                <w:color w:val="000000"/>
                <w:szCs w:val="29"/>
                <w:lang w:eastAsia="ru-RU"/>
              </w:rPr>
              <w:t>Эндо-пародонтальные поражения с поражением корней</w:t>
            </w:r>
          </w:p>
        </w:tc>
        <w:tc>
          <w:tcPr>
            <w:tcW w:w="7620" w:type="dxa"/>
            <w:gridSpan w:val="2"/>
          </w:tcPr>
          <w:p w14:paraId="22005837" w14:textId="77777777" w:rsidR="00A70D3A" w:rsidRPr="00A70D3A" w:rsidRDefault="00A70D3A" w:rsidP="00A70D3A">
            <w:pPr>
              <w:spacing w:after="384" w:line="240" w:lineRule="auto"/>
              <w:ind w:firstLine="0"/>
              <w:jc w:val="center"/>
              <w:textAlignment w:val="baseline"/>
              <w:rPr>
                <w:rFonts w:eastAsia="Times New Roman" w:cs="Times New Roman"/>
                <w:color w:val="000000"/>
                <w:szCs w:val="29"/>
                <w:lang w:eastAsia="ru-RU"/>
              </w:rPr>
            </w:pPr>
            <w:r w:rsidRPr="00A70D3A">
              <w:rPr>
                <w:rFonts w:eastAsia="Times New Roman" w:cs="Times New Roman"/>
                <w:color w:val="000000"/>
                <w:szCs w:val="29"/>
                <w:lang w:eastAsia="ru-RU"/>
              </w:rPr>
              <w:t>Трещина или перелом корня</w:t>
            </w:r>
          </w:p>
        </w:tc>
      </w:tr>
      <w:tr w:rsidR="00A70D3A" w:rsidRPr="00A70D3A" w14:paraId="02E9E7E2" w14:textId="77777777" w:rsidTr="002D3D05">
        <w:trPr>
          <w:trHeight w:val="307"/>
        </w:trPr>
        <w:tc>
          <w:tcPr>
            <w:tcW w:w="1843" w:type="dxa"/>
            <w:vMerge/>
          </w:tcPr>
          <w:p w14:paraId="29835641" w14:textId="77777777" w:rsidR="00A70D3A" w:rsidRPr="00A70D3A" w:rsidRDefault="00A70D3A" w:rsidP="00A70D3A">
            <w:pPr>
              <w:spacing w:after="384" w:line="240" w:lineRule="auto"/>
              <w:ind w:firstLine="0"/>
              <w:jc w:val="center"/>
              <w:textAlignment w:val="baseline"/>
              <w:rPr>
                <w:rFonts w:eastAsia="Times New Roman" w:cs="Times New Roman"/>
                <w:color w:val="000000"/>
                <w:szCs w:val="29"/>
                <w:lang w:eastAsia="ru-RU"/>
              </w:rPr>
            </w:pPr>
          </w:p>
        </w:tc>
        <w:tc>
          <w:tcPr>
            <w:tcW w:w="7620" w:type="dxa"/>
            <w:gridSpan w:val="2"/>
          </w:tcPr>
          <w:p w14:paraId="2E90C532" w14:textId="77777777" w:rsidR="00A70D3A" w:rsidRPr="00A70D3A" w:rsidRDefault="00A70D3A" w:rsidP="00A70D3A">
            <w:pPr>
              <w:spacing w:after="384" w:line="240" w:lineRule="auto"/>
              <w:ind w:firstLine="0"/>
              <w:jc w:val="center"/>
              <w:textAlignment w:val="baseline"/>
              <w:rPr>
                <w:rFonts w:eastAsia="Times New Roman" w:cs="Times New Roman"/>
                <w:color w:val="000000"/>
                <w:szCs w:val="29"/>
                <w:lang w:eastAsia="ru-RU"/>
              </w:rPr>
            </w:pPr>
            <w:r w:rsidRPr="00A70D3A">
              <w:rPr>
                <w:rFonts w:eastAsia="Times New Roman" w:cs="Times New Roman"/>
                <w:color w:val="000000"/>
                <w:szCs w:val="29"/>
                <w:lang w:eastAsia="ru-RU"/>
              </w:rPr>
              <w:t>Перфорация корневого канала или пульповой камеры</w:t>
            </w:r>
          </w:p>
        </w:tc>
      </w:tr>
      <w:tr w:rsidR="00A70D3A" w:rsidRPr="00A70D3A" w14:paraId="0921F496" w14:textId="77777777" w:rsidTr="002D3D05">
        <w:tc>
          <w:tcPr>
            <w:tcW w:w="1843" w:type="dxa"/>
            <w:vMerge/>
          </w:tcPr>
          <w:p w14:paraId="62717EF9" w14:textId="77777777" w:rsidR="00A70D3A" w:rsidRPr="00A70D3A" w:rsidRDefault="00A70D3A" w:rsidP="00A70D3A">
            <w:pPr>
              <w:spacing w:after="384" w:line="240" w:lineRule="auto"/>
              <w:ind w:firstLine="0"/>
              <w:jc w:val="center"/>
              <w:textAlignment w:val="baseline"/>
              <w:rPr>
                <w:rFonts w:eastAsia="Times New Roman" w:cs="Times New Roman"/>
                <w:color w:val="000000"/>
                <w:szCs w:val="29"/>
                <w:lang w:eastAsia="ru-RU"/>
              </w:rPr>
            </w:pPr>
          </w:p>
        </w:tc>
        <w:tc>
          <w:tcPr>
            <w:tcW w:w="7620" w:type="dxa"/>
            <w:gridSpan w:val="2"/>
          </w:tcPr>
          <w:p w14:paraId="3721074D" w14:textId="77777777" w:rsidR="00A70D3A" w:rsidRPr="00A70D3A" w:rsidRDefault="00A70D3A" w:rsidP="00A70D3A">
            <w:pPr>
              <w:spacing w:after="384" w:line="240" w:lineRule="auto"/>
              <w:ind w:firstLine="0"/>
              <w:jc w:val="center"/>
              <w:textAlignment w:val="baseline"/>
              <w:rPr>
                <w:rFonts w:eastAsia="Times New Roman" w:cs="Times New Roman"/>
                <w:color w:val="000000"/>
                <w:szCs w:val="29"/>
                <w:lang w:eastAsia="ru-RU"/>
              </w:rPr>
            </w:pPr>
            <w:r w:rsidRPr="00A70D3A">
              <w:rPr>
                <w:rFonts w:eastAsia="Times New Roman" w:cs="Times New Roman"/>
                <w:color w:val="000000"/>
                <w:szCs w:val="29"/>
                <w:lang w:eastAsia="ru-RU"/>
              </w:rPr>
              <w:t>Наружная корневая резорбция</w:t>
            </w:r>
          </w:p>
        </w:tc>
      </w:tr>
      <w:tr w:rsidR="00A70D3A" w:rsidRPr="00A70D3A" w14:paraId="7C847DBC" w14:textId="77777777" w:rsidTr="002D3D05">
        <w:trPr>
          <w:trHeight w:val="575"/>
        </w:trPr>
        <w:tc>
          <w:tcPr>
            <w:tcW w:w="1843" w:type="dxa"/>
            <w:vMerge w:val="restart"/>
          </w:tcPr>
          <w:p w14:paraId="76B0C946" w14:textId="77777777" w:rsidR="00A70D3A" w:rsidRPr="00A70D3A" w:rsidRDefault="00A70D3A" w:rsidP="00A70D3A">
            <w:pPr>
              <w:spacing w:after="384" w:line="240" w:lineRule="auto"/>
              <w:ind w:firstLine="0"/>
              <w:jc w:val="center"/>
              <w:textAlignment w:val="baseline"/>
              <w:rPr>
                <w:rFonts w:eastAsia="Times New Roman" w:cs="Times New Roman"/>
                <w:color w:val="000000"/>
                <w:szCs w:val="29"/>
                <w:lang w:eastAsia="ru-RU"/>
              </w:rPr>
            </w:pPr>
            <w:r w:rsidRPr="00A70D3A">
              <w:rPr>
                <w:rFonts w:eastAsia="Times New Roman" w:cs="Times New Roman"/>
                <w:color w:val="000000"/>
                <w:szCs w:val="29"/>
                <w:lang w:eastAsia="ru-RU"/>
              </w:rPr>
              <w:t>Эндо-пародонтальные поражения без поражения корней</w:t>
            </w:r>
          </w:p>
        </w:tc>
        <w:tc>
          <w:tcPr>
            <w:tcW w:w="2126" w:type="dxa"/>
            <w:vMerge w:val="restart"/>
          </w:tcPr>
          <w:p w14:paraId="772677C4" w14:textId="77777777" w:rsidR="00A70D3A" w:rsidRPr="00A70D3A" w:rsidRDefault="00A70D3A" w:rsidP="00A70D3A">
            <w:pPr>
              <w:spacing w:after="384" w:line="240" w:lineRule="auto"/>
              <w:ind w:firstLine="0"/>
              <w:jc w:val="center"/>
              <w:textAlignment w:val="baseline"/>
              <w:rPr>
                <w:rFonts w:eastAsia="Times New Roman" w:cs="Times New Roman"/>
                <w:color w:val="000000"/>
                <w:szCs w:val="29"/>
                <w:lang w:eastAsia="ru-RU"/>
              </w:rPr>
            </w:pPr>
            <w:r w:rsidRPr="00A70D3A">
              <w:rPr>
                <w:rFonts w:eastAsia="Times New Roman" w:cs="Times New Roman"/>
                <w:color w:val="000000"/>
                <w:szCs w:val="29"/>
                <w:lang w:eastAsia="ru-RU"/>
              </w:rPr>
              <w:t>Эндо-пародонтальные поражения у пациентов с пародонтитом</w:t>
            </w:r>
          </w:p>
        </w:tc>
        <w:tc>
          <w:tcPr>
            <w:tcW w:w="5494" w:type="dxa"/>
          </w:tcPr>
          <w:p w14:paraId="19CD856E" w14:textId="77777777" w:rsidR="00A70D3A" w:rsidRPr="00A70D3A" w:rsidRDefault="00A70D3A" w:rsidP="00A70D3A">
            <w:pPr>
              <w:spacing w:after="384" w:line="240" w:lineRule="auto"/>
              <w:ind w:firstLine="0"/>
              <w:textAlignment w:val="baseline"/>
              <w:rPr>
                <w:rFonts w:eastAsia="Times New Roman" w:cs="Times New Roman"/>
                <w:color w:val="000000"/>
                <w:szCs w:val="29"/>
                <w:lang w:eastAsia="ru-RU"/>
              </w:rPr>
            </w:pPr>
            <w:r w:rsidRPr="00A70D3A">
              <w:rPr>
                <w:rFonts w:eastAsia="Times New Roman" w:cs="Times New Roman"/>
                <w:color w:val="000000"/>
                <w:szCs w:val="29"/>
                <w:lang w:eastAsia="ru-RU"/>
              </w:rPr>
              <w:t>Степень 1 – узкий глубокий пародонтальный карман на 1 поверхности зуба</w:t>
            </w:r>
          </w:p>
        </w:tc>
      </w:tr>
      <w:tr w:rsidR="00A70D3A" w:rsidRPr="00A70D3A" w14:paraId="4C1CDBB6" w14:textId="77777777" w:rsidTr="002D3D05">
        <w:tc>
          <w:tcPr>
            <w:tcW w:w="1843" w:type="dxa"/>
            <w:vMerge/>
          </w:tcPr>
          <w:p w14:paraId="01D89F05" w14:textId="77777777" w:rsidR="00A70D3A" w:rsidRPr="00A70D3A" w:rsidRDefault="00A70D3A" w:rsidP="00A70D3A">
            <w:pPr>
              <w:spacing w:after="384" w:line="240" w:lineRule="auto"/>
              <w:ind w:firstLine="0"/>
              <w:jc w:val="center"/>
              <w:textAlignment w:val="baseline"/>
              <w:rPr>
                <w:rFonts w:eastAsia="Times New Roman" w:cs="Times New Roman"/>
                <w:color w:val="000000"/>
                <w:szCs w:val="29"/>
                <w:lang w:eastAsia="ru-RU"/>
              </w:rPr>
            </w:pPr>
          </w:p>
        </w:tc>
        <w:tc>
          <w:tcPr>
            <w:tcW w:w="2126" w:type="dxa"/>
            <w:vMerge/>
          </w:tcPr>
          <w:p w14:paraId="6E5930E5" w14:textId="77777777" w:rsidR="00A70D3A" w:rsidRPr="00A70D3A" w:rsidRDefault="00A70D3A" w:rsidP="00A70D3A">
            <w:pPr>
              <w:spacing w:after="384" w:line="240" w:lineRule="auto"/>
              <w:ind w:firstLine="0"/>
              <w:jc w:val="center"/>
              <w:textAlignment w:val="baseline"/>
              <w:rPr>
                <w:rFonts w:eastAsia="Times New Roman" w:cs="Times New Roman"/>
                <w:color w:val="000000"/>
                <w:szCs w:val="29"/>
                <w:lang w:eastAsia="ru-RU"/>
              </w:rPr>
            </w:pPr>
          </w:p>
        </w:tc>
        <w:tc>
          <w:tcPr>
            <w:tcW w:w="5494" w:type="dxa"/>
          </w:tcPr>
          <w:p w14:paraId="6EB5B63B" w14:textId="77777777" w:rsidR="00A70D3A" w:rsidRPr="00A70D3A" w:rsidRDefault="00A70D3A" w:rsidP="00A70D3A">
            <w:pPr>
              <w:spacing w:after="384" w:line="240" w:lineRule="auto"/>
              <w:ind w:firstLine="0"/>
              <w:textAlignment w:val="baseline"/>
              <w:rPr>
                <w:rFonts w:eastAsia="Times New Roman" w:cs="Times New Roman"/>
                <w:color w:val="000000"/>
                <w:szCs w:val="29"/>
                <w:lang w:eastAsia="ru-RU"/>
              </w:rPr>
            </w:pPr>
            <w:r w:rsidRPr="00A70D3A">
              <w:rPr>
                <w:rFonts w:eastAsia="Times New Roman" w:cs="Times New Roman"/>
                <w:color w:val="000000"/>
                <w:szCs w:val="29"/>
                <w:lang w:eastAsia="ru-RU"/>
              </w:rPr>
              <w:t>Степень 2 – широкий глубокий пародонтальный карман на 1 поверхности зуба</w:t>
            </w:r>
          </w:p>
        </w:tc>
      </w:tr>
      <w:tr w:rsidR="00A70D3A" w:rsidRPr="00A70D3A" w14:paraId="4696A84D" w14:textId="77777777" w:rsidTr="002D3D05">
        <w:tc>
          <w:tcPr>
            <w:tcW w:w="1843" w:type="dxa"/>
            <w:vMerge/>
          </w:tcPr>
          <w:p w14:paraId="0A25ACB6" w14:textId="77777777" w:rsidR="00A70D3A" w:rsidRPr="00A70D3A" w:rsidRDefault="00A70D3A" w:rsidP="00A70D3A">
            <w:pPr>
              <w:spacing w:after="384" w:line="240" w:lineRule="auto"/>
              <w:ind w:firstLine="0"/>
              <w:jc w:val="center"/>
              <w:textAlignment w:val="baseline"/>
              <w:rPr>
                <w:rFonts w:eastAsia="Times New Roman" w:cs="Times New Roman"/>
                <w:color w:val="000000"/>
                <w:szCs w:val="29"/>
                <w:lang w:eastAsia="ru-RU"/>
              </w:rPr>
            </w:pPr>
          </w:p>
        </w:tc>
        <w:tc>
          <w:tcPr>
            <w:tcW w:w="2126" w:type="dxa"/>
            <w:vMerge/>
          </w:tcPr>
          <w:p w14:paraId="625F828E" w14:textId="77777777" w:rsidR="00A70D3A" w:rsidRPr="00A70D3A" w:rsidRDefault="00A70D3A" w:rsidP="00A70D3A">
            <w:pPr>
              <w:spacing w:after="384" w:line="240" w:lineRule="auto"/>
              <w:ind w:firstLine="0"/>
              <w:jc w:val="center"/>
              <w:textAlignment w:val="baseline"/>
              <w:rPr>
                <w:rFonts w:eastAsia="Times New Roman" w:cs="Times New Roman"/>
                <w:color w:val="000000"/>
                <w:szCs w:val="29"/>
                <w:lang w:eastAsia="ru-RU"/>
              </w:rPr>
            </w:pPr>
          </w:p>
        </w:tc>
        <w:tc>
          <w:tcPr>
            <w:tcW w:w="5494" w:type="dxa"/>
          </w:tcPr>
          <w:p w14:paraId="05206385" w14:textId="77777777" w:rsidR="00A70D3A" w:rsidRPr="00A70D3A" w:rsidRDefault="00A70D3A" w:rsidP="00A70D3A">
            <w:pPr>
              <w:spacing w:after="384" w:line="240" w:lineRule="auto"/>
              <w:ind w:firstLine="0"/>
              <w:textAlignment w:val="baseline"/>
              <w:rPr>
                <w:rFonts w:eastAsia="Times New Roman" w:cs="Times New Roman"/>
                <w:color w:val="000000"/>
                <w:szCs w:val="29"/>
                <w:lang w:eastAsia="ru-RU"/>
              </w:rPr>
            </w:pPr>
            <w:r w:rsidRPr="00A70D3A">
              <w:rPr>
                <w:rFonts w:eastAsia="Times New Roman" w:cs="Times New Roman"/>
                <w:color w:val="000000"/>
                <w:szCs w:val="29"/>
                <w:lang w:eastAsia="ru-RU"/>
              </w:rPr>
              <w:t>Степень 2 – широкий глубокий пародонтальный карман на 1 поверхности зуба</w:t>
            </w:r>
          </w:p>
        </w:tc>
      </w:tr>
      <w:tr w:rsidR="00A70D3A" w:rsidRPr="00A70D3A" w14:paraId="3BAEDED0" w14:textId="77777777" w:rsidTr="002D3D05">
        <w:tc>
          <w:tcPr>
            <w:tcW w:w="1843" w:type="dxa"/>
            <w:vMerge/>
          </w:tcPr>
          <w:p w14:paraId="1CC37AA6" w14:textId="77777777" w:rsidR="00A70D3A" w:rsidRPr="00A70D3A" w:rsidRDefault="00A70D3A" w:rsidP="00A70D3A">
            <w:pPr>
              <w:spacing w:after="384" w:line="240" w:lineRule="auto"/>
              <w:ind w:firstLine="0"/>
              <w:jc w:val="center"/>
              <w:textAlignment w:val="baseline"/>
              <w:rPr>
                <w:rFonts w:eastAsia="Times New Roman" w:cs="Times New Roman"/>
                <w:color w:val="000000"/>
                <w:szCs w:val="29"/>
                <w:lang w:eastAsia="ru-RU"/>
              </w:rPr>
            </w:pPr>
          </w:p>
        </w:tc>
        <w:tc>
          <w:tcPr>
            <w:tcW w:w="2126" w:type="dxa"/>
            <w:vMerge w:val="restart"/>
          </w:tcPr>
          <w:p w14:paraId="124502A2" w14:textId="77777777" w:rsidR="00A70D3A" w:rsidRPr="00A70D3A" w:rsidRDefault="00A70D3A" w:rsidP="00A70D3A">
            <w:pPr>
              <w:spacing w:after="384" w:line="240" w:lineRule="auto"/>
              <w:ind w:firstLine="0"/>
              <w:jc w:val="center"/>
              <w:textAlignment w:val="baseline"/>
              <w:rPr>
                <w:rFonts w:eastAsia="Times New Roman" w:cs="Times New Roman"/>
                <w:color w:val="000000"/>
                <w:szCs w:val="29"/>
                <w:lang w:eastAsia="ru-RU"/>
              </w:rPr>
            </w:pPr>
            <w:r w:rsidRPr="00A70D3A">
              <w:rPr>
                <w:rFonts w:eastAsia="Times New Roman" w:cs="Times New Roman"/>
                <w:color w:val="000000"/>
                <w:szCs w:val="29"/>
                <w:lang w:eastAsia="ru-RU"/>
              </w:rPr>
              <w:t xml:space="preserve">Эндо-пародонтальные поражения у </w:t>
            </w:r>
            <w:r w:rsidRPr="00A70D3A">
              <w:rPr>
                <w:rFonts w:eastAsia="Times New Roman" w:cs="Times New Roman"/>
                <w:color w:val="000000"/>
                <w:szCs w:val="29"/>
                <w:lang w:eastAsia="ru-RU"/>
              </w:rPr>
              <w:lastRenderedPageBreak/>
              <w:t>пациентов без пародонтита</w:t>
            </w:r>
          </w:p>
        </w:tc>
        <w:tc>
          <w:tcPr>
            <w:tcW w:w="5494" w:type="dxa"/>
          </w:tcPr>
          <w:p w14:paraId="7C82A989" w14:textId="77777777" w:rsidR="00A70D3A" w:rsidRPr="00A70D3A" w:rsidRDefault="00A70D3A" w:rsidP="00A70D3A">
            <w:pPr>
              <w:spacing w:after="384" w:line="240" w:lineRule="auto"/>
              <w:ind w:firstLine="0"/>
              <w:textAlignment w:val="baseline"/>
              <w:rPr>
                <w:rFonts w:eastAsia="Times New Roman" w:cs="Times New Roman"/>
                <w:color w:val="000000"/>
                <w:szCs w:val="29"/>
                <w:lang w:eastAsia="ru-RU"/>
              </w:rPr>
            </w:pPr>
            <w:r w:rsidRPr="00A70D3A">
              <w:rPr>
                <w:rFonts w:eastAsia="Times New Roman" w:cs="Times New Roman"/>
                <w:color w:val="000000"/>
                <w:szCs w:val="29"/>
                <w:lang w:eastAsia="ru-RU"/>
              </w:rPr>
              <w:lastRenderedPageBreak/>
              <w:t>Степень 1 – узкий глубокий пародонтальный карман на 1 поверхности зуба</w:t>
            </w:r>
          </w:p>
        </w:tc>
      </w:tr>
      <w:tr w:rsidR="00A70D3A" w:rsidRPr="00A70D3A" w14:paraId="50F594A6" w14:textId="77777777" w:rsidTr="002D3D05">
        <w:tc>
          <w:tcPr>
            <w:tcW w:w="1843" w:type="dxa"/>
            <w:vMerge/>
          </w:tcPr>
          <w:p w14:paraId="3EA696B9" w14:textId="77777777" w:rsidR="00A70D3A" w:rsidRPr="00A70D3A" w:rsidRDefault="00A70D3A" w:rsidP="00A70D3A">
            <w:pPr>
              <w:spacing w:after="384" w:line="240" w:lineRule="auto"/>
              <w:ind w:firstLine="0"/>
              <w:jc w:val="center"/>
              <w:textAlignment w:val="baseline"/>
              <w:rPr>
                <w:rFonts w:eastAsia="Times New Roman" w:cs="Times New Roman"/>
                <w:color w:val="000000"/>
                <w:szCs w:val="29"/>
                <w:lang w:eastAsia="ru-RU"/>
              </w:rPr>
            </w:pPr>
          </w:p>
        </w:tc>
        <w:tc>
          <w:tcPr>
            <w:tcW w:w="2126" w:type="dxa"/>
            <w:vMerge/>
          </w:tcPr>
          <w:p w14:paraId="17F103C9" w14:textId="77777777" w:rsidR="00A70D3A" w:rsidRPr="00A70D3A" w:rsidRDefault="00A70D3A" w:rsidP="00A70D3A">
            <w:pPr>
              <w:spacing w:after="384" w:line="240" w:lineRule="auto"/>
              <w:ind w:firstLine="0"/>
              <w:jc w:val="center"/>
              <w:textAlignment w:val="baseline"/>
              <w:rPr>
                <w:rFonts w:eastAsia="Times New Roman" w:cs="Times New Roman"/>
                <w:color w:val="000000"/>
                <w:szCs w:val="29"/>
                <w:lang w:eastAsia="ru-RU"/>
              </w:rPr>
            </w:pPr>
          </w:p>
        </w:tc>
        <w:tc>
          <w:tcPr>
            <w:tcW w:w="5494" w:type="dxa"/>
          </w:tcPr>
          <w:p w14:paraId="142B01ED" w14:textId="77777777" w:rsidR="00A70D3A" w:rsidRPr="00A70D3A" w:rsidRDefault="00A70D3A" w:rsidP="00A70D3A">
            <w:pPr>
              <w:spacing w:after="384" w:line="240" w:lineRule="auto"/>
              <w:ind w:firstLine="0"/>
              <w:textAlignment w:val="baseline"/>
              <w:rPr>
                <w:rFonts w:eastAsia="Times New Roman" w:cs="Times New Roman"/>
                <w:color w:val="000000"/>
                <w:szCs w:val="29"/>
                <w:lang w:eastAsia="ru-RU"/>
              </w:rPr>
            </w:pPr>
            <w:r w:rsidRPr="00A70D3A">
              <w:rPr>
                <w:rFonts w:eastAsia="Times New Roman" w:cs="Times New Roman"/>
                <w:color w:val="000000"/>
                <w:szCs w:val="29"/>
                <w:lang w:eastAsia="ru-RU"/>
              </w:rPr>
              <w:t>Степень 2 – широкий глубокий пародонтальный карман на 1 поверхности зуба</w:t>
            </w:r>
          </w:p>
        </w:tc>
      </w:tr>
      <w:tr w:rsidR="00A70D3A" w:rsidRPr="00A70D3A" w14:paraId="322056D2" w14:textId="77777777" w:rsidTr="002D3D05">
        <w:tc>
          <w:tcPr>
            <w:tcW w:w="1843" w:type="dxa"/>
            <w:vMerge/>
          </w:tcPr>
          <w:p w14:paraId="78547CF1" w14:textId="77777777" w:rsidR="00A70D3A" w:rsidRPr="00A70D3A" w:rsidRDefault="00A70D3A" w:rsidP="00A70D3A">
            <w:pPr>
              <w:spacing w:after="384" w:line="240" w:lineRule="auto"/>
              <w:ind w:firstLine="0"/>
              <w:jc w:val="center"/>
              <w:textAlignment w:val="baseline"/>
              <w:rPr>
                <w:rFonts w:eastAsia="Times New Roman" w:cs="Times New Roman"/>
                <w:color w:val="000000"/>
                <w:szCs w:val="29"/>
                <w:lang w:eastAsia="ru-RU"/>
              </w:rPr>
            </w:pPr>
          </w:p>
        </w:tc>
        <w:tc>
          <w:tcPr>
            <w:tcW w:w="2126" w:type="dxa"/>
            <w:vMerge/>
          </w:tcPr>
          <w:p w14:paraId="5C4A252E" w14:textId="77777777" w:rsidR="00A70D3A" w:rsidRPr="00A70D3A" w:rsidRDefault="00A70D3A" w:rsidP="00A70D3A">
            <w:pPr>
              <w:spacing w:after="384" w:line="240" w:lineRule="auto"/>
              <w:ind w:firstLine="0"/>
              <w:jc w:val="center"/>
              <w:textAlignment w:val="baseline"/>
              <w:rPr>
                <w:rFonts w:eastAsia="Times New Roman" w:cs="Times New Roman"/>
                <w:color w:val="000000"/>
                <w:szCs w:val="29"/>
                <w:lang w:eastAsia="ru-RU"/>
              </w:rPr>
            </w:pPr>
          </w:p>
        </w:tc>
        <w:tc>
          <w:tcPr>
            <w:tcW w:w="5494" w:type="dxa"/>
          </w:tcPr>
          <w:p w14:paraId="23814AD3" w14:textId="77777777" w:rsidR="00A70D3A" w:rsidRPr="00A70D3A" w:rsidRDefault="00A70D3A" w:rsidP="00A70D3A">
            <w:pPr>
              <w:spacing w:after="384" w:line="240" w:lineRule="auto"/>
              <w:ind w:firstLine="0"/>
              <w:textAlignment w:val="baseline"/>
              <w:rPr>
                <w:rFonts w:eastAsia="Times New Roman" w:cs="Times New Roman"/>
                <w:color w:val="000000"/>
                <w:szCs w:val="29"/>
                <w:lang w:eastAsia="ru-RU"/>
              </w:rPr>
            </w:pPr>
            <w:r w:rsidRPr="00A70D3A">
              <w:rPr>
                <w:rFonts w:eastAsia="Times New Roman" w:cs="Times New Roman"/>
                <w:color w:val="000000"/>
                <w:szCs w:val="29"/>
                <w:lang w:eastAsia="ru-RU"/>
              </w:rPr>
              <w:t>Степень 2 – широкий глубокий пародонтальный карман на 1 поверхности зуба</w:t>
            </w:r>
          </w:p>
        </w:tc>
      </w:tr>
    </w:tbl>
    <w:p w14:paraId="1DAF8BC9" w14:textId="77777777" w:rsidR="00A70D3A" w:rsidRPr="00A70D3A" w:rsidRDefault="00A70D3A" w:rsidP="00A70D3A">
      <w:pPr>
        <w:widowControl w:val="0"/>
        <w:autoSpaceDE w:val="0"/>
        <w:autoSpaceDN w:val="0"/>
        <w:adjustRightInd w:val="0"/>
        <w:rPr>
          <w:rFonts w:eastAsia="Calibri" w:cs="Times New Roman"/>
          <w:szCs w:val="24"/>
        </w:rPr>
      </w:pPr>
    </w:p>
    <w:p w14:paraId="72925B29" w14:textId="77777777" w:rsidR="00A70D3A" w:rsidRPr="00A70D3A" w:rsidRDefault="00A70D3A" w:rsidP="00A70D3A">
      <w:pPr>
        <w:suppressAutoHyphens/>
        <w:spacing w:before="240"/>
        <w:outlineLvl w:val="1"/>
        <w:rPr>
          <w:rFonts w:eastAsia="Calibri" w:cs="Times New Roman"/>
          <w:b/>
          <w:szCs w:val="24"/>
          <w:u w:val="single"/>
        </w:rPr>
      </w:pPr>
      <w:r w:rsidRPr="00A70D3A">
        <w:rPr>
          <w:rFonts w:eastAsia="Calibri" w:cs="Times New Roman"/>
          <w:b/>
          <w:szCs w:val="24"/>
          <w:u w:val="single"/>
        </w:rPr>
        <w:t>1.6 Клиническая картина</w:t>
      </w:r>
    </w:p>
    <w:p w14:paraId="73C0161F" w14:textId="77777777" w:rsidR="00A70D3A" w:rsidRPr="00A70D3A" w:rsidRDefault="00A70D3A" w:rsidP="00A70D3A">
      <w:pPr>
        <w:textAlignment w:val="baseline"/>
        <w:rPr>
          <w:rFonts w:eastAsia="Times New Roman" w:cs="Times New Roman"/>
          <w:color w:val="000000"/>
          <w:szCs w:val="24"/>
          <w:lang w:eastAsia="ru-RU"/>
        </w:rPr>
      </w:pPr>
      <w:r w:rsidRPr="00A70D3A">
        <w:rPr>
          <w:rFonts w:eastAsia="Times New Roman" w:cs="Times New Roman"/>
          <w:color w:val="000000"/>
          <w:szCs w:val="24"/>
          <w:lang w:eastAsia="ru-RU"/>
        </w:rPr>
        <w:t xml:space="preserve">При образовании пародонтального абсцесса пациенты жалуются на появление выраженной самопроизвольной боли. </w:t>
      </w:r>
    </w:p>
    <w:p w14:paraId="2B1DA890" w14:textId="387EADA2" w:rsidR="00A70D3A" w:rsidRPr="00A70D3A" w:rsidRDefault="00A70D3A" w:rsidP="00A70D3A">
      <w:pPr>
        <w:textAlignment w:val="baseline"/>
        <w:rPr>
          <w:rFonts w:eastAsia="Times New Roman" w:cs="Times New Roman"/>
          <w:color w:val="000000"/>
          <w:szCs w:val="24"/>
          <w:lang w:eastAsia="ru-RU"/>
        </w:rPr>
      </w:pPr>
      <w:r w:rsidRPr="00A70D3A">
        <w:rPr>
          <w:rFonts w:eastAsia="Times New Roman" w:cs="Times New Roman"/>
          <w:color w:val="000000"/>
          <w:szCs w:val="24"/>
          <w:lang w:eastAsia="ru-RU"/>
        </w:rPr>
        <w:t>В</w:t>
      </w:r>
      <w:r w:rsidR="00A7695C">
        <w:rPr>
          <w:rFonts w:eastAsia="Times New Roman" w:cs="Times New Roman"/>
          <w:color w:val="000000"/>
          <w:szCs w:val="24"/>
          <w:lang w:eastAsia="ru-RU"/>
        </w:rPr>
        <w:t xml:space="preserve"> </w:t>
      </w:r>
      <w:r w:rsidRPr="00A70D3A">
        <w:rPr>
          <w:rFonts w:eastAsia="Times New Roman" w:cs="Times New Roman"/>
          <w:color w:val="000000"/>
          <w:szCs w:val="24"/>
          <w:lang w:eastAsia="ru-RU"/>
        </w:rPr>
        <w:t>полости рта выявляют болезненную припухлость в участке альвеолярной части десны. Слизистая оболочка отечная, гиперемированная. При осмотре диагностируют пародонтальные карманы, заполненные грануляциями. При пародонтальных абсцессах отмечается патологическая подвижность зубов 2-3 степени, что ведет к нарушению жевательной функции, развитию травматической окклюзии. Корни зубов оголены.</w:t>
      </w:r>
    </w:p>
    <w:p w14:paraId="2BD8552F" w14:textId="77777777" w:rsidR="00A70D3A" w:rsidRPr="00A70D3A" w:rsidRDefault="00A70D3A" w:rsidP="00A70D3A">
      <w:pPr>
        <w:textAlignment w:val="baseline"/>
        <w:rPr>
          <w:rFonts w:eastAsia="Times New Roman" w:cs="Times New Roman"/>
          <w:color w:val="000000"/>
          <w:szCs w:val="24"/>
          <w:lang w:eastAsia="ru-RU"/>
        </w:rPr>
      </w:pPr>
      <w:r w:rsidRPr="00A70D3A">
        <w:rPr>
          <w:rFonts w:eastAsia="Times New Roman" w:cs="Times New Roman"/>
          <w:color w:val="000000"/>
          <w:szCs w:val="24"/>
          <w:lang w:eastAsia="ru-RU"/>
        </w:rPr>
        <w:t>Пародонтальный абсцесс может быть выявлен в участке двух зубов. При тяжелой степени обострившегося хронического генерализованного пародонтита диагностируют множественные пародонтальные абсцессы. При самопроизвольном вскрытии пародонтального абсцесса вблизи десневого края образуется свищ, через который происходит эвакуация гнойного экссудата.</w:t>
      </w:r>
    </w:p>
    <w:p w14:paraId="2548C0BF" w14:textId="77777777" w:rsidR="00A70D3A" w:rsidRPr="00A70D3A" w:rsidRDefault="00A70D3A" w:rsidP="00A70D3A">
      <w:pPr>
        <w:textAlignment w:val="baseline"/>
        <w:rPr>
          <w:rFonts w:eastAsia="Times New Roman" w:cs="Times New Roman"/>
          <w:color w:val="000000"/>
          <w:szCs w:val="24"/>
          <w:lang w:eastAsia="ru-RU"/>
        </w:rPr>
      </w:pPr>
      <w:r w:rsidRPr="00A70D3A">
        <w:rPr>
          <w:rFonts w:eastAsia="Times New Roman" w:cs="Times New Roman"/>
          <w:color w:val="000000"/>
          <w:szCs w:val="24"/>
          <w:lang w:eastAsia="ru-RU"/>
        </w:rPr>
        <w:t>Открывание рта не нарушено. Регионарные лимфатические узлы увеличены, болезненны. При появлении пародонтального абсцесса развиваются признаки интоксикации, повышается температура, ухудшается общее состояние. Пациенты жалуются на головную боль, недомогание.</w:t>
      </w:r>
    </w:p>
    <w:p w14:paraId="73171C9A" w14:textId="77777777" w:rsidR="00A70D3A" w:rsidRPr="00A70D3A" w:rsidRDefault="00A70D3A" w:rsidP="00A70D3A">
      <w:pPr>
        <w:keepNext/>
        <w:keepLines/>
        <w:spacing w:before="240"/>
        <w:ind w:firstLine="0"/>
        <w:contextualSpacing/>
        <w:jc w:val="center"/>
        <w:outlineLvl w:val="0"/>
        <w:rPr>
          <w:rFonts w:eastAsia="Sans" w:cs="Times New Roman"/>
          <w:b/>
          <w:sz w:val="28"/>
        </w:rPr>
      </w:pPr>
      <w:r w:rsidRPr="00A70D3A">
        <w:rPr>
          <w:rFonts w:eastAsia="Sans" w:cs="Times New Roman"/>
          <w:b/>
          <w:sz w:val="28"/>
        </w:rPr>
        <w:t>2. Диагностика</w:t>
      </w:r>
    </w:p>
    <w:p w14:paraId="58B12925" w14:textId="77777777" w:rsidR="00A70D3A" w:rsidRPr="00A70D3A" w:rsidRDefault="00A70D3A" w:rsidP="00A70D3A">
      <w:pPr>
        <w:shd w:val="clear" w:color="auto" w:fill="FFFFFF"/>
        <w:textAlignment w:val="baseline"/>
        <w:rPr>
          <w:rFonts w:eastAsia="Times New Roman" w:cs="Times New Roman"/>
          <w:color w:val="000000"/>
          <w:szCs w:val="31"/>
          <w:lang w:eastAsia="ru-RU"/>
        </w:rPr>
      </w:pPr>
      <w:r w:rsidRPr="00A70D3A">
        <w:rPr>
          <w:rFonts w:eastAsia="Times New Roman" w:cs="Times New Roman"/>
          <w:color w:val="000000"/>
          <w:szCs w:val="31"/>
          <w:lang w:eastAsia="ru-RU"/>
        </w:rPr>
        <w:t>Диагностика пародонтального абсцесса включает сбор анамнеза, клинический осмотр, дентальную </w:t>
      </w:r>
      <w:hyperlink r:id="rId10" w:history="1">
        <w:r w:rsidRPr="00A7695C">
          <w:rPr>
            <w:rFonts w:eastAsia="Times New Roman" w:cs="Times New Roman"/>
            <w:color w:val="000000"/>
            <w:szCs w:val="31"/>
            <w:bdr w:val="none" w:sz="0" w:space="0" w:color="auto" w:frame="1"/>
            <w:lang w:eastAsia="ru-RU"/>
          </w:rPr>
          <w:t>рентгенографию</w:t>
        </w:r>
      </w:hyperlink>
      <w:r w:rsidRPr="00A7695C">
        <w:rPr>
          <w:rFonts w:eastAsia="Times New Roman" w:cs="Times New Roman"/>
          <w:color w:val="000000"/>
          <w:szCs w:val="31"/>
          <w:lang w:eastAsia="ru-RU"/>
        </w:rPr>
        <w:t>, а также дополнительные лабораторные и инструментальные методики исследования. При осмотре врач  </w:t>
      </w:r>
      <w:hyperlink r:id="rId11" w:history="1">
        <w:r w:rsidRPr="00A7695C">
          <w:rPr>
            <w:rFonts w:eastAsia="Times New Roman" w:cs="Times New Roman"/>
            <w:color w:val="000000"/>
            <w:szCs w:val="31"/>
            <w:bdr w:val="none" w:sz="0" w:space="0" w:color="auto" w:frame="1"/>
            <w:lang w:eastAsia="ru-RU"/>
          </w:rPr>
          <w:t>стоматолог-терапевт</w:t>
        </w:r>
      </w:hyperlink>
      <w:r w:rsidRPr="00A7695C">
        <w:rPr>
          <w:rFonts w:eastAsia="Times New Roman" w:cs="Times New Roman"/>
          <w:color w:val="000000"/>
          <w:szCs w:val="31"/>
          <w:lang w:eastAsia="ru-RU"/>
        </w:rPr>
        <w:t xml:space="preserve"> или врач стоматолог-хирург выявляет наличие болезненного выбухания десны </w:t>
      </w:r>
      <w:r w:rsidRPr="00A70D3A">
        <w:rPr>
          <w:rFonts w:eastAsia="Times New Roman" w:cs="Times New Roman"/>
          <w:color w:val="000000"/>
          <w:szCs w:val="31"/>
          <w:lang w:eastAsia="ru-RU"/>
        </w:rPr>
        <w:t xml:space="preserve">в участке определенных зубов на фоне отечной, гиперемированной слизистой. </w:t>
      </w:r>
      <w:proofErr w:type="spellStart"/>
      <w:proofErr w:type="gramStart"/>
      <w:r w:rsidRPr="00A70D3A">
        <w:rPr>
          <w:rFonts w:eastAsia="Times New Roman" w:cs="Times New Roman"/>
          <w:color w:val="000000"/>
          <w:szCs w:val="31"/>
          <w:lang w:eastAsia="ru-RU"/>
        </w:rPr>
        <w:t>Зубо-десневое</w:t>
      </w:r>
      <w:proofErr w:type="spellEnd"/>
      <w:proofErr w:type="gramEnd"/>
      <w:r w:rsidRPr="00A70D3A">
        <w:rPr>
          <w:rFonts w:eastAsia="Times New Roman" w:cs="Times New Roman"/>
          <w:color w:val="000000"/>
          <w:szCs w:val="31"/>
          <w:lang w:eastAsia="ru-RU"/>
        </w:rPr>
        <w:t xml:space="preserve"> соединение при </w:t>
      </w:r>
      <w:proofErr w:type="spellStart"/>
      <w:r w:rsidRPr="00A70D3A">
        <w:rPr>
          <w:rFonts w:eastAsia="Times New Roman" w:cs="Times New Roman"/>
          <w:color w:val="000000"/>
          <w:szCs w:val="31"/>
          <w:lang w:eastAsia="ru-RU"/>
        </w:rPr>
        <w:t>пародонтальном</w:t>
      </w:r>
      <w:proofErr w:type="spellEnd"/>
      <w:r w:rsidRPr="00A70D3A">
        <w:rPr>
          <w:rFonts w:eastAsia="Times New Roman" w:cs="Times New Roman"/>
          <w:color w:val="000000"/>
          <w:szCs w:val="31"/>
          <w:lang w:eastAsia="ru-RU"/>
        </w:rPr>
        <w:t xml:space="preserve"> абсцессе нарушено, переходная складка сглажена. Зубы подвижны (2-3 степень). Горизонтальная перкуссия положительная. При пародонтальном абсцессе глубина пародонтальных карманов варьирует от 3 мм до 6 мм и выше, содержимое представлено грануляционной тканью, гнойным отделяемым. Также отмечается смещение зубов, что ведет к развитию травматической окклюзии.</w:t>
      </w:r>
    </w:p>
    <w:p w14:paraId="1F844B2F" w14:textId="77777777" w:rsidR="00A70D3A" w:rsidRPr="00A70D3A" w:rsidRDefault="00A70D3A" w:rsidP="00A70D3A">
      <w:pPr>
        <w:shd w:val="clear" w:color="auto" w:fill="FFFFFF"/>
        <w:textAlignment w:val="baseline"/>
        <w:rPr>
          <w:rFonts w:eastAsia="Times New Roman" w:cs="Times New Roman"/>
          <w:color w:val="000000"/>
          <w:szCs w:val="31"/>
          <w:lang w:eastAsia="ru-RU"/>
        </w:rPr>
      </w:pPr>
      <w:r w:rsidRPr="00A70D3A">
        <w:rPr>
          <w:rFonts w:eastAsia="Times New Roman" w:cs="Times New Roman"/>
          <w:color w:val="000000"/>
          <w:szCs w:val="31"/>
          <w:lang w:eastAsia="ru-RU"/>
        </w:rPr>
        <w:lastRenderedPageBreak/>
        <w:t>Рентгенографически при пародонтальном абсцессе выявляют расширение периодонтальной щели, деструкцию кортикальной пластинки с неравномерной вертикальной резорбцией губчатого вещества межзубных перегородок, формированием костных карманов и диффузным </w:t>
      </w:r>
      <w:hyperlink r:id="rId12" w:history="1">
        <w:r w:rsidRPr="00A70D3A">
          <w:rPr>
            <w:rFonts w:eastAsia="Times New Roman" w:cs="Times New Roman"/>
            <w:color w:val="000000"/>
            <w:szCs w:val="31"/>
            <w:u w:val="single"/>
            <w:bdr w:val="none" w:sz="0" w:space="0" w:color="auto" w:frame="1"/>
            <w:lang w:eastAsia="ru-RU"/>
          </w:rPr>
          <w:t>остеопорозом</w:t>
        </w:r>
      </w:hyperlink>
      <w:r w:rsidRPr="00A70D3A">
        <w:rPr>
          <w:rFonts w:eastAsia="Times New Roman" w:cs="Times New Roman"/>
          <w:color w:val="000000"/>
          <w:szCs w:val="31"/>
          <w:lang w:eastAsia="ru-RU"/>
        </w:rPr>
        <w:t xml:space="preserve"> сохранившегося губчатого вещества. </w:t>
      </w:r>
    </w:p>
    <w:p w14:paraId="3144FC47" w14:textId="77777777" w:rsidR="00A70D3A" w:rsidRPr="00A70D3A" w:rsidRDefault="00A70D3A" w:rsidP="00A70D3A">
      <w:pPr>
        <w:shd w:val="clear" w:color="auto" w:fill="FFFFFF"/>
        <w:textAlignment w:val="baseline"/>
        <w:rPr>
          <w:rFonts w:eastAsia="Times New Roman" w:cs="Times New Roman"/>
          <w:color w:val="000000"/>
          <w:szCs w:val="31"/>
          <w:lang w:eastAsia="ru-RU"/>
        </w:rPr>
      </w:pPr>
      <w:r w:rsidRPr="00A70D3A">
        <w:rPr>
          <w:rFonts w:eastAsia="Times New Roman" w:cs="Times New Roman"/>
          <w:color w:val="000000"/>
          <w:szCs w:val="31"/>
          <w:lang w:eastAsia="ru-RU"/>
        </w:rPr>
        <w:t>Индекс гигиены апроксимальных поверхностей зубов при формировании пародонтального абсцесса неудовлетворительный. Индекс кровоточивости десневой борозды (SBI) при развитии пародонтального абсцесса резко превышает норму.</w:t>
      </w:r>
    </w:p>
    <w:p w14:paraId="3E8EFE18" w14:textId="5092CB53" w:rsidR="00A70D3A" w:rsidRPr="00A70D3A" w:rsidRDefault="00A70D3A" w:rsidP="00A70D3A">
      <w:pPr>
        <w:shd w:val="clear" w:color="auto" w:fill="FFFFFF"/>
        <w:textAlignment w:val="baseline"/>
        <w:rPr>
          <w:rFonts w:eastAsia="Times New Roman" w:cs="Times New Roman"/>
          <w:color w:val="000000"/>
          <w:szCs w:val="31"/>
          <w:lang w:eastAsia="ru-RU"/>
        </w:rPr>
      </w:pPr>
      <w:r w:rsidRPr="00A70D3A">
        <w:rPr>
          <w:rFonts w:eastAsia="Times New Roman" w:cs="Times New Roman"/>
          <w:color w:val="000000"/>
          <w:szCs w:val="31"/>
          <w:lang w:eastAsia="ru-RU"/>
        </w:rPr>
        <w:t xml:space="preserve">В анализе крови у пациентов с пародонтальным абсцессом могут появляться изменения, характерны для неспецифического воспалительного процесса. Наблюдается повышение лейкоцитов, рост СОЭ, сдвиг лейкоцитарной формулы влево. С помощью молекулярно-генетического исследования (количественной ПЦР) удается выявить качественный и количественный состав анаэробной микрофлоры пародонтального кармана. Результаты анализа говорят о превалировании при </w:t>
      </w:r>
      <w:proofErr w:type="spellStart"/>
      <w:r w:rsidRPr="00A70D3A">
        <w:rPr>
          <w:rFonts w:eastAsia="Times New Roman" w:cs="Times New Roman"/>
          <w:color w:val="000000"/>
          <w:szCs w:val="31"/>
          <w:lang w:eastAsia="ru-RU"/>
        </w:rPr>
        <w:t>пародонтальном</w:t>
      </w:r>
      <w:proofErr w:type="spellEnd"/>
      <w:r w:rsidRPr="00A70D3A">
        <w:rPr>
          <w:rFonts w:eastAsia="Times New Roman" w:cs="Times New Roman"/>
          <w:color w:val="000000"/>
          <w:szCs w:val="31"/>
          <w:lang w:eastAsia="ru-RU"/>
        </w:rPr>
        <w:t xml:space="preserve"> абсцессе среди других </w:t>
      </w:r>
      <w:proofErr w:type="spellStart"/>
      <w:r w:rsidRPr="00A70D3A">
        <w:rPr>
          <w:rFonts w:eastAsia="Times New Roman" w:cs="Times New Roman"/>
          <w:color w:val="000000"/>
          <w:szCs w:val="31"/>
          <w:lang w:eastAsia="ru-RU"/>
        </w:rPr>
        <w:t>пародонтопатогенов</w:t>
      </w:r>
      <w:proofErr w:type="spellEnd"/>
      <w:r w:rsidRPr="00A70D3A">
        <w:rPr>
          <w:rFonts w:eastAsia="Times New Roman" w:cs="Times New Roman"/>
          <w:color w:val="000000"/>
          <w:szCs w:val="31"/>
          <w:lang w:eastAsia="ru-RU"/>
        </w:rPr>
        <w:t xml:space="preserve"> таких бактерий, как </w:t>
      </w:r>
      <w:proofErr w:type="spellStart"/>
      <w:r w:rsidRPr="00A70D3A">
        <w:rPr>
          <w:rFonts w:eastAsia="Times New Roman" w:cs="Times New Roman"/>
          <w:color w:val="000000"/>
          <w:szCs w:val="31"/>
          <w:lang w:eastAsia="ru-RU"/>
        </w:rPr>
        <w:t>Porphyromonas</w:t>
      </w:r>
      <w:proofErr w:type="spellEnd"/>
      <w:r w:rsidRPr="00A70D3A">
        <w:rPr>
          <w:rFonts w:eastAsia="Times New Roman" w:cs="Times New Roman"/>
          <w:color w:val="000000"/>
          <w:szCs w:val="31"/>
          <w:lang w:eastAsia="ru-RU"/>
        </w:rPr>
        <w:t xml:space="preserve"> </w:t>
      </w:r>
      <w:proofErr w:type="spellStart"/>
      <w:r w:rsidRPr="00A70D3A">
        <w:rPr>
          <w:rFonts w:eastAsia="Times New Roman" w:cs="Times New Roman"/>
          <w:color w:val="000000"/>
          <w:szCs w:val="31"/>
          <w:lang w:eastAsia="ru-RU"/>
        </w:rPr>
        <w:t>gingivalis</w:t>
      </w:r>
      <w:proofErr w:type="spellEnd"/>
      <w:r w:rsidRPr="00A70D3A">
        <w:rPr>
          <w:rFonts w:eastAsia="Times New Roman" w:cs="Times New Roman"/>
          <w:color w:val="000000"/>
          <w:szCs w:val="31"/>
          <w:lang w:eastAsia="ru-RU"/>
        </w:rPr>
        <w:t xml:space="preserve">, </w:t>
      </w:r>
      <w:proofErr w:type="spellStart"/>
      <w:r w:rsidRPr="00A70D3A">
        <w:rPr>
          <w:rFonts w:eastAsia="Times New Roman" w:cs="Times New Roman"/>
          <w:color w:val="000000"/>
          <w:szCs w:val="31"/>
          <w:lang w:eastAsia="ru-RU"/>
        </w:rPr>
        <w:t>Prevotella</w:t>
      </w:r>
      <w:proofErr w:type="spellEnd"/>
      <w:r w:rsidRPr="00A70D3A">
        <w:rPr>
          <w:rFonts w:eastAsia="Times New Roman" w:cs="Times New Roman"/>
          <w:color w:val="000000"/>
          <w:szCs w:val="31"/>
          <w:lang w:eastAsia="ru-RU"/>
        </w:rPr>
        <w:t xml:space="preserve"> </w:t>
      </w:r>
      <w:proofErr w:type="spellStart"/>
      <w:r w:rsidRPr="00A70D3A">
        <w:rPr>
          <w:rFonts w:eastAsia="Times New Roman" w:cs="Times New Roman"/>
          <w:color w:val="000000"/>
          <w:szCs w:val="31"/>
          <w:lang w:eastAsia="ru-RU"/>
        </w:rPr>
        <w:t>intermedia</w:t>
      </w:r>
      <w:proofErr w:type="spellEnd"/>
      <w:r w:rsidRPr="00A70D3A">
        <w:rPr>
          <w:rFonts w:eastAsia="Times New Roman" w:cs="Times New Roman"/>
          <w:color w:val="000000"/>
          <w:szCs w:val="31"/>
          <w:lang w:eastAsia="ru-RU"/>
        </w:rPr>
        <w:t xml:space="preserve">, </w:t>
      </w:r>
      <w:proofErr w:type="spellStart"/>
      <w:r w:rsidRPr="00A70D3A">
        <w:rPr>
          <w:rFonts w:eastAsia="Times New Roman" w:cs="Times New Roman"/>
          <w:color w:val="000000"/>
          <w:szCs w:val="31"/>
          <w:lang w:eastAsia="ru-RU"/>
        </w:rPr>
        <w:t>Bacteroides</w:t>
      </w:r>
      <w:proofErr w:type="spellEnd"/>
      <w:r w:rsidRPr="00A70D3A">
        <w:rPr>
          <w:rFonts w:eastAsia="Times New Roman" w:cs="Times New Roman"/>
          <w:color w:val="000000"/>
          <w:szCs w:val="31"/>
          <w:lang w:eastAsia="ru-RU"/>
        </w:rPr>
        <w:t xml:space="preserve"> </w:t>
      </w:r>
      <w:proofErr w:type="spellStart"/>
      <w:r w:rsidRPr="00A70D3A">
        <w:rPr>
          <w:rFonts w:eastAsia="Times New Roman" w:cs="Times New Roman"/>
          <w:color w:val="000000"/>
          <w:szCs w:val="31"/>
          <w:lang w:eastAsia="ru-RU"/>
        </w:rPr>
        <w:t>forsythus</w:t>
      </w:r>
      <w:proofErr w:type="spellEnd"/>
      <w:r w:rsidRPr="00A70D3A">
        <w:rPr>
          <w:rFonts w:eastAsia="Times New Roman" w:cs="Times New Roman"/>
          <w:color w:val="000000"/>
          <w:szCs w:val="31"/>
          <w:lang w:eastAsia="ru-RU"/>
        </w:rPr>
        <w:t>, относительное содержание которых в общей бактериальной массе устойчиво увеличивается более чем в 100 раз.</w:t>
      </w:r>
    </w:p>
    <w:p w14:paraId="0EB6B171" w14:textId="77777777" w:rsidR="00A70D3A" w:rsidRPr="00A70D3A" w:rsidRDefault="00A70D3A" w:rsidP="00A70D3A">
      <w:pPr>
        <w:shd w:val="clear" w:color="auto" w:fill="FFFFFF"/>
        <w:textAlignment w:val="baseline"/>
        <w:rPr>
          <w:rFonts w:eastAsia="Times New Roman" w:cs="Times New Roman"/>
          <w:color w:val="000000"/>
          <w:szCs w:val="31"/>
          <w:lang w:eastAsia="ru-RU"/>
        </w:rPr>
      </w:pPr>
      <w:r w:rsidRPr="00A70D3A">
        <w:rPr>
          <w:rFonts w:eastAsia="Times New Roman" w:cs="Times New Roman"/>
          <w:color w:val="000000"/>
          <w:szCs w:val="31"/>
          <w:lang w:eastAsia="ru-RU"/>
        </w:rPr>
        <w:t>С помощью </w:t>
      </w:r>
      <w:hyperlink r:id="rId13" w:history="1">
        <w:r w:rsidRPr="00A70D3A">
          <w:rPr>
            <w:rFonts w:eastAsia="Times New Roman" w:cs="Times New Roman"/>
            <w:color w:val="000000"/>
            <w:szCs w:val="31"/>
            <w:u w:val="single"/>
            <w:bdr w:val="none" w:sz="0" w:space="0" w:color="auto" w:frame="1"/>
            <w:lang w:eastAsia="ru-RU"/>
          </w:rPr>
          <w:t>цитологического исследования</w:t>
        </w:r>
      </w:hyperlink>
      <w:r w:rsidRPr="00A70D3A">
        <w:rPr>
          <w:rFonts w:eastAsia="Times New Roman" w:cs="Times New Roman"/>
          <w:color w:val="000000"/>
          <w:szCs w:val="31"/>
          <w:lang w:eastAsia="ru-RU"/>
        </w:rPr>
        <w:t xml:space="preserve"> наряду с разнообразием микрофлоры выявляют большое количество разрушенных нейтрофильных гранулоцитов. Явления фагоцитоза при формировании пародонтального абсцесса не выражены. Исследование слюны методом хемилюминесценции подтверждает активизацию процессов перекисного окисления липидов, что свидетельствует об обострении воспаления. </w:t>
      </w:r>
    </w:p>
    <w:p w14:paraId="11C203E9" w14:textId="77777777" w:rsidR="00A70D3A" w:rsidRPr="00A70D3A" w:rsidRDefault="00A70D3A" w:rsidP="00A70D3A">
      <w:pPr>
        <w:shd w:val="clear" w:color="auto" w:fill="FFFFFF"/>
        <w:textAlignment w:val="baseline"/>
        <w:rPr>
          <w:rFonts w:eastAsia="Times New Roman" w:cs="Times New Roman"/>
          <w:b/>
          <w:szCs w:val="24"/>
          <w:u w:val="single"/>
          <w:lang w:eastAsia="ru-RU"/>
        </w:rPr>
      </w:pPr>
      <w:r w:rsidRPr="00A70D3A">
        <w:rPr>
          <w:rFonts w:eastAsia="Times New Roman" w:cs="Times New Roman"/>
          <w:color w:val="000000"/>
          <w:szCs w:val="31"/>
          <w:lang w:eastAsia="ru-RU"/>
        </w:rPr>
        <w:t>Пародонтальный абсцесс необходимо дифференцировать с острым периодонтитом или обострением </w:t>
      </w:r>
      <w:hyperlink r:id="rId14" w:history="1">
        <w:r w:rsidRPr="00A7695C">
          <w:rPr>
            <w:rFonts w:eastAsia="Times New Roman" w:cs="Times New Roman"/>
            <w:color w:val="000000"/>
            <w:szCs w:val="31"/>
            <w:bdr w:val="none" w:sz="0" w:space="0" w:color="auto" w:frame="1"/>
            <w:lang w:eastAsia="ru-RU"/>
          </w:rPr>
          <w:t>хронического периодонтита</w:t>
        </w:r>
      </w:hyperlink>
      <w:r w:rsidRPr="00A7695C">
        <w:rPr>
          <w:rFonts w:eastAsia="Times New Roman" w:cs="Times New Roman"/>
          <w:color w:val="000000"/>
          <w:szCs w:val="31"/>
          <w:lang w:eastAsia="ru-RU"/>
        </w:rPr>
        <w:t>, нагноением </w:t>
      </w:r>
      <w:hyperlink r:id="rId15" w:history="1">
        <w:r w:rsidRPr="00A7695C">
          <w:rPr>
            <w:rFonts w:eastAsia="Times New Roman" w:cs="Times New Roman"/>
            <w:color w:val="000000"/>
            <w:szCs w:val="31"/>
            <w:bdr w:val="none" w:sz="0" w:space="0" w:color="auto" w:frame="1"/>
            <w:lang w:eastAsia="ru-RU"/>
          </w:rPr>
          <w:t>челюстной кисты</w:t>
        </w:r>
      </w:hyperlink>
      <w:r w:rsidRPr="00A7695C">
        <w:rPr>
          <w:rFonts w:eastAsia="Times New Roman" w:cs="Times New Roman"/>
          <w:color w:val="000000"/>
          <w:szCs w:val="31"/>
          <w:lang w:eastAsia="ru-RU"/>
        </w:rPr>
        <w:t>, </w:t>
      </w:r>
      <w:hyperlink r:id="rId16" w:history="1">
        <w:r w:rsidRPr="00A7695C">
          <w:rPr>
            <w:rFonts w:eastAsia="Times New Roman" w:cs="Times New Roman"/>
            <w:color w:val="000000"/>
            <w:szCs w:val="31"/>
            <w:bdr w:val="none" w:sz="0" w:space="0" w:color="auto" w:frame="1"/>
            <w:lang w:eastAsia="ru-RU"/>
          </w:rPr>
          <w:t>периоститом</w:t>
        </w:r>
      </w:hyperlink>
      <w:r w:rsidRPr="00A7695C">
        <w:rPr>
          <w:rFonts w:eastAsia="Times New Roman" w:cs="Times New Roman"/>
          <w:color w:val="000000"/>
          <w:szCs w:val="31"/>
          <w:lang w:eastAsia="ru-RU"/>
        </w:rPr>
        <w:t>, </w:t>
      </w:r>
      <w:hyperlink r:id="rId17" w:history="1">
        <w:r w:rsidRPr="00A7695C">
          <w:rPr>
            <w:rFonts w:eastAsia="Times New Roman" w:cs="Times New Roman"/>
            <w:color w:val="000000"/>
            <w:szCs w:val="31"/>
            <w:bdr w:val="none" w:sz="0" w:space="0" w:color="auto" w:frame="1"/>
            <w:lang w:eastAsia="ru-RU"/>
          </w:rPr>
          <w:t>остеомиелитом</w:t>
        </w:r>
      </w:hyperlink>
      <w:r w:rsidRPr="00A7695C">
        <w:rPr>
          <w:rFonts w:eastAsia="Times New Roman" w:cs="Times New Roman"/>
          <w:color w:val="000000"/>
          <w:szCs w:val="31"/>
          <w:lang w:eastAsia="ru-RU"/>
        </w:rPr>
        <w:t xml:space="preserve">. </w:t>
      </w:r>
      <w:r w:rsidRPr="00A70D3A">
        <w:rPr>
          <w:rFonts w:eastAsia="Times New Roman" w:cs="Times New Roman"/>
          <w:color w:val="000000"/>
          <w:szCs w:val="31"/>
          <w:bdr w:val="none" w:sz="0" w:space="0" w:color="auto" w:frame="1"/>
          <w:lang w:eastAsia="ru-RU"/>
        </w:rPr>
        <w:br/>
      </w:r>
    </w:p>
    <w:p w14:paraId="5B1CBC89" w14:textId="77777777" w:rsidR="00A70D3A" w:rsidRPr="00A70D3A" w:rsidRDefault="00A70D3A" w:rsidP="00A70D3A">
      <w:pPr>
        <w:shd w:val="clear" w:color="auto" w:fill="FFFFFF"/>
        <w:ind w:firstLine="0"/>
        <w:textAlignment w:val="baseline"/>
        <w:rPr>
          <w:rFonts w:eastAsia="Times New Roman" w:cs="Times New Roman"/>
          <w:b/>
          <w:szCs w:val="24"/>
          <w:u w:val="single"/>
          <w:lang w:eastAsia="ru-RU"/>
        </w:rPr>
      </w:pPr>
      <w:r w:rsidRPr="00A70D3A">
        <w:rPr>
          <w:rFonts w:eastAsia="Times New Roman" w:cs="Times New Roman"/>
          <w:b/>
          <w:szCs w:val="24"/>
          <w:u w:val="single"/>
          <w:lang w:eastAsia="ru-RU"/>
        </w:rPr>
        <w:t>2.1 Жалобы и анамнез</w:t>
      </w:r>
    </w:p>
    <w:p w14:paraId="7879CB21" w14:textId="7781A821" w:rsidR="00A70D3A" w:rsidRPr="00A70D3A" w:rsidRDefault="00A70D3A" w:rsidP="00A70D3A">
      <w:pPr>
        <w:ind w:firstLine="0"/>
        <w:rPr>
          <w:rFonts w:eastAsia="Times New Roman" w:cs="Times New Roman"/>
          <w:b/>
        </w:rPr>
      </w:pPr>
      <w:r w:rsidRPr="00A70D3A">
        <w:rPr>
          <w:rFonts w:eastAsia="Times New Roman" w:cs="Times New Roman"/>
        </w:rPr>
        <w:t xml:space="preserve">       Рекомендуется выявление жалоб и сбор анамнеза у всех больных с целью постановки диагноза в типичных клинических случаях.</w:t>
      </w:r>
    </w:p>
    <w:p w14:paraId="73729863" w14:textId="7104DBA7" w:rsidR="00A70D3A" w:rsidRPr="00A70D3A" w:rsidRDefault="00A70D3A" w:rsidP="00A70D3A">
      <w:pPr>
        <w:shd w:val="clear" w:color="auto" w:fill="FFFFFF"/>
        <w:ind w:firstLine="0"/>
        <w:textAlignment w:val="baseline"/>
        <w:rPr>
          <w:rFonts w:eastAsia="Times New Roman" w:cs="Times New Roman"/>
          <w:color w:val="000000"/>
          <w:szCs w:val="31"/>
          <w:lang w:eastAsia="ru-RU"/>
        </w:rPr>
      </w:pPr>
      <w:r w:rsidRPr="00A70D3A">
        <w:rPr>
          <w:rFonts w:eastAsia="Times New Roman" w:cs="Times New Roman"/>
          <w:color w:val="000000"/>
          <w:szCs w:val="31"/>
          <w:lang w:eastAsia="ru-RU"/>
        </w:rPr>
        <w:t xml:space="preserve">        При образовании пародонтального абсцесса пациенты жалуются на появление выраженной самопроизвольной боли. В</w:t>
      </w:r>
      <w:r w:rsidR="00A7695C">
        <w:rPr>
          <w:rFonts w:eastAsia="Times New Roman" w:cs="Times New Roman"/>
          <w:color w:val="000000"/>
          <w:szCs w:val="31"/>
          <w:lang w:eastAsia="ru-RU"/>
        </w:rPr>
        <w:t xml:space="preserve"> </w:t>
      </w:r>
      <w:r w:rsidRPr="00A70D3A">
        <w:rPr>
          <w:rFonts w:eastAsia="Times New Roman" w:cs="Times New Roman"/>
          <w:color w:val="000000"/>
          <w:szCs w:val="31"/>
          <w:lang w:eastAsia="ru-RU"/>
        </w:rPr>
        <w:t xml:space="preserve">полости рта выявляют болезненную припухлость в участке прикрепленной части десны. Слизистая оболочка отечная, гиперемированная. При осмотре диагностируют пародонтальные карманы, заполненные грануляциями. При пародонтальных абсцессах отмечается патологическая подвижность зубов 2-3 степени, что ведет к нарушению жевательной функции, развитию травматической окклюзии. </w:t>
      </w:r>
    </w:p>
    <w:p w14:paraId="5ADA087C" w14:textId="77777777" w:rsidR="0028573D" w:rsidRDefault="00A70D3A" w:rsidP="00A70D3A">
      <w:pPr>
        <w:shd w:val="clear" w:color="auto" w:fill="FFFFFF"/>
        <w:textAlignment w:val="baseline"/>
        <w:rPr>
          <w:rFonts w:eastAsia="Times New Roman" w:cs="Times New Roman"/>
          <w:color w:val="000000"/>
          <w:szCs w:val="31"/>
          <w:lang w:eastAsia="ru-RU"/>
        </w:rPr>
      </w:pPr>
      <w:r w:rsidRPr="00A70D3A">
        <w:rPr>
          <w:rFonts w:eastAsia="Times New Roman" w:cs="Times New Roman"/>
          <w:color w:val="000000"/>
          <w:szCs w:val="31"/>
          <w:lang w:eastAsia="ru-RU"/>
        </w:rPr>
        <w:lastRenderedPageBreak/>
        <w:t>Пародонтальный абсцесс может быть выявлен в участке двух зубов. При тяжелой степени хронического </w:t>
      </w:r>
      <w:hyperlink r:id="rId18" w:history="1">
        <w:r w:rsidRPr="00A70D3A">
          <w:rPr>
            <w:rFonts w:eastAsia="Times New Roman" w:cs="Times New Roman"/>
            <w:color w:val="000000"/>
            <w:szCs w:val="31"/>
            <w:u w:val="single"/>
            <w:bdr w:val="none" w:sz="0" w:space="0" w:color="auto" w:frame="1"/>
            <w:lang w:eastAsia="ru-RU"/>
          </w:rPr>
          <w:t>генерализованного пародонтита</w:t>
        </w:r>
      </w:hyperlink>
      <w:r w:rsidRPr="00A70D3A">
        <w:rPr>
          <w:rFonts w:eastAsia="Times New Roman" w:cs="Times New Roman"/>
          <w:color w:val="000000"/>
          <w:szCs w:val="31"/>
          <w:lang w:eastAsia="ru-RU"/>
        </w:rPr>
        <w:t> диагностируют множественные пародонтальные абсцессы. Открывание рта не нарушено. Регионарные лимфатические узлы увеличены, болезненны. При самопроизвольном вскрытии пародонтального абсцесса вблизи десневого края образуется свищ, через который происходит эвакуация гнойного экссудата. При появлении пародонтального абсцесса развиваются признаки интоксикации, повышается температура, ухудшается общее состояние. Пациенты жалуются на головную боль, недомогание.</w:t>
      </w:r>
    </w:p>
    <w:p w14:paraId="0E4D0148" w14:textId="5A6782BF" w:rsidR="00A70D3A" w:rsidRPr="00A70D3A" w:rsidRDefault="00A70D3A" w:rsidP="00A70D3A">
      <w:pPr>
        <w:shd w:val="clear" w:color="auto" w:fill="FFFFFF"/>
        <w:textAlignment w:val="baseline"/>
        <w:rPr>
          <w:rFonts w:eastAsia="Times New Roman" w:cs="Times New Roman"/>
          <w:color w:val="000000"/>
          <w:szCs w:val="24"/>
          <w:lang w:eastAsia="ru-RU"/>
        </w:rPr>
      </w:pPr>
      <w:r w:rsidRPr="00A70D3A">
        <w:rPr>
          <w:rFonts w:eastAsia="Times New Roman" w:cs="Times New Roman"/>
          <w:b/>
          <w:color w:val="000000"/>
          <w:szCs w:val="24"/>
          <w:lang w:eastAsia="ru-RU"/>
        </w:rPr>
        <w:t>Уровень убедительности рекомендаций B (уровень достоверности доказательств – 2++).</w:t>
      </w:r>
    </w:p>
    <w:p w14:paraId="3B36EF9D" w14:textId="77777777" w:rsidR="00A70D3A" w:rsidRPr="00A70D3A" w:rsidRDefault="00A70D3A" w:rsidP="00A70D3A">
      <w:pPr>
        <w:suppressAutoHyphens/>
        <w:ind w:firstLine="0"/>
        <w:outlineLvl w:val="1"/>
        <w:rPr>
          <w:rFonts w:eastAsia="Calibri" w:cs="Times New Roman"/>
          <w:b/>
          <w:szCs w:val="24"/>
          <w:u w:val="single"/>
        </w:rPr>
      </w:pPr>
    </w:p>
    <w:p w14:paraId="45932650" w14:textId="77777777" w:rsidR="00A70D3A" w:rsidRPr="00A70D3A" w:rsidRDefault="00A70D3A" w:rsidP="00A70D3A">
      <w:pPr>
        <w:suppressAutoHyphens/>
        <w:ind w:firstLine="0"/>
        <w:outlineLvl w:val="1"/>
        <w:rPr>
          <w:rFonts w:eastAsia="Calibri" w:cs="Times New Roman"/>
          <w:b/>
          <w:szCs w:val="24"/>
          <w:u w:val="single"/>
        </w:rPr>
      </w:pPr>
      <w:r w:rsidRPr="00A70D3A">
        <w:rPr>
          <w:rFonts w:eastAsia="Calibri" w:cs="Times New Roman"/>
          <w:b/>
          <w:szCs w:val="24"/>
          <w:u w:val="single"/>
        </w:rPr>
        <w:t xml:space="preserve">2.2 </w:t>
      </w:r>
      <w:proofErr w:type="spellStart"/>
      <w:r w:rsidRPr="00A70D3A">
        <w:rPr>
          <w:rFonts w:eastAsia="Calibri" w:cs="Times New Roman"/>
          <w:b/>
          <w:szCs w:val="24"/>
          <w:u w:val="single"/>
        </w:rPr>
        <w:t>Физикальное</w:t>
      </w:r>
      <w:proofErr w:type="spellEnd"/>
      <w:r w:rsidRPr="00A70D3A">
        <w:rPr>
          <w:rFonts w:eastAsia="Calibri" w:cs="Times New Roman"/>
          <w:b/>
          <w:szCs w:val="24"/>
          <w:u w:val="single"/>
        </w:rPr>
        <w:t xml:space="preserve"> обследование</w:t>
      </w:r>
    </w:p>
    <w:p w14:paraId="3931A175" w14:textId="44D9B12E" w:rsidR="00A70D3A" w:rsidRPr="00A70D3A" w:rsidRDefault="00A70D3A" w:rsidP="00A70D3A">
      <w:pPr>
        <w:ind w:firstLine="0"/>
        <w:rPr>
          <w:rFonts w:eastAsia="Times New Roman" w:cs="Times New Roman"/>
          <w:b/>
        </w:rPr>
      </w:pPr>
      <w:r w:rsidRPr="00A70D3A">
        <w:rPr>
          <w:rFonts w:eastAsia="Times New Roman" w:cs="Times New Roman"/>
        </w:rPr>
        <w:t xml:space="preserve">     Рекомендуется внешний осмотр и осмотр полости рта всем пациентам с целью постановки диагноза в типичных клинических </w:t>
      </w:r>
      <w:proofErr w:type="gramStart"/>
      <w:r w:rsidRPr="00A70D3A">
        <w:rPr>
          <w:rFonts w:eastAsia="Times New Roman" w:cs="Times New Roman"/>
        </w:rPr>
        <w:t>случаях</w:t>
      </w:r>
      <w:r w:rsidRPr="00A70D3A">
        <w:rPr>
          <w:rFonts w:eastAsia="Times New Roman" w:cs="Times New Roman"/>
          <w:color w:val="FF0000"/>
        </w:rPr>
        <w:t xml:space="preserve"> </w:t>
      </w:r>
      <w:r w:rsidRPr="00A70D3A">
        <w:rPr>
          <w:rFonts w:eastAsia="Times New Roman" w:cs="Times New Roman"/>
        </w:rPr>
        <w:t>.</w:t>
      </w:r>
      <w:proofErr w:type="gramEnd"/>
    </w:p>
    <w:p w14:paraId="400BC98A" w14:textId="77777777" w:rsidR="00A70D3A" w:rsidRPr="00A70D3A" w:rsidRDefault="00A70D3A" w:rsidP="00A70D3A">
      <w:pPr>
        <w:ind w:firstLine="0"/>
        <w:rPr>
          <w:rFonts w:eastAsia="Times New Roman" w:cs="Times New Roman"/>
        </w:rPr>
      </w:pPr>
      <w:r w:rsidRPr="00A70D3A">
        <w:rPr>
          <w:rFonts w:eastAsia="Times New Roman" w:cs="Times New Roman"/>
          <w:i/>
          <w:iCs/>
        </w:rPr>
        <w:t xml:space="preserve">Объективные клинические проявления острого пародонтита, выявляемые при </w:t>
      </w:r>
      <w:proofErr w:type="spellStart"/>
      <w:r w:rsidRPr="00A70D3A">
        <w:rPr>
          <w:rFonts w:eastAsia="Times New Roman" w:cs="Times New Roman"/>
          <w:i/>
          <w:iCs/>
        </w:rPr>
        <w:t>физикальном</w:t>
      </w:r>
      <w:proofErr w:type="spellEnd"/>
      <w:r w:rsidRPr="00A70D3A">
        <w:rPr>
          <w:rFonts w:eastAsia="Times New Roman" w:cs="Times New Roman"/>
          <w:i/>
          <w:iCs/>
        </w:rPr>
        <w:t xml:space="preserve"> обследовании, описаны в разделе «Клиническая картина».</w:t>
      </w:r>
    </w:p>
    <w:p w14:paraId="1F3F8A47" w14:textId="77777777" w:rsidR="00A70D3A" w:rsidRPr="00A70D3A" w:rsidRDefault="00A70D3A" w:rsidP="00A70D3A">
      <w:pPr>
        <w:ind w:firstLine="0"/>
        <w:rPr>
          <w:rFonts w:eastAsia="Times New Roman" w:cs="Times New Roman"/>
          <w:szCs w:val="24"/>
        </w:rPr>
      </w:pPr>
      <w:r w:rsidRPr="00A70D3A">
        <w:rPr>
          <w:rFonts w:eastAsia="Times New Roman" w:cs="Times New Roman"/>
        </w:rPr>
        <w:t>Общие симптомы:</w:t>
      </w:r>
      <w:r w:rsidRPr="00A70D3A">
        <w:rPr>
          <w:rFonts w:eastAsia="Times New Roman" w:cs="Times New Roman"/>
          <w:szCs w:val="24"/>
        </w:rPr>
        <w:t xml:space="preserve"> </w:t>
      </w:r>
      <w:r w:rsidRPr="00A70D3A">
        <w:rPr>
          <w:rFonts w:eastAsia="Times New Roman" w:cs="Times New Roman"/>
        </w:rPr>
        <w:t>повышение температуры тела,</w:t>
      </w:r>
      <w:r w:rsidRPr="00A70D3A">
        <w:rPr>
          <w:rFonts w:eastAsia="Times New Roman" w:cs="Times New Roman"/>
          <w:szCs w:val="24"/>
        </w:rPr>
        <w:t xml:space="preserve"> </w:t>
      </w:r>
      <w:r w:rsidRPr="00A70D3A">
        <w:rPr>
          <w:rFonts w:eastAsia="Times New Roman" w:cs="Times New Roman"/>
        </w:rPr>
        <w:t>слабость, недомогание</w:t>
      </w:r>
      <w:r w:rsidRPr="00A70D3A">
        <w:rPr>
          <w:rFonts w:eastAsia="Times New Roman" w:cs="Times New Roman"/>
          <w:szCs w:val="24"/>
        </w:rPr>
        <w:t xml:space="preserve">, </w:t>
      </w:r>
      <w:r w:rsidRPr="00A70D3A">
        <w:rPr>
          <w:rFonts w:eastAsia="Times New Roman" w:cs="Times New Roman"/>
        </w:rPr>
        <w:t>головная боль.</w:t>
      </w:r>
    </w:p>
    <w:p w14:paraId="63A882C8" w14:textId="77777777" w:rsidR="00A70D3A" w:rsidRPr="00A70D3A" w:rsidRDefault="00A70D3A" w:rsidP="00A70D3A">
      <w:pPr>
        <w:ind w:firstLine="0"/>
        <w:rPr>
          <w:rFonts w:eastAsia="Times New Roman" w:cs="Times New Roman"/>
          <w:szCs w:val="24"/>
        </w:rPr>
      </w:pPr>
      <w:r w:rsidRPr="00A70D3A">
        <w:rPr>
          <w:rFonts w:eastAsia="Times New Roman" w:cs="Times New Roman"/>
        </w:rPr>
        <w:t>Местные симптомы:</w:t>
      </w:r>
      <w:r w:rsidRPr="00A70D3A">
        <w:rPr>
          <w:rFonts w:eastAsia="Times New Roman" w:cs="Times New Roman"/>
          <w:szCs w:val="24"/>
        </w:rPr>
        <w:t xml:space="preserve"> </w:t>
      </w:r>
      <w:r w:rsidRPr="00A70D3A">
        <w:rPr>
          <w:rFonts w:eastAsia="Times New Roman" w:cs="Times New Roman"/>
        </w:rPr>
        <w:t>боль, наличие участка гиперемии, отечность тканей.</w:t>
      </w:r>
    </w:p>
    <w:p w14:paraId="52AE2D50" w14:textId="77777777" w:rsidR="00A70D3A" w:rsidRPr="00A70D3A" w:rsidRDefault="00A70D3A" w:rsidP="00A70D3A">
      <w:pPr>
        <w:ind w:firstLine="0"/>
        <w:contextualSpacing/>
        <w:rPr>
          <w:rFonts w:eastAsia="Calibri" w:cs="Times New Roman"/>
          <w:b/>
          <w:color w:val="000000"/>
          <w:szCs w:val="24"/>
        </w:rPr>
      </w:pPr>
      <w:r w:rsidRPr="00A70D3A">
        <w:rPr>
          <w:rFonts w:eastAsia="Calibri" w:cs="Times New Roman"/>
          <w:b/>
          <w:color w:val="000000"/>
          <w:szCs w:val="24"/>
        </w:rPr>
        <w:t>Уровень убедительности рекомендаций B (уровень достоверности доказательств – 2++).</w:t>
      </w:r>
    </w:p>
    <w:p w14:paraId="7F0D3D29" w14:textId="77777777" w:rsidR="00A70D3A" w:rsidRPr="00A70D3A" w:rsidRDefault="00A70D3A" w:rsidP="00A70D3A">
      <w:pPr>
        <w:ind w:firstLine="0"/>
        <w:contextualSpacing/>
        <w:rPr>
          <w:rFonts w:eastAsia="Calibri" w:cs="Times New Roman"/>
          <w:b/>
          <w:szCs w:val="24"/>
          <w:u w:val="single"/>
        </w:rPr>
      </w:pPr>
    </w:p>
    <w:p w14:paraId="39F04BB3" w14:textId="77777777" w:rsidR="00A70D3A" w:rsidRPr="00A70D3A" w:rsidRDefault="00A70D3A" w:rsidP="00A70D3A">
      <w:pPr>
        <w:ind w:firstLine="0"/>
        <w:contextualSpacing/>
        <w:rPr>
          <w:rFonts w:eastAsia="Calibri" w:cs="Times New Roman"/>
          <w:b/>
          <w:color w:val="000000"/>
          <w:szCs w:val="24"/>
          <w:u w:val="single"/>
        </w:rPr>
      </w:pPr>
      <w:r w:rsidRPr="00A70D3A">
        <w:rPr>
          <w:rFonts w:eastAsia="Calibri" w:cs="Times New Roman"/>
          <w:b/>
          <w:szCs w:val="24"/>
          <w:u w:val="single"/>
        </w:rPr>
        <w:t>2.3 Лабораторная диагностика</w:t>
      </w:r>
    </w:p>
    <w:p w14:paraId="5294EAF7" w14:textId="5655DC8F" w:rsidR="00A70D3A" w:rsidRPr="00A70D3A" w:rsidRDefault="00A70D3A" w:rsidP="00A70D3A">
      <w:pPr>
        <w:ind w:firstLine="0"/>
        <w:rPr>
          <w:rFonts w:eastAsia="Times New Roman" w:cs="Times New Roman"/>
          <w:b/>
        </w:rPr>
      </w:pPr>
      <w:r w:rsidRPr="00A70D3A">
        <w:rPr>
          <w:rFonts w:eastAsia="Times New Roman" w:cs="Times New Roman"/>
        </w:rPr>
        <w:t xml:space="preserve">     Рекомендуется исследование содержимого пародонтальных карманов, смывов с тканей, мазков-отпечатков, соскобов, биологических жидкостей и секретов организма молекулярно-биологическими методами с использованием тест-систем, разрешенных к медицинскому применению в Российской Федерации, пациентам с хроническим генерализованным пародонтитом в анамнезе при неэффективности ранее проводимого лечения (см. «Диагностика») с целью выявления возбудителя и определения чувствительности к антибактериальным препаратам</w:t>
      </w:r>
      <w:r w:rsidRPr="00A70D3A">
        <w:rPr>
          <w:rFonts w:eastAsia="Times New Roman" w:cs="Times New Roman"/>
          <w:color w:val="FF0000"/>
        </w:rPr>
        <w:t xml:space="preserve"> </w:t>
      </w:r>
      <w:r w:rsidRPr="00A70D3A">
        <w:rPr>
          <w:rFonts w:eastAsia="Times New Roman" w:cs="Times New Roman"/>
        </w:rPr>
        <w:t>.</w:t>
      </w:r>
    </w:p>
    <w:p w14:paraId="3606F6E0" w14:textId="77777777" w:rsidR="00A70D3A" w:rsidRPr="00A70D3A" w:rsidRDefault="00A70D3A" w:rsidP="00A70D3A">
      <w:pPr>
        <w:ind w:firstLine="0"/>
        <w:contextualSpacing/>
        <w:rPr>
          <w:rFonts w:eastAsia="Calibri" w:cs="Times New Roman"/>
          <w:b/>
          <w:color w:val="000000"/>
          <w:szCs w:val="24"/>
        </w:rPr>
      </w:pPr>
      <w:r w:rsidRPr="00A70D3A">
        <w:rPr>
          <w:rFonts w:eastAsia="Calibri" w:cs="Times New Roman"/>
          <w:b/>
          <w:color w:val="000000"/>
          <w:szCs w:val="24"/>
        </w:rPr>
        <w:t>Уровень убедительности рекомендаций А (уровень достоверности доказательств – 1+).</w:t>
      </w:r>
    </w:p>
    <w:p w14:paraId="4439AD7E" w14:textId="77777777" w:rsidR="00A70D3A" w:rsidRPr="00A70D3A" w:rsidRDefault="00A70D3A" w:rsidP="00A70D3A">
      <w:pPr>
        <w:ind w:firstLine="0"/>
        <w:contextualSpacing/>
        <w:rPr>
          <w:rFonts w:eastAsia="Calibri" w:cs="Times New Roman"/>
          <w:iCs/>
          <w:color w:val="000000"/>
          <w:szCs w:val="24"/>
        </w:rPr>
      </w:pPr>
      <w:r w:rsidRPr="00A70D3A">
        <w:rPr>
          <w:rFonts w:eastAsia="Calibri" w:cs="Times New Roman"/>
          <w:b/>
          <w:i/>
          <w:color w:val="000000"/>
          <w:szCs w:val="24"/>
        </w:rPr>
        <w:t xml:space="preserve">Комментарии: </w:t>
      </w:r>
      <w:r w:rsidRPr="00A70D3A">
        <w:rPr>
          <w:rFonts w:eastAsia="Calibri" w:cs="Times New Roman"/>
          <w:iCs/>
          <w:color w:val="000000"/>
          <w:szCs w:val="24"/>
        </w:rPr>
        <w:t>Чувствительность методов составляет 98-100%, специфичность - 100%. На чувствительность исследования могут влиять различные ингибирующие факторы, вследствие чего предъявляются строгие требования к организации и режиму работы лаборатории для исключения контаминации клинического материала.</w:t>
      </w:r>
    </w:p>
    <w:p w14:paraId="73C18480" w14:textId="77777777" w:rsidR="00A70D3A" w:rsidRPr="00A70D3A" w:rsidRDefault="00A70D3A" w:rsidP="00A70D3A">
      <w:pPr>
        <w:suppressAutoHyphens/>
        <w:ind w:firstLine="0"/>
        <w:outlineLvl w:val="1"/>
        <w:rPr>
          <w:rFonts w:eastAsia="Calibri" w:cs="Times New Roman"/>
          <w:b/>
          <w:szCs w:val="24"/>
          <w:u w:val="single"/>
        </w:rPr>
      </w:pPr>
    </w:p>
    <w:p w14:paraId="62051883" w14:textId="77777777" w:rsidR="00A70D3A" w:rsidRPr="00A70D3A" w:rsidRDefault="00A70D3A" w:rsidP="00A70D3A">
      <w:pPr>
        <w:suppressAutoHyphens/>
        <w:ind w:firstLine="0"/>
        <w:outlineLvl w:val="1"/>
        <w:rPr>
          <w:rFonts w:eastAsia="Calibri" w:cs="Times New Roman"/>
          <w:b/>
          <w:szCs w:val="24"/>
          <w:u w:val="single"/>
        </w:rPr>
      </w:pPr>
      <w:r w:rsidRPr="00A70D3A">
        <w:rPr>
          <w:rFonts w:eastAsia="Calibri" w:cs="Times New Roman"/>
          <w:b/>
          <w:szCs w:val="24"/>
          <w:u w:val="single"/>
        </w:rPr>
        <w:t>2.4 Инструментальная диагностика</w:t>
      </w:r>
    </w:p>
    <w:p w14:paraId="788A36B9" w14:textId="77777777" w:rsidR="00A70D3A" w:rsidRPr="00A70D3A" w:rsidRDefault="00A70D3A" w:rsidP="00A70D3A">
      <w:pPr>
        <w:suppressAutoHyphens/>
        <w:ind w:firstLine="0"/>
        <w:outlineLvl w:val="1"/>
        <w:rPr>
          <w:rFonts w:eastAsia="Calibri" w:cs="Times New Roman"/>
          <w:szCs w:val="24"/>
        </w:rPr>
      </w:pPr>
      <w:r w:rsidRPr="00A70D3A">
        <w:rPr>
          <w:rFonts w:eastAsia="Calibri" w:cs="Times New Roman"/>
          <w:szCs w:val="24"/>
        </w:rPr>
        <w:t xml:space="preserve">Проводится осмотр слизистой оболочки щек и губ пациента с пародонтальным абсцессом, определяются уровни прикрепления уздечек губ и языка, глубина преддверия, определяется характер смыкания зубов, выявление узлов травматической окклюзии. Зондирование пародонтальных карманов проводится градуированным зондом с тупым кончиком в 6 точках в области каждого зуба: 3 с вестибулярной поверхности и 3 с оральной (небной / язычной) поверхности.  </w:t>
      </w:r>
    </w:p>
    <w:p w14:paraId="69624EF1" w14:textId="77777777" w:rsidR="00A70D3A" w:rsidRPr="00A70D3A" w:rsidRDefault="00A70D3A" w:rsidP="00A70D3A">
      <w:pPr>
        <w:suppressAutoHyphens/>
        <w:ind w:firstLine="0"/>
        <w:outlineLvl w:val="1"/>
        <w:rPr>
          <w:rFonts w:eastAsia="Calibri" w:cs="Times New Roman"/>
          <w:b/>
          <w:szCs w:val="24"/>
          <w:u w:val="single"/>
        </w:rPr>
      </w:pPr>
    </w:p>
    <w:p w14:paraId="7B7B5794" w14:textId="77777777" w:rsidR="00A70D3A" w:rsidRPr="00A70D3A" w:rsidRDefault="00A70D3A" w:rsidP="00A70D3A">
      <w:pPr>
        <w:suppressAutoHyphens/>
        <w:ind w:firstLine="0"/>
        <w:outlineLvl w:val="1"/>
        <w:rPr>
          <w:rFonts w:eastAsia="Calibri" w:cs="Times New Roman"/>
          <w:b/>
          <w:szCs w:val="24"/>
          <w:u w:val="single"/>
        </w:rPr>
      </w:pPr>
      <w:r w:rsidRPr="00A70D3A">
        <w:rPr>
          <w:rFonts w:eastAsia="Calibri" w:cs="Times New Roman"/>
          <w:b/>
          <w:szCs w:val="24"/>
          <w:u w:val="single"/>
        </w:rPr>
        <w:t>2.5 Иная диагностика</w:t>
      </w:r>
    </w:p>
    <w:p w14:paraId="45DBB569" w14:textId="77777777" w:rsidR="00A70D3A" w:rsidRPr="00A70D3A" w:rsidRDefault="00A70D3A" w:rsidP="00A70D3A">
      <w:pPr>
        <w:ind w:firstLine="0"/>
        <w:rPr>
          <w:rFonts w:eastAsia="Times New Roman" w:cs="Times New Roman"/>
          <w:b/>
        </w:rPr>
      </w:pPr>
      <w:r w:rsidRPr="00A70D3A">
        <w:rPr>
          <w:rFonts w:eastAsia="Times New Roman" w:cs="Times New Roman"/>
        </w:rPr>
        <w:t>Компьютерная диагностика</w:t>
      </w:r>
    </w:p>
    <w:p w14:paraId="18CB65AC" w14:textId="4915E916" w:rsidR="00A70D3A" w:rsidRPr="00A70D3A" w:rsidRDefault="00A70D3A" w:rsidP="00A70D3A">
      <w:pPr>
        <w:ind w:firstLine="0"/>
        <w:rPr>
          <w:rFonts w:eastAsia="Times New Roman" w:cs="Times New Roman"/>
          <w:b/>
        </w:rPr>
      </w:pPr>
      <w:r w:rsidRPr="00A70D3A">
        <w:rPr>
          <w:rFonts w:eastAsia="Times New Roman" w:cs="Times New Roman"/>
        </w:rPr>
        <w:t xml:space="preserve">Ультразвуковая доплерография  (УЗДГ) или лазерная допплеровская </w:t>
      </w:r>
      <w:proofErr w:type="spellStart"/>
      <w:r w:rsidRPr="00A70D3A">
        <w:rPr>
          <w:rFonts w:eastAsia="Times New Roman" w:cs="Times New Roman"/>
        </w:rPr>
        <w:t>флоуметрия</w:t>
      </w:r>
      <w:proofErr w:type="spellEnd"/>
      <w:r w:rsidRPr="00A70D3A">
        <w:rPr>
          <w:rFonts w:eastAsia="Times New Roman" w:cs="Times New Roman"/>
        </w:rPr>
        <w:t xml:space="preserve"> (ЛДФ)</w:t>
      </w:r>
      <w:r w:rsidR="0028573D">
        <w:rPr>
          <w:rFonts w:eastAsia="Times New Roman" w:cs="Times New Roman"/>
        </w:rPr>
        <w:t>.</w:t>
      </w:r>
    </w:p>
    <w:p w14:paraId="4E0839DF" w14:textId="262E2892" w:rsidR="00A70D3A" w:rsidRPr="00A70D3A" w:rsidRDefault="00A70D3A" w:rsidP="00A70D3A">
      <w:pPr>
        <w:ind w:firstLine="0"/>
        <w:rPr>
          <w:rFonts w:eastAsia="Times New Roman" w:cs="Times New Roman"/>
          <w:b/>
        </w:rPr>
      </w:pPr>
      <w:r w:rsidRPr="00A70D3A">
        <w:rPr>
          <w:rFonts w:eastAsia="Times New Roman" w:cs="Times New Roman"/>
        </w:rPr>
        <w:t>Денситометрия костной ткани</w:t>
      </w:r>
      <w:r w:rsidR="0028573D">
        <w:rPr>
          <w:rFonts w:eastAsia="Times New Roman" w:cs="Times New Roman"/>
        </w:rPr>
        <w:t>.</w:t>
      </w:r>
    </w:p>
    <w:p w14:paraId="2CA0F74E" w14:textId="360B8AF8" w:rsidR="00A70D3A" w:rsidRPr="00A70D3A" w:rsidRDefault="0028573D" w:rsidP="00A70D3A">
      <w:pPr>
        <w:ind w:firstLine="0"/>
        <w:rPr>
          <w:rFonts w:eastAsia="Times New Roman" w:cs="Times New Roman"/>
          <w:b/>
        </w:rPr>
      </w:pPr>
      <w:r>
        <w:rPr>
          <w:rFonts w:eastAsia="Times New Roman" w:cs="Times New Roman"/>
        </w:rPr>
        <w:t>К</w:t>
      </w:r>
      <w:r w:rsidR="00A70D3A" w:rsidRPr="00A70D3A">
        <w:rPr>
          <w:rFonts w:eastAsia="Times New Roman" w:cs="Times New Roman"/>
        </w:rPr>
        <w:t>онсультация врача-эндокринолога</w:t>
      </w:r>
      <w:r>
        <w:rPr>
          <w:rFonts w:eastAsia="Times New Roman" w:cs="Times New Roman"/>
        </w:rPr>
        <w:t>.</w:t>
      </w:r>
    </w:p>
    <w:p w14:paraId="363C3644" w14:textId="73DF2B40" w:rsidR="00A70D3A" w:rsidRPr="00A70D3A" w:rsidRDefault="0028573D" w:rsidP="00A70D3A">
      <w:pPr>
        <w:ind w:firstLine="0"/>
        <w:rPr>
          <w:rFonts w:eastAsia="Times New Roman" w:cs="Times New Roman"/>
          <w:b/>
        </w:rPr>
      </w:pPr>
      <w:r>
        <w:rPr>
          <w:rFonts w:eastAsia="Times New Roman" w:cs="Times New Roman"/>
        </w:rPr>
        <w:t>К</w:t>
      </w:r>
      <w:r w:rsidR="00A70D3A" w:rsidRPr="00A70D3A">
        <w:rPr>
          <w:rFonts w:eastAsia="Times New Roman" w:cs="Times New Roman"/>
        </w:rPr>
        <w:t xml:space="preserve">онсультация врача-иммунолога при частом </w:t>
      </w:r>
      <w:proofErr w:type="spellStart"/>
      <w:r w:rsidR="00A70D3A" w:rsidRPr="00A70D3A">
        <w:rPr>
          <w:rFonts w:eastAsia="Times New Roman" w:cs="Times New Roman"/>
        </w:rPr>
        <w:t>рецидивировании</w:t>
      </w:r>
      <w:proofErr w:type="spellEnd"/>
      <w:r w:rsidR="00A70D3A" w:rsidRPr="00A70D3A">
        <w:rPr>
          <w:rFonts w:eastAsia="Times New Roman" w:cs="Times New Roman"/>
        </w:rPr>
        <w:t xml:space="preserve"> заболевания (более 2 раз в год) с целью оценки иммунного статуса больного [1].</w:t>
      </w:r>
    </w:p>
    <w:p w14:paraId="3EFA9AC1" w14:textId="77777777" w:rsidR="00A70D3A" w:rsidRPr="00A70D3A" w:rsidRDefault="00A70D3A" w:rsidP="00A70D3A">
      <w:pPr>
        <w:ind w:firstLine="0"/>
        <w:contextualSpacing/>
        <w:rPr>
          <w:rFonts w:eastAsia="Calibri" w:cs="Times New Roman"/>
          <w:b/>
          <w:color w:val="000000"/>
          <w:szCs w:val="24"/>
        </w:rPr>
      </w:pPr>
      <w:r w:rsidRPr="00A70D3A">
        <w:rPr>
          <w:rFonts w:eastAsia="Calibri" w:cs="Times New Roman"/>
          <w:b/>
          <w:color w:val="000000"/>
          <w:szCs w:val="24"/>
        </w:rPr>
        <w:t xml:space="preserve">Уровень убедительности рекомендаций </w:t>
      </w:r>
      <w:r w:rsidRPr="00A70D3A">
        <w:rPr>
          <w:rFonts w:eastAsia="Calibri" w:cs="Times New Roman"/>
          <w:b/>
          <w:color w:val="000000"/>
          <w:szCs w:val="24"/>
          <w:lang w:val="en-US"/>
        </w:rPr>
        <w:t>D</w:t>
      </w:r>
      <w:r w:rsidRPr="00A70D3A">
        <w:rPr>
          <w:rFonts w:eastAsia="Calibri" w:cs="Times New Roman"/>
          <w:b/>
          <w:color w:val="000000"/>
          <w:szCs w:val="24"/>
        </w:rPr>
        <w:t xml:space="preserve"> (уровень достоверности доказательств – 4).</w:t>
      </w:r>
    </w:p>
    <w:p w14:paraId="2F0FC5F7" w14:textId="77777777" w:rsidR="00A70D3A" w:rsidRPr="00A70D3A" w:rsidRDefault="00A70D3A" w:rsidP="00A70D3A">
      <w:pPr>
        <w:keepNext/>
        <w:keepLines/>
        <w:ind w:firstLine="0"/>
        <w:contextualSpacing/>
        <w:jc w:val="center"/>
        <w:outlineLvl w:val="0"/>
        <w:rPr>
          <w:rFonts w:eastAsia="Sans" w:cs="Times New Roman"/>
          <w:b/>
          <w:sz w:val="28"/>
        </w:rPr>
      </w:pPr>
    </w:p>
    <w:p w14:paraId="0B2A6522" w14:textId="77777777" w:rsidR="00A70D3A" w:rsidRPr="00A70D3A" w:rsidRDefault="00A70D3A" w:rsidP="00A70D3A">
      <w:pPr>
        <w:keepNext/>
        <w:keepLines/>
        <w:ind w:firstLine="0"/>
        <w:contextualSpacing/>
        <w:jc w:val="center"/>
        <w:outlineLvl w:val="0"/>
        <w:rPr>
          <w:rFonts w:eastAsia="Sans" w:cs="Times New Roman"/>
          <w:b/>
          <w:sz w:val="28"/>
        </w:rPr>
      </w:pPr>
      <w:r w:rsidRPr="00A70D3A">
        <w:rPr>
          <w:rFonts w:eastAsia="Sans" w:cs="Times New Roman"/>
          <w:b/>
          <w:sz w:val="28"/>
        </w:rPr>
        <w:t>3. Лечение</w:t>
      </w:r>
    </w:p>
    <w:p w14:paraId="74767901" w14:textId="4F27699D" w:rsidR="00A70D3A" w:rsidRPr="00A70D3A" w:rsidRDefault="00A70D3A" w:rsidP="00A70D3A">
      <w:pPr>
        <w:widowControl w:val="0"/>
        <w:autoSpaceDE w:val="0"/>
        <w:autoSpaceDN w:val="0"/>
        <w:adjustRightInd w:val="0"/>
        <w:rPr>
          <w:rFonts w:eastAsia="Arial Unicode MS" w:cs="Times New Roman"/>
          <w:u w:color="000000"/>
        </w:rPr>
      </w:pPr>
      <w:r w:rsidRPr="00A70D3A">
        <w:rPr>
          <w:rFonts w:eastAsia="Calibri" w:cs="Times New Roman"/>
          <w:szCs w:val="24"/>
        </w:rPr>
        <w:t xml:space="preserve">Лечение </w:t>
      </w:r>
      <w:r w:rsidR="0028573D">
        <w:rPr>
          <w:rFonts w:eastAsia="Calibri" w:cs="Times New Roman"/>
          <w:szCs w:val="24"/>
        </w:rPr>
        <w:t>пациентов</w:t>
      </w:r>
      <w:r w:rsidR="0028573D" w:rsidRPr="00A70D3A">
        <w:rPr>
          <w:rFonts w:eastAsia="Calibri" w:cs="Times New Roman"/>
          <w:szCs w:val="24"/>
        </w:rPr>
        <w:t xml:space="preserve"> </w:t>
      </w:r>
      <w:r w:rsidRPr="00A70D3A">
        <w:rPr>
          <w:rFonts w:eastAsia="Calibri" w:cs="Times New Roman"/>
          <w:szCs w:val="24"/>
        </w:rPr>
        <w:t xml:space="preserve">с </w:t>
      </w:r>
      <w:proofErr w:type="spellStart"/>
      <w:r w:rsidRPr="00A70D3A">
        <w:rPr>
          <w:rFonts w:eastAsia="Calibri" w:cs="Times New Roman"/>
          <w:szCs w:val="24"/>
        </w:rPr>
        <w:t>пародонтальным</w:t>
      </w:r>
      <w:proofErr w:type="spellEnd"/>
      <w:r w:rsidRPr="00A70D3A">
        <w:rPr>
          <w:rFonts w:eastAsia="Calibri" w:cs="Times New Roman"/>
          <w:szCs w:val="24"/>
        </w:rPr>
        <w:t xml:space="preserve"> абсцессом проводится в амбулаторных условиях. Госпитализация не проводится. </w:t>
      </w:r>
      <w:r w:rsidRPr="00A70D3A">
        <w:rPr>
          <w:rFonts w:eastAsia="Arial Unicode MS" w:cs="Times New Roman"/>
          <w:u w:color="000000"/>
        </w:rPr>
        <w:t xml:space="preserve">Лечение должно быть комплексным. </w:t>
      </w:r>
    </w:p>
    <w:p w14:paraId="000D094A" w14:textId="538B2A50" w:rsidR="00A70D3A" w:rsidRPr="00A70D3A" w:rsidRDefault="00A70D3A" w:rsidP="00A70D3A">
      <w:pPr>
        <w:widowControl w:val="0"/>
        <w:shd w:val="clear" w:color="auto" w:fill="FFFFFF"/>
        <w:ind w:firstLine="708"/>
        <w:outlineLvl w:val="0"/>
        <w:rPr>
          <w:rFonts w:eastAsia="Arial Unicode MS" w:cs="Times New Roman"/>
          <w:u w:color="000000"/>
        </w:rPr>
      </w:pPr>
      <w:r w:rsidRPr="00A70D3A">
        <w:rPr>
          <w:rFonts w:eastAsia="Arial Unicode MS" w:cs="Times New Roman"/>
          <w:u w:color="000000"/>
        </w:rPr>
        <w:t xml:space="preserve">Принципы лечения </w:t>
      </w:r>
      <w:r w:rsidR="0028573D">
        <w:rPr>
          <w:rFonts w:eastAsia="Arial Unicode MS" w:cs="Times New Roman"/>
          <w:u w:color="000000"/>
        </w:rPr>
        <w:t>пациентов</w:t>
      </w:r>
      <w:r w:rsidR="0028573D" w:rsidRPr="00A70D3A">
        <w:rPr>
          <w:rFonts w:eastAsia="Arial Unicode MS" w:cs="Times New Roman"/>
          <w:u w:color="000000"/>
        </w:rPr>
        <w:t xml:space="preserve"> </w:t>
      </w:r>
      <w:r w:rsidRPr="00A70D3A">
        <w:rPr>
          <w:rFonts w:eastAsia="Arial Unicode MS" w:cs="Times New Roman"/>
          <w:u w:color="000000"/>
        </w:rPr>
        <w:t xml:space="preserve">с </w:t>
      </w:r>
      <w:proofErr w:type="spellStart"/>
      <w:r w:rsidRPr="00A70D3A">
        <w:rPr>
          <w:rFonts w:eastAsia="Arial Unicode MS" w:cs="Times New Roman"/>
          <w:u w:color="000000"/>
        </w:rPr>
        <w:t>пародонтальным</w:t>
      </w:r>
      <w:proofErr w:type="spellEnd"/>
      <w:r w:rsidRPr="00A70D3A">
        <w:rPr>
          <w:rFonts w:eastAsia="Arial Unicode MS" w:cs="Times New Roman"/>
          <w:u w:color="000000"/>
        </w:rPr>
        <w:t xml:space="preserve"> абсцессом предусматривают одновременное решение нескольких задач:</w:t>
      </w:r>
    </w:p>
    <w:p w14:paraId="0F29FAFB" w14:textId="77777777" w:rsidR="00A70D3A" w:rsidRPr="00A70D3A" w:rsidRDefault="00A70D3A" w:rsidP="00A70D3A">
      <w:pPr>
        <w:widowControl w:val="0"/>
        <w:shd w:val="clear" w:color="auto" w:fill="FFFFFF"/>
        <w:ind w:firstLine="708"/>
        <w:outlineLvl w:val="0"/>
        <w:rPr>
          <w:rFonts w:eastAsia="Arial Unicode MS" w:cs="Times New Roman"/>
          <w:u w:color="000000"/>
        </w:rPr>
      </w:pPr>
      <w:r w:rsidRPr="00A70D3A">
        <w:rPr>
          <w:rFonts w:eastAsia="Arial Unicode MS" w:cs="Times New Roman"/>
          <w:u w:color="000000"/>
        </w:rPr>
        <w:t xml:space="preserve">- </w:t>
      </w:r>
      <w:r w:rsidRPr="00A70D3A">
        <w:rPr>
          <w:rFonts w:eastAsia="Arial Unicode MS" w:cs="Times New Roman"/>
          <w:u w:color="00B050"/>
        </w:rPr>
        <w:t>купирование воспалительных процессов</w:t>
      </w:r>
      <w:r w:rsidRPr="00A70D3A">
        <w:rPr>
          <w:rFonts w:eastAsia="Arial Unicode MS" w:cs="Times New Roman"/>
          <w:u w:color="000000"/>
        </w:rPr>
        <w:t xml:space="preserve"> в пародонте</w:t>
      </w:r>
      <w:r w:rsidRPr="00A7695C">
        <w:rPr>
          <w:rFonts w:eastAsia="Arial Unicode MS" w:cs="Times New Roman"/>
          <w:u w:color="000000"/>
        </w:rPr>
        <w:t>;</w:t>
      </w:r>
    </w:p>
    <w:p w14:paraId="588E3145" w14:textId="77777777" w:rsidR="00A70D3A" w:rsidRPr="00A70D3A" w:rsidRDefault="00A70D3A" w:rsidP="00A70D3A">
      <w:pPr>
        <w:widowControl w:val="0"/>
        <w:shd w:val="clear" w:color="auto" w:fill="FFFFFF"/>
        <w:ind w:firstLine="708"/>
        <w:outlineLvl w:val="0"/>
        <w:rPr>
          <w:rFonts w:eastAsia="Arial Unicode MS" w:cs="Times New Roman"/>
          <w:u w:color="000000"/>
        </w:rPr>
      </w:pPr>
      <w:r w:rsidRPr="00A70D3A">
        <w:rPr>
          <w:rFonts w:eastAsia="Arial Unicode MS" w:cs="Times New Roman"/>
          <w:u w:color="000000"/>
        </w:rPr>
        <w:t>- предупреждение дальнейшего развития патологического процесса;</w:t>
      </w:r>
    </w:p>
    <w:p w14:paraId="62051380" w14:textId="77777777" w:rsidR="00A70D3A" w:rsidRPr="00A70D3A" w:rsidRDefault="00A70D3A" w:rsidP="00A70D3A">
      <w:pPr>
        <w:widowControl w:val="0"/>
        <w:shd w:val="clear" w:color="auto" w:fill="FFFFFF"/>
        <w:ind w:firstLine="708"/>
        <w:outlineLvl w:val="0"/>
        <w:rPr>
          <w:rFonts w:eastAsia="Arial Unicode MS" w:cs="Times New Roman"/>
          <w:u w:color="000000"/>
        </w:rPr>
      </w:pPr>
      <w:r w:rsidRPr="00A70D3A">
        <w:rPr>
          <w:rFonts w:eastAsia="Arial Unicode MS" w:cs="Times New Roman"/>
          <w:u w:color="000000"/>
        </w:rPr>
        <w:t xml:space="preserve">- сохранение и восстановление функции </w:t>
      </w:r>
      <w:r w:rsidRPr="00A70D3A">
        <w:rPr>
          <w:rFonts w:eastAsia="Arial Unicode MS" w:cs="Times New Roman"/>
          <w:u w:color="00B050"/>
        </w:rPr>
        <w:t>зубочелюстной системы;</w:t>
      </w:r>
    </w:p>
    <w:p w14:paraId="77CA11A7" w14:textId="77777777" w:rsidR="00A70D3A" w:rsidRPr="00A70D3A" w:rsidRDefault="00A70D3A" w:rsidP="00A70D3A">
      <w:pPr>
        <w:widowControl w:val="0"/>
        <w:shd w:val="clear" w:color="auto" w:fill="FFFFFF"/>
        <w:ind w:firstLine="708"/>
        <w:outlineLvl w:val="0"/>
        <w:rPr>
          <w:rFonts w:eastAsia="Arial Unicode MS" w:cs="Times New Roman"/>
          <w:u w:color="000000"/>
        </w:rPr>
      </w:pPr>
      <w:r w:rsidRPr="00A70D3A">
        <w:rPr>
          <w:rFonts w:eastAsia="Arial Unicode MS" w:cs="Times New Roman"/>
          <w:u w:color="000000"/>
        </w:rPr>
        <w:t>- предупреждение развития общих и местных осложнений;</w:t>
      </w:r>
    </w:p>
    <w:p w14:paraId="1E14330C" w14:textId="77777777" w:rsidR="00A70D3A" w:rsidRPr="00A70D3A" w:rsidRDefault="00A70D3A" w:rsidP="00A70D3A">
      <w:pPr>
        <w:widowControl w:val="0"/>
        <w:shd w:val="clear" w:color="auto" w:fill="FFFFFF"/>
        <w:ind w:firstLine="708"/>
        <w:outlineLvl w:val="0"/>
        <w:rPr>
          <w:rFonts w:eastAsia="Arial Unicode MS" w:cs="Times New Roman"/>
          <w:u w:color="000000"/>
        </w:rPr>
      </w:pPr>
      <w:r w:rsidRPr="00A70D3A">
        <w:rPr>
          <w:rFonts w:eastAsia="Arial Unicode MS" w:cs="Times New Roman"/>
          <w:u w:color="000000"/>
        </w:rPr>
        <w:t>- предупреждение негативного влияния на общее здоровье и качество жизни пациентов.</w:t>
      </w:r>
    </w:p>
    <w:p w14:paraId="07F7251C" w14:textId="77777777" w:rsidR="00A70D3A" w:rsidRPr="00A70D3A" w:rsidRDefault="00A70D3A" w:rsidP="00A70D3A">
      <w:pPr>
        <w:rPr>
          <w:rFonts w:eastAsia="Calibri" w:cs="Times New Roman"/>
        </w:rPr>
      </w:pPr>
      <w:r w:rsidRPr="00A70D3A">
        <w:rPr>
          <w:rFonts w:eastAsia="Arial Unicode MS" w:cs="Times New Roman"/>
          <w:u w:color="000000"/>
        </w:rPr>
        <w:t>Лечение представляет собой совокупность этиотропной, патогенетической и симптоматической терапии.</w:t>
      </w:r>
      <w:r w:rsidRPr="00A70D3A">
        <w:rPr>
          <w:rFonts w:eastAsia="+mj-ea" w:cs="Times New Roman"/>
        </w:rPr>
        <w:t xml:space="preserve"> </w:t>
      </w:r>
      <w:r w:rsidRPr="00A70D3A">
        <w:rPr>
          <w:rFonts w:eastAsia="+mn-ea" w:cs="Times New Roman"/>
        </w:rPr>
        <w:t>Болезнь не претерпевает обратного развития, а лишь может быть стабилизирована благодаря значительным усилиям врачей-стоматологов всех профилей, применения комплекса лечебных мероприятий и средств.</w:t>
      </w:r>
    </w:p>
    <w:p w14:paraId="2F575D2B" w14:textId="1F79D25A" w:rsidR="00A70D3A" w:rsidRPr="00A70D3A" w:rsidRDefault="00A70D3A" w:rsidP="00A70D3A">
      <w:pPr>
        <w:widowControl w:val="0"/>
        <w:shd w:val="clear" w:color="auto" w:fill="FFFFFF"/>
        <w:ind w:firstLine="708"/>
        <w:outlineLvl w:val="0"/>
        <w:rPr>
          <w:rFonts w:eastAsia="Arial Unicode MS" w:cs="Times New Roman"/>
          <w:u w:color="000000"/>
        </w:rPr>
      </w:pPr>
      <w:r w:rsidRPr="00A70D3A">
        <w:rPr>
          <w:rFonts w:eastAsia="Arial Unicode MS" w:cs="Times New Roman"/>
          <w:u w:color="000000"/>
        </w:rPr>
        <w:t xml:space="preserve">Лечение острого пародонтита предполагает проведение экстренных мероприятий, </w:t>
      </w:r>
      <w:r w:rsidRPr="00A70D3A">
        <w:rPr>
          <w:rFonts w:eastAsia="Arial Unicode MS" w:cs="Times New Roman"/>
          <w:u w:color="000000"/>
        </w:rPr>
        <w:lastRenderedPageBreak/>
        <w:t xml:space="preserve">направленных на </w:t>
      </w:r>
      <w:r w:rsidRPr="00A70D3A">
        <w:rPr>
          <w:rFonts w:eastAsia="Arial Unicode MS" w:cs="Times New Roman"/>
          <w:u w:color="00B050"/>
        </w:rPr>
        <w:t>купирование</w:t>
      </w:r>
      <w:r w:rsidRPr="00A70D3A">
        <w:rPr>
          <w:rFonts w:eastAsia="Arial Unicode MS" w:cs="Times New Roman"/>
          <w:u w:color="000000"/>
        </w:rPr>
        <w:t xml:space="preserve"> воспаления (вскрытие пародонтального абсцесса, вскрытие подслизистого или </w:t>
      </w:r>
      <w:proofErr w:type="spellStart"/>
      <w:r w:rsidRPr="00A70D3A">
        <w:rPr>
          <w:rFonts w:eastAsia="Arial Unicode MS" w:cs="Times New Roman"/>
          <w:u w:color="000000"/>
        </w:rPr>
        <w:t>поднадкостничного</w:t>
      </w:r>
      <w:proofErr w:type="spellEnd"/>
      <w:r w:rsidRPr="00A70D3A">
        <w:rPr>
          <w:rFonts w:eastAsia="Arial Unicode MS" w:cs="Times New Roman"/>
          <w:u w:color="000000"/>
        </w:rPr>
        <w:t xml:space="preserve"> очага, </w:t>
      </w:r>
      <w:proofErr w:type="spellStart"/>
      <w:r w:rsidRPr="00A70D3A">
        <w:rPr>
          <w:rFonts w:eastAsia="Arial Unicode MS" w:cs="Times New Roman"/>
          <w:u w:color="000000"/>
        </w:rPr>
        <w:t>кюретаж</w:t>
      </w:r>
      <w:proofErr w:type="spellEnd"/>
      <w:r w:rsidRPr="00A70D3A">
        <w:rPr>
          <w:rFonts w:eastAsia="Arial Unicode MS" w:cs="Times New Roman"/>
          <w:u w:color="000000"/>
        </w:rPr>
        <w:t xml:space="preserve"> </w:t>
      </w:r>
      <w:proofErr w:type="spellStart"/>
      <w:r w:rsidRPr="00A70D3A">
        <w:rPr>
          <w:rFonts w:eastAsia="Arial Unicode MS" w:cs="Times New Roman"/>
          <w:u w:color="000000"/>
        </w:rPr>
        <w:t>пародонтального</w:t>
      </w:r>
      <w:proofErr w:type="spellEnd"/>
      <w:r w:rsidRPr="00A70D3A">
        <w:rPr>
          <w:rFonts w:eastAsia="Arial Unicode MS" w:cs="Times New Roman"/>
          <w:u w:color="000000"/>
        </w:rPr>
        <w:t xml:space="preserve"> кармана и т п.). </w:t>
      </w:r>
    </w:p>
    <w:p w14:paraId="459E04BA" w14:textId="1CE326D7" w:rsidR="00A70D3A" w:rsidRPr="00A70D3A" w:rsidRDefault="00A70D3A" w:rsidP="00A70D3A">
      <w:pPr>
        <w:widowControl w:val="0"/>
        <w:shd w:val="clear" w:color="auto" w:fill="FFFFFF"/>
        <w:ind w:firstLine="708"/>
        <w:outlineLvl w:val="0"/>
        <w:rPr>
          <w:rFonts w:eastAsia="Arial Unicode MS" w:cs="Times New Roman"/>
          <w:u w:color="000000"/>
        </w:rPr>
      </w:pPr>
      <w:r w:rsidRPr="00A70D3A">
        <w:rPr>
          <w:rFonts w:eastAsia="Arial Unicode MS" w:cs="Times New Roman"/>
          <w:u w:color="000000"/>
        </w:rPr>
        <w:t xml:space="preserve">Выбор средств и методов для лечения пародонтального абсцесса определяется степенью тяжести и особенностями клинического течения заболевания. В комплексной терапии пародонтита применяют терапевтическое (немедикаментозное и медикаментозное), хирургическое, ортопедическое лечение, направленное на ликвидацию воспаления в тканях пародонта, устранение </w:t>
      </w:r>
      <w:proofErr w:type="spellStart"/>
      <w:r w:rsidRPr="00A70D3A">
        <w:rPr>
          <w:rFonts w:eastAsia="Arial Unicode MS" w:cs="Times New Roman"/>
          <w:u w:color="000000"/>
        </w:rPr>
        <w:t>пародонтального</w:t>
      </w:r>
      <w:proofErr w:type="spellEnd"/>
      <w:r w:rsidRPr="00A70D3A">
        <w:rPr>
          <w:rFonts w:eastAsia="Arial Unicode MS" w:cs="Times New Roman"/>
          <w:u w:color="000000"/>
        </w:rPr>
        <w:t xml:space="preserve"> кармана, стимуляцию </w:t>
      </w:r>
      <w:r w:rsidRPr="00A70D3A">
        <w:rPr>
          <w:rFonts w:eastAsia="Arial Unicode MS" w:cs="Times New Roman"/>
          <w:u w:color="FF0000"/>
        </w:rPr>
        <w:t xml:space="preserve">репаративного </w:t>
      </w:r>
      <w:r w:rsidRPr="00A70D3A">
        <w:rPr>
          <w:rFonts w:eastAsia="Arial Unicode MS" w:cs="Times New Roman"/>
          <w:u w:color="000000"/>
        </w:rPr>
        <w:t xml:space="preserve"> остеогенеза, восстановление функции зубочелюстной системы.</w:t>
      </w:r>
    </w:p>
    <w:p w14:paraId="5A281FB2" w14:textId="48D93BA2" w:rsidR="00A70D3A" w:rsidRPr="00A70D3A" w:rsidRDefault="00A70D3A" w:rsidP="00A70D3A">
      <w:pPr>
        <w:widowControl w:val="0"/>
        <w:autoSpaceDE w:val="0"/>
        <w:autoSpaceDN w:val="0"/>
        <w:adjustRightInd w:val="0"/>
        <w:rPr>
          <w:rFonts w:eastAsia="Calibri" w:cs="Times New Roman"/>
          <w:szCs w:val="24"/>
        </w:rPr>
      </w:pPr>
      <w:r w:rsidRPr="00A70D3A">
        <w:rPr>
          <w:rFonts w:eastAsia="Calibri" w:cs="Times New Roman"/>
        </w:rPr>
        <w:t xml:space="preserve">При вовлечении в патологический процесс пульпы зуба ключевыми аспектами лечения являются эндодонтическое лечение и направленная регенерация тканей пародонта. </w:t>
      </w:r>
    </w:p>
    <w:p w14:paraId="5054DE7B" w14:textId="77777777" w:rsidR="00A70D3A" w:rsidRPr="00A70D3A" w:rsidRDefault="00A70D3A" w:rsidP="00A70D3A">
      <w:pPr>
        <w:widowControl w:val="0"/>
        <w:shd w:val="clear" w:color="auto" w:fill="FFFFFF"/>
        <w:ind w:firstLine="708"/>
        <w:outlineLvl w:val="0"/>
        <w:rPr>
          <w:rFonts w:eastAsia="Arial Unicode MS" w:cs="Times New Roman"/>
          <w:u w:color="000000"/>
        </w:rPr>
      </w:pPr>
      <w:r w:rsidRPr="00A70D3A">
        <w:rPr>
          <w:rFonts w:eastAsia="Arial Unicode MS" w:cs="Times New Roman"/>
          <w:i/>
          <w:u w:val="single" w:color="000000"/>
        </w:rPr>
        <w:t>Терапевтическое лечение</w:t>
      </w:r>
      <w:r w:rsidRPr="00A70D3A">
        <w:rPr>
          <w:rFonts w:eastAsia="Arial Unicode MS" w:cs="Times New Roman"/>
          <w:u w:color="000000"/>
        </w:rPr>
        <w:t xml:space="preserve"> пародонтита основано на применении нехирургических методов и является базовым или начальным этапом комплексного лечения заболеваний пародонта и направлено в первую очередь на устранение одного из  этиологических факторов болезни – бактериальной биопленки и факторов, обеспечивающих ее аккумуляцию на зубе, и включает:</w:t>
      </w:r>
    </w:p>
    <w:p w14:paraId="62E80752" w14:textId="77777777" w:rsidR="00A70D3A" w:rsidRPr="00A70D3A" w:rsidRDefault="00A70D3A" w:rsidP="00A70D3A">
      <w:pPr>
        <w:widowControl w:val="0"/>
        <w:outlineLvl w:val="0"/>
        <w:rPr>
          <w:rFonts w:eastAsia="Arial Unicode MS" w:cs="Times New Roman"/>
          <w:u w:color="000000"/>
        </w:rPr>
      </w:pPr>
      <w:r w:rsidRPr="00A70D3A">
        <w:rPr>
          <w:rFonts w:eastAsia="Arial Unicode MS" w:cs="Times New Roman"/>
          <w:u w:color="000000"/>
        </w:rPr>
        <w:t>- проведение профессиональной гигиены рта;</w:t>
      </w:r>
    </w:p>
    <w:p w14:paraId="7A6DD18B" w14:textId="77777777" w:rsidR="00A70D3A" w:rsidRPr="00A70D3A" w:rsidRDefault="00A70D3A" w:rsidP="00A70D3A">
      <w:pPr>
        <w:widowControl w:val="0"/>
        <w:outlineLvl w:val="0"/>
        <w:rPr>
          <w:rFonts w:eastAsia="Arial Unicode MS" w:cs="Times New Roman"/>
          <w:u w:color="000000"/>
        </w:rPr>
      </w:pPr>
      <w:r w:rsidRPr="00A70D3A">
        <w:rPr>
          <w:rFonts w:eastAsia="Arial Unicode MS" w:cs="Times New Roman"/>
          <w:u w:color="000000"/>
        </w:rPr>
        <w:t>- обучение и контроль индивидуальной гигиене рта;</w:t>
      </w:r>
    </w:p>
    <w:p w14:paraId="620CABE4" w14:textId="77777777" w:rsidR="00A70D3A" w:rsidRPr="00A70D3A" w:rsidRDefault="00A70D3A" w:rsidP="00A70D3A">
      <w:pPr>
        <w:widowControl w:val="0"/>
        <w:outlineLvl w:val="0"/>
        <w:rPr>
          <w:rFonts w:eastAsia="Arial Unicode MS" w:cs="Times New Roman"/>
          <w:u w:color="FF0000"/>
        </w:rPr>
      </w:pPr>
      <w:r w:rsidRPr="00A70D3A">
        <w:rPr>
          <w:rFonts w:eastAsia="Arial Unicode MS" w:cs="Times New Roman"/>
          <w:u w:color="000000"/>
        </w:rPr>
        <w:t xml:space="preserve">– </w:t>
      </w:r>
      <w:proofErr w:type="gramStart"/>
      <w:r w:rsidRPr="00A70D3A">
        <w:rPr>
          <w:rFonts w:eastAsia="Arial Unicode MS" w:cs="Times New Roman"/>
          <w:u w:color="000000"/>
        </w:rPr>
        <w:t>удаление  над</w:t>
      </w:r>
      <w:proofErr w:type="gramEnd"/>
      <w:r w:rsidRPr="00A70D3A">
        <w:rPr>
          <w:rFonts w:eastAsia="Arial Unicode MS" w:cs="Times New Roman"/>
          <w:u w:color="000000"/>
        </w:rPr>
        <w:t xml:space="preserve">-  и </w:t>
      </w:r>
      <w:proofErr w:type="spellStart"/>
      <w:r w:rsidRPr="00A70D3A">
        <w:rPr>
          <w:rFonts w:eastAsia="Arial Unicode MS" w:cs="Times New Roman"/>
          <w:u w:color="000000"/>
        </w:rPr>
        <w:t>поддесневых</w:t>
      </w:r>
      <w:proofErr w:type="spellEnd"/>
      <w:r w:rsidRPr="00A70D3A">
        <w:rPr>
          <w:rFonts w:eastAsia="Arial Unicode MS" w:cs="Times New Roman"/>
          <w:u w:color="000000"/>
        </w:rPr>
        <w:t xml:space="preserve"> зубных отложений;</w:t>
      </w:r>
    </w:p>
    <w:p w14:paraId="1B2B4756" w14:textId="223A43B9" w:rsidR="00A70D3A" w:rsidRPr="00A70D3A" w:rsidRDefault="00A70D3A" w:rsidP="00A70D3A">
      <w:pPr>
        <w:widowControl w:val="0"/>
        <w:outlineLvl w:val="0"/>
        <w:rPr>
          <w:rFonts w:eastAsia="Arial Unicode MS" w:cs="Times New Roman"/>
          <w:u w:color="000000"/>
        </w:rPr>
      </w:pPr>
      <w:r w:rsidRPr="00A70D3A">
        <w:rPr>
          <w:rFonts w:eastAsia="Arial Unicode MS" w:cs="Times New Roman"/>
          <w:u w:color="000000"/>
        </w:rPr>
        <w:t>- коррекция и устранение факторов, способствующих поддержанию воспалительных процессов в пародонте, таких как: нависающие края пломб, кариозные полости</w:t>
      </w:r>
      <w:r w:rsidRPr="00A70D3A">
        <w:rPr>
          <w:rFonts w:eastAsia="Arial Unicode MS" w:cs="Times New Roman"/>
          <w:u w:color="FF0000"/>
        </w:rPr>
        <w:t>, клиновидные дефекты</w:t>
      </w:r>
      <w:r w:rsidR="0028573D">
        <w:rPr>
          <w:rFonts w:eastAsia="Arial Unicode MS" w:cs="Times New Roman"/>
          <w:u w:color="000000"/>
        </w:rPr>
        <w:t>;</w:t>
      </w:r>
      <w:r w:rsidRPr="00A70D3A">
        <w:rPr>
          <w:rFonts w:eastAsia="Arial Unicode MS" w:cs="Times New Roman"/>
          <w:u w:color="000000"/>
        </w:rPr>
        <w:t xml:space="preserve"> </w:t>
      </w:r>
    </w:p>
    <w:p w14:paraId="665C6B3B" w14:textId="052B8DB5" w:rsidR="00A70D3A" w:rsidRPr="00A70D3A" w:rsidRDefault="00A70D3A" w:rsidP="00A70D3A">
      <w:pPr>
        <w:widowControl w:val="0"/>
        <w:outlineLvl w:val="0"/>
        <w:rPr>
          <w:rFonts w:eastAsia="Arial Unicode MS" w:cs="Times New Roman"/>
          <w:u w:color="000000"/>
        </w:rPr>
      </w:pPr>
      <w:r w:rsidRPr="00A70D3A">
        <w:rPr>
          <w:rFonts w:eastAsia="Arial Unicode MS" w:cs="Times New Roman"/>
          <w:u w:color="000000"/>
        </w:rPr>
        <w:t xml:space="preserve">- устранение </w:t>
      </w:r>
      <w:r w:rsidRPr="00A70D3A">
        <w:rPr>
          <w:rFonts w:eastAsia="Arial Unicode MS" w:cs="Times New Roman"/>
          <w:u w:color="00B050"/>
        </w:rPr>
        <w:t>преждевременных контактов</w:t>
      </w:r>
      <w:r w:rsidRPr="00A70D3A">
        <w:rPr>
          <w:rFonts w:eastAsia="Arial Unicode MS" w:cs="Times New Roman"/>
          <w:u w:color="000000"/>
        </w:rPr>
        <w:t xml:space="preserve"> – функциональное избирательное </w:t>
      </w:r>
      <w:proofErr w:type="spellStart"/>
      <w:r w:rsidRPr="00A70D3A">
        <w:rPr>
          <w:rFonts w:eastAsia="Arial Unicode MS" w:cs="Times New Roman"/>
          <w:u w:color="000000"/>
        </w:rPr>
        <w:t>пришлифовывание</w:t>
      </w:r>
      <w:proofErr w:type="spellEnd"/>
      <w:r w:rsidR="0028573D">
        <w:rPr>
          <w:rFonts w:eastAsia="Arial Unicode MS" w:cs="Times New Roman"/>
          <w:u w:color="000000"/>
        </w:rPr>
        <w:t>;</w:t>
      </w:r>
    </w:p>
    <w:p w14:paraId="028AB118" w14:textId="589CC07B" w:rsidR="00A70D3A" w:rsidRPr="00A70D3A" w:rsidRDefault="00A70D3A" w:rsidP="00A70D3A">
      <w:pPr>
        <w:widowControl w:val="0"/>
        <w:outlineLvl w:val="0"/>
        <w:rPr>
          <w:rFonts w:eastAsia="Arial Unicode MS" w:cs="Times New Roman"/>
          <w:u w:color="000000"/>
        </w:rPr>
      </w:pPr>
      <w:r w:rsidRPr="00A70D3A">
        <w:rPr>
          <w:rFonts w:eastAsia="Arial Unicode MS" w:cs="Times New Roman"/>
          <w:u w:color="000000"/>
        </w:rPr>
        <w:t>- назначение и/или проведение противомикробной и противовоспалительной терапии</w:t>
      </w:r>
      <w:r w:rsidR="0028573D">
        <w:rPr>
          <w:rFonts w:eastAsia="Arial Unicode MS" w:cs="Times New Roman"/>
          <w:u w:color="000000"/>
        </w:rPr>
        <w:t>;</w:t>
      </w:r>
      <w:r w:rsidRPr="00A70D3A">
        <w:rPr>
          <w:rFonts w:eastAsia="Arial Unicode MS" w:cs="Times New Roman"/>
          <w:u w:color="000000"/>
        </w:rPr>
        <w:t xml:space="preserve"> </w:t>
      </w:r>
    </w:p>
    <w:p w14:paraId="1DB8A676" w14:textId="77777777" w:rsidR="00A70D3A" w:rsidRPr="00A70D3A" w:rsidRDefault="00A70D3A" w:rsidP="00A70D3A">
      <w:pPr>
        <w:widowControl w:val="0"/>
        <w:outlineLvl w:val="0"/>
        <w:rPr>
          <w:rFonts w:eastAsia="Arial Unicode MS" w:cs="Times New Roman"/>
          <w:u w:color="000000"/>
        </w:rPr>
      </w:pPr>
      <w:r w:rsidRPr="00A70D3A">
        <w:rPr>
          <w:rFonts w:eastAsia="Arial Unicode MS" w:cs="Times New Roman"/>
          <w:u w:color="000000"/>
        </w:rPr>
        <w:t>- эндодонтическое лечение зубов, находящихся в зоне эндо-пародонтального поражения.</w:t>
      </w:r>
    </w:p>
    <w:p w14:paraId="4FD6ADF2" w14:textId="483EFC10" w:rsidR="00A70D3A" w:rsidRPr="00A70D3A" w:rsidRDefault="00A70D3A" w:rsidP="00A70D3A">
      <w:pPr>
        <w:widowControl w:val="0"/>
        <w:outlineLvl w:val="0"/>
        <w:rPr>
          <w:rFonts w:eastAsia="Arial Unicode MS" w:cs="Times New Roman"/>
          <w:u w:color="000000"/>
        </w:rPr>
      </w:pPr>
      <w:r w:rsidRPr="00A70D3A">
        <w:rPr>
          <w:rFonts w:eastAsia="Arial Unicode MS" w:cs="Times New Roman"/>
          <w:i/>
          <w:u w:val="single" w:color="000000"/>
        </w:rPr>
        <w:t>Хирургическое лечение</w:t>
      </w:r>
      <w:r w:rsidRPr="00A70D3A">
        <w:rPr>
          <w:rFonts w:eastAsia="Arial Unicode MS" w:cs="Times New Roman"/>
          <w:u w:color="000000"/>
        </w:rPr>
        <w:t xml:space="preserve"> направлено на ликвидацию очагов воспаления, </w:t>
      </w:r>
      <w:r w:rsidRPr="00A70D3A">
        <w:rPr>
          <w:rFonts w:eastAsia="Arial Unicode MS" w:cs="Times New Roman"/>
          <w:u w:color="00B050"/>
        </w:rPr>
        <w:t>которые</w:t>
      </w:r>
      <w:r w:rsidRPr="00A70D3A">
        <w:rPr>
          <w:rFonts w:eastAsia="Arial Unicode MS" w:cs="Times New Roman"/>
          <w:u w:color="000000"/>
        </w:rPr>
        <w:t xml:space="preserve"> не удалось устранить на этапах консервативного лечения.  </w:t>
      </w:r>
      <w:r w:rsidRPr="00A70D3A">
        <w:rPr>
          <w:rFonts w:eastAsia="Times New Roman" w:cs="Times New Roman"/>
          <w:color w:val="000000"/>
          <w:szCs w:val="27"/>
          <w:lang w:eastAsia="ru-RU"/>
        </w:rPr>
        <w:t xml:space="preserve">Особое значение приобретают хирургические методы (лоскутные операции с направленной регенерацией тканей), проводимые на десне и костной ткани, которые направлены на удаление грануляций, устранение пародонтальных  карманов, восстановление дефектов костной ткани альвеолярного отростка и др. Хирургическое вмешательство рекомендуют сочетать с препаратами, способствующими регенерации тканей пародонта. </w:t>
      </w:r>
      <w:r w:rsidRPr="00A70D3A">
        <w:rPr>
          <w:rFonts w:eastAsia="Arial Unicode MS" w:cs="Times New Roman"/>
          <w:u w:color="000000"/>
        </w:rPr>
        <w:t xml:space="preserve">Проведение плановых </w:t>
      </w:r>
      <w:r w:rsidRPr="00A70D3A">
        <w:rPr>
          <w:rFonts w:eastAsia="Arial Unicode MS" w:cs="Times New Roman"/>
          <w:u w:color="000000"/>
        </w:rPr>
        <w:lastRenderedPageBreak/>
        <w:t xml:space="preserve">хирургических вмешательств недопустимо без предварительной подготовки в рамках базовой терапии и тщательной оценки полученных результатов. </w:t>
      </w:r>
      <w:r w:rsidRPr="00A70D3A">
        <w:rPr>
          <w:rFonts w:eastAsia="Times New Roman" w:cs="Times New Roman"/>
          <w:color w:val="000000"/>
          <w:szCs w:val="27"/>
          <w:lang w:eastAsia="ru-RU"/>
        </w:rPr>
        <w:t>Обязательным является удаление зубов, не имеющих функциональной ценности. Во избежание перегрузки имеющихся/оставшихся зубов рекомендуют непосредственное протезирование. </w:t>
      </w:r>
    </w:p>
    <w:p w14:paraId="79DC0CC7" w14:textId="3CE962A3" w:rsidR="00A70D3A" w:rsidRPr="00A70D3A" w:rsidRDefault="00A70D3A" w:rsidP="00A70D3A">
      <w:pPr>
        <w:spacing w:after="200"/>
        <w:rPr>
          <w:rFonts w:eastAsia="Arial Unicode MS" w:cs="Times New Roman"/>
          <w:u w:color="000000"/>
        </w:rPr>
      </w:pPr>
      <w:r w:rsidRPr="00A70D3A">
        <w:rPr>
          <w:rFonts w:eastAsia="Arial Unicode MS" w:cs="Times New Roman"/>
          <w:i/>
          <w:u w:val="single" w:color="000000"/>
        </w:rPr>
        <w:t xml:space="preserve">Ортопедическое лечение </w:t>
      </w:r>
      <w:r w:rsidRPr="00A70D3A">
        <w:rPr>
          <w:rFonts w:eastAsia="Arial Unicode MS" w:cs="Times New Roman"/>
          <w:u w:color="000000"/>
        </w:rPr>
        <w:t xml:space="preserve">направлено на восстановление функции зубочелюстной системы, восстановление целостности зубных рядов, стабилизацию патологических процессов в пародонте, создание условий для функционирования зубочелюстной системы в компенсированном состоянии и включает в себя изготовление съемных и/или несъемных </w:t>
      </w:r>
      <w:proofErr w:type="spellStart"/>
      <w:r w:rsidRPr="00A70D3A">
        <w:rPr>
          <w:rFonts w:eastAsia="Arial Unicode MS" w:cs="Times New Roman"/>
          <w:u w:color="000000"/>
        </w:rPr>
        <w:t>шинирующих</w:t>
      </w:r>
      <w:proofErr w:type="spellEnd"/>
      <w:r w:rsidRPr="00A70D3A">
        <w:rPr>
          <w:rFonts w:eastAsia="Arial Unicode MS" w:cs="Times New Roman"/>
          <w:u w:color="000000"/>
        </w:rPr>
        <w:t xml:space="preserve"> ортопедических конструкций.</w:t>
      </w:r>
      <w:r w:rsidRPr="00A70D3A">
        <w:rPr>
          <w:rFonts w:eastAsia="+mn-ea" w:cs="Times New Roman"/>
          <w:sz w:val="28"/>
          <w:szCs w:val="28"/>
        </w:rPr>
        <w:t xml:space="preserve"> </w:t>
      </w:r>
      <w:r w:rsidRPr="00A70D3A">
        <w:rPr>
          <w:rFonts w:eastAsia="+mn-ea" w:cs="Times New Roman"/>
        </w:rPr>
        <w:t xml:space="preserve">Положительным результатом лечения средних и тяжелых стадий пародонтита можно считать восстановление зубочелюстной системы до </w:t>
      </w:r>
      <w:proofErr w:type="spellStart"/>
      <w:r w:rsidRPr="00A70D3A">
        <w:rPr>
          <w:rFonts w:eastAsia="+mn-ea" w:cs="Times New Roman"/>
        </w:rPr>
        <w:t>субкомпенсированного</w:t>
      </w:r>
      <w:proofErr w:type="spellEnd"/>
      <w:r w:rsidRPr="00A70D3A">
        <w:rPr>
          <w:rFonts w:eastAsia="+mn-ea" w:cs="Times New Roman"/>
        </w:rPr>
        <w:t xml:space="preserve"> состояния и стабилизацию патологического процесса на этом уровне.  Без ортопедического вмешательства (постоянного </w:t>
      </w:r>
      <w:proofErr w:type="spellStart"/>
      <w:r w:rsidRPr="00A70D3A">
        <w:rPr>
          <w:rFonts w:eastAsia="+mn-ea" w:cs="Times New Roman"/>
        </w:rPr>
        <w:t>шинирования</w:t>
      </w:r>
      <w:proofErr w:type="spellEnd"/>
      <w:r w:rsidRPr="00A70D3A">
        <w:rPr>
          <w:rFonts w:eastAsia="+mn-ea" w:cs="Times New Roman"/>
        </w:rPr>
        <w:t xml:space="preserve">) это невозможно. </w:t>
      </w:r>
    </w:p>
    <w:p w14:paraId="09E335C4" w14:textId="77777777" w:rsidR="00A70D3A" w:rsidRPr="00A70D3A" w:rsidRDefault="00A70D3A" w:rsidP="00A70D3A">
      <w:pPr>
        <w:widowControl w:val="0"/>
        <w:outlineLvl w:val="0"/>
        <w:rPr>
          <w:rFonts w:eastAsia="Arial Unicode MS" w:cs="Times New Roman"/>
          <w:u w:color="000000"/>
        </w:rPr>
      </w:pPr>
      <w:r w:rsidRPr="00A70D3A">
        <w:rPr>
          <w:rFonts w:eastAsia="Arial Unicode MS" w:cs="Times New Roman"/>
          <w:u w:color="000000"/>
        </w:rPr>
        <w:t xml:space="preserve">Динамическое наблюдение проводят через </w:t>
      </w:r>
      <w:r w:rsidRPr="00A70D3A">
        <w:rPr>
          <w:rFonts w:eastAsia="Arial Unicode MS" w:cs="Times New Roman"/>
          <w:u w:color="00B050"/>
        </w:rPr>
        <w:t xml:space="preserve">1, 2, </w:t>
      </w:r>
      <w:r w:rsidRPr="00A70D3A">
        <w:rPr>
          <w:rFonts w:eastAsia="Arial Unicode MS" w:cs="Times New Roman"/>
          <w:u w:color="000000"/>
        </w:rPr>
        <w:t>6 недель для контроля гигиены рта и определения пародонтологического статуса, затем каждые 6 месяцев.</w:t>
      </w:r>
    </w:p>
    <w:p w14:paraId="6C926343" w14:textId="77777777" w:rsidR="00A70D3A" w:rsidRPr="00A70D3A" w:rsidRDefault="00A70D3A" w:rsidP="00A70D3A">
      <w:pPr>
        <w:widowControl w:val="0"/>
        <w:outlineLvl w:val="0"/>
        <w:rPr>
          <w:rFonts w:eastAsia="Arial Unicode MS" w:cs="Times New Roman"/>
          <w:u w:color="000000"/>
        </w:rPr>
      </w:pPr>
      <w:r w:rsidRPr="00A70D3A">
        <w:rPr>
          <w:rFonts w:eastAsia="Arial Unicode MS" w:cs="Times New Roman"/>
          <w:u w:color="000000"/>
        </w:rPr>
        <w:t>Для оказания помощи можно использовать только те материалы и лекарственные средства, которые допущены к применению в установленном порядке.</w:t>
      </w:r>
    </w:p>
    <w:p w14:paraId="46F6F0FC" w14:textId="77777777" w:rsidR="00A70D3A" w:rsidRPr="00A70D3A" w:rsidRDefault="00A70D3A" w:rsidP="00A70D3A">
      <w:pPr>
        <w:widowControl w:val="0"/>
        <w:outlineLvl w:val="0"/>
        <w:rPr>
          <w:rFonts w:eastAsia="Arial Unicode MS" w:cs="Times New Roman"/>
          <w:u w:color="000000"/>
        </w:rPr>
      </w:pPr>
    </w:p>
    <w:p w14:paraId="0A87BFE7" w14:textId="77777777" w:rsidR="00A70D3A" w:rsidRPr="00A70D3A" w:rsidRDefault="00A70D3A" w:rsidP="00A70D3A">
      <w:pPr>
        <w:widowControl w:val="0"/>
        <w:autoSpaceDE w:val="0"/>
        <w:autoSpaceDN w:val="0"/>
        <w:adjustRightInd w:val="0"/>
        <w:rPr>
          <w:rFonts w:eastAsia="Calibri" w:cs="Times New Roman"/>
          <w:b/>
          <w:szCs w:val="24"/>
          <w:u w:val="single"/>
        </w:rPr>
      </w:pPr>
      <w:r w:rsidRPr="00A70D3A">
        <w:rPr>
          <w:rFonts w:eastAsia="Calibri" w:cs="Times New Roman"/>
          <w:b/>
          <w:szCs w:val="24"/>
          <w:u w:val="single"/>
        </w:rPr>
        <w:t>3.1 «Консервативное лечение».</w:t>
      </w:r>
    </w:p>
    <w:p w14:paraId="14D9B7EB" w14:textId="77777777" w:rsidR="00A70D3A" w:rsidRPr="00A70D3A" w:rsidRDefault="00A70D3A" w:rsidP="00A70D3A">
      <w:pPr>
        <w:widowControl w:val="0"/>
        <w:autoSpaceDE w:val="0"/>
        <w:autoSpaceDN w:val="0"/>
        <w:adjustRightInd w:val="0"/>
        <w:rPr>
          <w:rFonts w:eastAsia="Calibri" w:cs="Times New Roman"/>
          <w:szCs w:val="24"/>
          <w:u w:val="single"/>
        </w:rPr>
      </w:pPr>
      <w:r w:rsidRPr="00A70D3A">
        <w:rPr>
          <w:rFonts w:eastAsia="Calibri" w:cs="Times New Roman"/>
          <w:szCs w:val="24"/>
          <w:u w:val="single"/>
        </w:rPr>
        <w:t>Системная терапия – антибиотики и антибактериальные средства</w:t>
      </w:r>
    </w:p>
    <w:p w14:paraId="7F717248" w14:textId="77777777" w:rsidR="00A70D3A" w:rsidRPr="00A70D3A" w:rsidRDefault="00A70D3A" w:rsidP="00A70D3A">
      <w:pPr>
        <w:widowControl w:val="0"/>
        <w:autoSpaceDE w:val="0"/>
        <w:autoSpaceDN w:val="0"/>
        <w:adjustRightInd w:val="0"/>
        <w:rPr>
          <w:rFonts w:eastAsia="Calibri" w:cs="Times New Roman"/>
          <w:szCs w:val="24"/>
        </w:rPr>
      </w:pPr>
      <w:r w:rsidRPr="00A70D3A">
        <w:rPr>
          <w:rFonts w:eastAsia="Calibri" w:cs="Times New Roman"/>
          <w:szCs w:val="24"/>
        </w:rPr>
        <w:t>- Рекомендуется пациентам с первичным клиническим эпизодом острого пародонтита.</w:t>
      </w:r>
    </w:p>
    <w:p w14:paraId="3E3A3209" w14:textId="49B80B4E" w:rsidR="00A70D3A" w:rsidRPr="00A70D3A" w:rsidRDefault="00A70D3A" w:rsidP="00A70D3A">
      <w:pPr>
        <w:rPr>
          <w:rFonts w:eastAsia="Calibri" w:cs="Times New Roman"/>
          <w:color w:val="000000"/>
          <w:szCs w:val="24"/>
        </w:rPr>
      </w:pPr>
      <w:r w:rsidRPr="00A70D3A">
        <w:rPr>
          <w:rFonts w:eastAsia="Calibri" w:cs="Times New Roman"/>
          <w:color w:val="222222"/>
          <w:szCs w:val="28"/>
          <w:shd w:val="clear" w:color="auto" w:fill="FFFFFF"/>
        </w:rPr>
        <w:t xml:space="preserve">Антибиотики группы полусинтетических пенициллинов широкого спектра действия: </w:t>
      </w:r>
      <w:r w:rsidRPr="00A70D3A">
        <w:rPr>
          <w:rFonts w:eastAsia="Calibri" w:cs="Times New Roman"/>
          <w:color w:val="000000"/>
          <w:szCs w:val="24"/>
        </w:rPr>
        <w:t xml:space="preserve">Амоксициллин по  500 мг 3 раза в день 5 – 7 дней в сочетании с </w:t>
      </w:r>
      <w:proofErr w:type="spellStart"/>
      <w:r w:rsidRPr="00A70D3A">
        <w:rPr>
          <w:rFonts w:eastAsia="Calibri" w:cs="Times New Roman"/>
          <w:color w:val="000000"/>
          <w:szCs w:val="24"/>
        </w:rPr>
        <w:t>метронидазолом</w:t>
      </w:r>
      <w:proofErr w:type="spellEnd"/>
      <w:r w:rsidR="0028573D">
        <w:rPr>
          <w:rFonts w:eastAsia="Calibri" w:cs="Times New Roman"/>
          <w:color w:val="000000"/>
          <w:szCs w:val="24"/>
        </w:rPr>
        <w:t>.</w:t>
      </w:r>
      <w:r w:rsidRPr="00A70D3A">
        <w:rPr>
          <w:rFonts w:eastAsia="Calibri" w:cs="Times New Roman"/>
          <w:color w:val="000000"/>
          <w:szCs w:val="24"/>
        </w:rPr>
        <w:t xml:space="preserve"> </w:t>
      </w:r>
    </w:p>
    <w:p w14:paraId="599E631A" w14:textId="24F5EB46" w:rsidR="00A70D3A" w:rsidRPr="00A70D3A" w:rsidRDefault="00A70D3A" w:rsidP="00A70D3A">
      <w:pPr>
        <w:rPr>
          <w:rFonts w:eastAsia="Calibri" w:cs="Times New Roman"/>
          <w:color w:val="000000"/>
          <w:szCs w:val="24"/>
        </w:rPr>
      </w:pPr>
      <w:proofErr w:type="spellStart"/>
      <w:r w:rsidRPr="00A70D3A">
        <w:rPr>
          <w:rFonts w:eastAsia="Calibri" w:cs="Times New Roman"/>
          <w:color w:val="000000"/>
          <w:szCs w:val="24"/>
        </w:rPr>
        <w:t>Амоксиклав</w:t>
      </w:r>
      <w:proofErr w:type="spellEnd"/>
      <w:r w:rsidRPr="00A70D3A">
        <w:rPr>
          <w:rFonts w:eastAsia="Calibri" w:cs="Times New Roman"/>
          <w:color w:val="000000"/>
          <w:szCs w:val="24"/>
        </w:rPr>
        <w:t xml:space="preserve"> 625 мг – 3 раза в день 5 дней</w:t>
      </w:r>
      <w:r w:rsidR="0028573D">
        <w:rPr>
          <w:rFonts w:eastAsia="Calibri" w:cs="Times New Roman"/>
          <w:color w:val="000000"/>
          <w:szCs w:val="24"/>
        </w:rPr>
        <w:t>.</w:t>
      </w:r>
    </w:p>
    <w:p w14:paraId="2C4CC280" w14:textId="77777777" w:rsidR="00A70D3A" w:rsidRPr="00A70D3A" w:rsidRDefault="00A70D3A" w:rsidP="00A70D3A">
      <w:pPr>
        <w:ind w:firstLine="0"/>
        <w:contextualSpacing/>
        <w:rPr>
          <w:rFonts w:eastAsia="Calibri" w:cs="Times New Roman"/>
          <w:b/>
          <w:color w:val="000000"/>
          <w:szCs w:val="24"/>
        </w:rPr>
      </w:pPr>
      <w:r w:rsidRPr="00A70D3A">
        <w:rPr>
          <w:rFonts w:eastAsia="Calibri" w:cs="Times New Roman"/>
          <w:b/>
          <w:color w:val="000000"/>
          <w:szCs w:val="24"/>
        </w:rPr>
        <w:t xml:space="preserve">          Уровень убедительности рекомендаций А (уровень достоверности доказательств – 1++).</w:t>
      </w:r>
    </w:p>
    <w:p w14:paraId="64EFFD5E" w14:textId="2343AD77" w:rsidR="00A70D3A" w:rsidRPr="00A70D3A" w:rsidRDefault="00A70D3A" w:rsidP="00A70D3A">
      <w:pPr>
        <w:rPr>
          <w:rFonts w:eastAsia="Calibri" w:cs="Times New Roman"/>
          <w:color w:val="000000"/>
          <w:szCs w:val="24"/>
        </w:rPr>
      </w:pPr>
      <w:proofErr w:type="spellStart"/>
      <w:r w:rsidRPr="00A70D3A">
        <w:rPr>
          <w:rFonts w:eastAsia="Calibri" w:cs="Times New Roman"/>
          <w:color w:val="222222"/>
          <w:szCs w:val="35"/>
          <w:shd w:val="clear" w:color="auto" w:fill="FFFFFF"/>
        </w:rPr>
        <w:t>Противопротозойные</w:t>
      </w:r>
      <w:proofErr w:type="spellEnd"/>
      <w:r w:rsidRPr="00A70D3A">
        <w:rPr>
          <w:rFonts w:eastAsia="Calibri" w:cs="Times New Roman"/>
          <w:color w:val="222222"/>
          <w:szCs w:val="35"/>
          <w:shd w:val="clear" w:color="auto" w:fill="FFFFFF"/>
        </w:rPr>
        <w:t xml:space="preserve"> средства, нарушающие структуры ДНК чувствительных микроорганизмов: </w:t>
      </w:r>
      <w:r w:rsidRPr="00A70D3A">
        <w:rPr>
          <w:rFonts w:eastAsia="Calibri" w:cs="Times New Roman"/>
          <w:color w:val="000000"/>
          <w:szCs w:val="24"/>
        </w:rPr>
        <w:t>Метронидазол 250 мг 3 раза в день 7 дней</w:t>
      </w:r>
      <w:r w:rsidR="0028573D">
        <w:rPr>
          <w:rFonts w:eastAsia="Calibri" w:cs="Times New Roman"/>
          <w:color w:val="000000"/>
          <w:szCs w:val="24"/>
        </w:rPr>
        <w:t>.</w:t>
      </w:r>
    </w:p>
    <w:p w14:paraId="65D7E413" w14:textId="77777777" w:rsidR="00A70D3A" w:rsidRPr="00A70D3A" w:rsidRDefault="00A70D3A" w:rsidP="00A70D3A">
      <w:pPr>
        <w:ind w:firstLine="0"/>
        <w:contextualSpacing/>
        <w:rPr>
          <w:rFonts w:eastAsia="Calibri" w:cs="Times New Roman"/>
          <w:b/>
          <w:color w:val="000000"/>
          <w:szCs w:val="24"/>
        </w:rPr>
      </w:pPr>
      <w:r w:rsidRPr="00A70D3A">
        <w:rPr>
          <w:rFonts w:eastAsia="Calibri" w:cs="Times New Roman"/>
          <w:b/>
          <w:color w:val="000000"/>
          <w:szCs w:val="24"/>
        </w:rPr>
        <w:t xml:space="preserve">           Уровень убедительности рекомендаций B (уровень достоверности доказательств – 2++).</w:t>
      </w:r>
    </w:p>
    <w:p w14:paraId="2655A072" w14:textId="77777777" w:rsidR="00A70D3A" w:rsidRPr="00A70D3A" w:rsidRDefault="00A70D3A" w:rsidP="00A70D3A">
      <w:pPr>
        <w:widowControl w:val="0"/>
        <w:autoSpaceDE w:val="0"/>
        <w:autoSpaceDN w:val="0"/>
        <w:adjustRightInd w:val="0"/>
        <w:rPr>
          <w:rFonts w:eastAsia="Calibri" w:cs="Times New Roman"/>
          <w:color w:val="000000"/>
          <w:szCs w:val="24"/>
        </w:rPr>
      </w:pPr>
      <w:r w:rsidRPr="00A70D3A">
        <w:rPr>
          <w:rFonts w:eastAsia="Calibri" w:cs="Times New Roman"/>
          <w:color w:val="000000"/>
          <w:szCs w:val="24"/>
        </w:rPr>
        <w:t>Или</w:t>
      </w:r>
    </w:p>
    <w:p w14:paraId="3DF8EC56" w14:textId="039FCDA7" w:rsidR="00A70D3A" w:rsidRPr="00A70D3A" w:rsidRDefault="00A70D3A" w:rsidP="00A70D3A">
      <w:pPr>
        <w:widowControl w:val="0"/>
        <w:autoSpaceDE w:val="0"/>
        <w:autoSpaceDN w:val="0"/>
        <w:adjustRightInd w:val="0"/>
        <w:rPr>
          <w:rFonts w:eastAsia="Calibri" w:cs="Times New Roman"/>
          <w:color w:val="000000"/>
          <w:szCs w:val="24"/>
        </w:rPr>
      </w:pPr>
      <w:r w:rsidRPr="00A70D3A">
        <w:rPr>
          <w:rFonts w:eastAsia="Calibri" w:cs="Times New Roman"/>
          <w:color w:val="000000"/>
          <w:szCs w:val="24"/>
        </w:rPr>
        <w:t>Азитромицин 500 мг в сутки за 1 прием 3 дня</w:t>
      </w:r>
      <w:r w:rsidR="0028573D">
        <w:rPr>
          <w:rFonts w:eastAsia="Calibri" w:cs="Times New Roman"/>
          <w:color w:val="000000"/>
          <w:szCs w:val="24"/>
        </w:rPr>
        <w:t>.</w:t>
      </w:r>
      <w:r w:rsidRPr="00A70D3A">
        <w:rPr>
          <w:rFonts w:ascii="Arial" w:eastAsia="Calibri" w:hAnsi="Arial" w:cs="Arial"/>
          <w:color w:val="000000"/>
          <w:szCs w:val="24"/>
          <w:shd w:val="clear" w:color="auto" w:fill="FFFFFF"/>
        </w:rPr>
        <w:t xml:space="preserve"> </w:t>
      </w:r>
    </w:p>
    <w:p w14:paraId="118F7E8E" w14:textId="77777777" w:rsidR="00A70D3A" w:rsidRPr="00A70D3A" w:rsidRDefault="00A70D3A" w:rsidP="00A70D3A">
      <w:pPr>
        <w:ind w:left="709" w:firstLine="0"/>
        <w:rPr>
          <w:rFonts w:eastAsia="Times New Roman" w:cs="Times New Roman"/>
          <w:b/>
          <w:color w:val="000000"/>
          <w:szCs w:val="24"/>
          <w:lang w:eastAsia="ru-RU"/>
        </w:rPr>
      </w:pPr>
      <w:r w:rsidRPr="00A70D3A">
        <w:rPr>
          <w:rFonts w:eastAsia="Times New Roman" w:cs="Times New Roman"/>
          <w:b/>
          <w:bCs/>
          <w:color w:val="000000"/>
          <w:szCs w:val="24"/>
          <w:lang w:eastAsia="ru-RU"/>
        </w:rPr>
        <w:t xml:space="preserve">Уровень убедительности рекомендаций В </w:t>
      </w:r>
      <w:r w:rsidRPr="00A70D3A">
        <w:rPr>
          <w:rFonts w:eastAsia="Times New Roman" w:cs="Times New Roman"/>
          <w:b/>
          <w:color w:val="000000"/>
          <w:szCs w:val="24"/>
          <w:lang w:eastAsia="ru-RU"/>
        </w:rPr>
        <w:t>(уровень достоверности доказательств – 2+).</w:t>
      </w:r>
    </w:p>
    <w:p w14:paraId="48F6C2DC" w14:textId="77777777" w:rsidR="00A70D3A" w:rsidRPr="00A70D3A" w:rsidRDefault="00A70D3A" w:rsidP="00A70D3A">
      <w:pPr>
        <w:widowControl w:val="0"/>
        <w:autoSpaceDE w:val="0"/>
        <w:autoSpaceDN w:val="0"/>
        <w:adjustRightInd w:val="0"/>
        <w:rPr>
          <w:rFonts w:eastAsia="Calibri" w:cs="Times New Roman"/>
          <w:szCs w:val="24"/>
        </w:rPr>
      </w:pPr>
      <w:r w:rsidRPr="00A70D3A">
        <w:rPr>
          <w:rFonts w:eastAsia="Calibri" w:cs="Times New Roman"/>
          <w:szCs w:val="24"/>
        </w:rPr>
        <w:lastRenderedPageBreak/>
        <w:t>Или</w:t>
      </w:r>
    </w:p>
    <w:p w14:paraId="3D9E5162" w14:textId="77777777" w:rsidR="00A70D3A" w:rsidRPr="00A70D3A" w:rsidRDefault="00A70D3A" w:rsidP="00A70D3A">
      <w:pPr>
        <w:widowControl w:val="0"/>
        <w:autoSpaceDE w:val="0"/>
        <w:autoSpaceDN w:val="0"/>
        <w:adjustRightInd w:val="0"/>
        <w:rPr>
          <w:rFonts w:eastAsia="Calibri" w:cs="Times New Roman"/>
          <w:sz w:val="18"/>
          <w:szCs w:val="24"/>
        </w:rPr>
      </w:pPr>
      <w:r w:rsidRPr="00A70D3A">
        <w:rPr>
          <w:rFonts w:eastAsia="Calibri" w:cs="Times New Roman"/>
          <w:color w:val="222222"/>
          <w:szCs w:val="35"/>
          <w:shd w:val="clear" w:color="auto" w:fill="FFFFFF"/>
        </w:rPr>
        <w:t xml:space="preserve">антибиотики - </w:t>
      </w:r>
      <w:proofErr w:type="spellStart"/>
      <w:r w:rsidRPr="00A70D3A">
        <w:rPr>
          <w:rFonts w:eastAsia="Calibri" w:cs="Times New Roman"/>
          <w:color w:val="222222"/>
          <w:szCs w:val="35"/>
          <w:shd w:val="clear" w:color="auto" w:fill="FFFFFF"/>
        </w:rPr>
        <w:t>линкозамиды</w:t>
      </w:r>
      <w:proofErr w:type="spellEnd"/>
      <w:r w:rsidRPr="00A70D3A">
        <w:rPr>
          <w:rFonts w:eastAsia="Calibri" w:cs="Times New Roman"/>
          <w:color w:val="222222"/>
          <w:szCs w:val="35"/>
          <w:shd w:val="clear" w:color="auto" w:fill="FFFFFF"/>
        </w:rPr>
        <w:t xml:space="preserve">, обладающие широким спектром действия, </w:t>
      </w:r>
      <w:proofErr w:type="spellStart"/>
      <w:r w:rsidRPr="00A70D3A">
        <w:rPr>
          <w:rFonts w:eastAsia="Calibri" w:cs="Times New Roman"/>
          <w:color w:val="222222"/>
          <w:szCs w:val="35"/>
          <w:shd w:val="clear" w:color="auto" w:fill="FFFFFF"/>
        </w:rPr>
        <w:t>бактериостатики</w:t>
      </w:r>
      <w:proofErr w:type="spellEnd"/>
      <w:r w:rsidRPr="00A70D3A">
        <w:rPr>
          <w:rFonts w:eastAsia="Calibri" w:cs="Times New Roman"/>
          <w:color w:val="222222"/>
          <w:szCs w:val="35"/>
          <w:shd w:val="clear" w:color="auto" w:fill="FFFFFF"/>
        </w:rPr>
        <w:t>, связывающиеся с 50S субъединицами рибосом и ингибирующими синтез белка в микроорганизмах:</w:t>
      </w:r>
    </w:p>
    <w:p w14:paraId="7DA4DFCF" w14:textId="11108038" w:rsidR="00A70D3A" w:rsidRPr="00A70D3A" w:rsidRDefault="00A70D3A" w:rsidP="00A70D3A">
      <w:pPr>
        <w:widowControl w:val="0"/>
        <w:autoSpaceDE w:val="0"/>
        <w:autoSpaceDN w:val="0"/>
        <w:adjustRightInd w:val="0"/>
        <w:rPr>
          <w:rFonts w:eastAsia="Calibri" w:cs="Times New Roman"/>
          <w:szCs w:val="24"/>
        </w:rPr>
      </w:pPr>
      <w:r w:rsidRPr="00A70D3A">
        <w:rPr>
          <w:rFonts w:eastAsia="Calibri" w:cs="Times New Roman"/>
          <w:szCs w:val="24"/>
        </w:rPr>
        <w:t>Клиндамицин 150 мг 4 раза в день 7 дней</w:t>
      </w:r>
      <w:r w:rsidR="0028573D">
        <w:rPr>
          <w:rFonts w:eastAsia="Calibri" w:cs="Times New Roman"/>
          <w:szCs w:val="24"/>
        </w:rPr>
        <w:t>;</w:t>
      </w:r>
    </w:p>
    <w:p w14:paraId="392B05C8" w14:textId="0FA92C39" w:rsidR="00A70D3A" w:rsidRPr="00A70D3A" w:rsidRDefault="00A70D3A" w:rsidP="00A70D3A">
      <w:pPr>
        <w:widowControl w:val="0"/>
        <w:autoSpaceDE w:val="0"/>
        <w:autoSpaceDN w:val="0"/>
        <w:adjustRightInd w:val="0"/>
        <w:rPr>
          <w:rFonts w:eastAsia="Calibri" w:cs="Times New Roman"/>
          <w:szCs w:val="24"/>
        </w:rPr>
      </w:pPr>
      <w:r w:rsidRPr="00A70D3A">
        <w:rPr>
          <w:rFonts w:eastAsia="Calibri" w:cs="Times New Roman"/>
          <w:szCs w:val="24"/>
        </w:rPr>
        <w:t>Линкомицин 500 мг 3 раза в день 7 дней</w:t>
      </w:r>
      <w:r w:rsidR="0028573D">
        <w:rPr>
          <w:rFonts w:eastAsia="Calibri" w:cs="Times New Roman"/>
          <w:szCs w:val="24"/>
        </w:rPr>
        <w:t>.</w:t>
      </w:r>
    </w:p>
    <w:p w14:paraId="42898D9E" w14:textId="77777777" w:rsidR="00A70D3A" w:rsidRPr="00A70D3A" w:rsidRDefault="00A70D3A" w:rsidP="00A70D3A">
      <w:pPr>
        <w:ind w:left="709" w:firstLine="0"/>
        <w:rPr>
          <w:rFonts w:eastAsia="Times New Roman" w:cs="Times New Roman"/>
          <w:b/>
          <w:color w:val="000000"/>
          <w:szCs w:val="24"/>
          <w:lang w:eastAsia="ru-RU"/>
        </w:rPr>
      </w:pPr>
      <w:r w:rsidRPr="00A70D3A">
        <w:rPr>
          <w:rFonts w:eastAsia="Times New Roman" w:cs="Times New Roman"/>
          <w:b/>
          <w:bCs/>
          <w:color w:val="000000"/>
          <w:szCs w:val="24"/>
          <w:lang w:eastAsia="ru-RU"/>
        </w:rPr>
        <w:t xml:space="preserve">Уровень убедительности рекомендаций В </w:t>
      </w:r>
      <w:r w:rsidRPr="00A70D3A">
        <w:rPr>
          <w:rFonts w:eastAsia="Times New Roman" w:cs="Times New Roman"/>
          <w:b/>
          <w:color w:val="000000"/>
          <w:szCs w:val="24"/>
          <w:lang w:eastAsia="ru-RU"/>
        </w:rPr>
        <w:t>(уровень достоверности доказательств – 2+).</w:t>
      </w:r>
    </w:p>
    <w:p w14:paraId="320AB693" w14:textId="77777777" w:rsidR="00A70D3A" w:rsidRPr="00A70D3A" w:rsidRDefault="00A70D3A" w:rsidP="00A70D3A">
      <w:pPr>
        <w:widowControl w:val="0"/>
        <w:autoSpaceDE w:val="0"/>
        <w:autoSpaceDN w:val="0"/>
        <w:adjustRightInd w:val="0"/>
        <w:rPr>
          <w:rFonts w:eastAsia="Calibri" w:cs="Times New Roman"/>
          <w:szCs w:val="24"/>
        </w:rPr>
      </w:pPr>
      <w:r w:rsidRPr="00A70D3A">
        <w:rPr>
          <w:rFonts w:eastAsia="Calibri" w:cs="Times New Roman"/>
          <w:szCs w:val="24"/>
        </w:rPr>
        <w:t>Или</w:t>
      </w:r>
    </w:p>
    <w:p w14:paraId="600AE683" w14:textId="77777777" w:rsidR="00A70D3A" w:rsidRPr="00A70D3A" w:rsidRDefault="00A70D3A" w:rsidP="00A70D3A">
      <w:pPr>
        <w:ind w:firstLine="0"/>
        <w:contextualSpacing/>
        <w:rPr>
          <w:rFonts w:eastAsia="Calibri" w:cs="Times New Roman"/>
          <w:color w:val="000000"/>
          <w:szCs w:val="24"/>
        </w:rPr>
      </w:pPr>
      <w:r w:rsidRPr="00A70D3A">
        <w:rPr>
          <w:rFonts w:eastAsia="Calibri" w:cs="Times New Roman"/>
          <w:b/>
          <w:color w:val="000000"/>
          <w:szCs w:val="24"/>
        </w:rPr>
        <w:t xml:space="preserve">            </w:t>
      </w:r>
      <w:r w:rsidRPr="00A70D3A">
        <w:rPr>
          <w:rFonts w:eastAsia="Calibri" w:cs="Times New Roman"/>
          <w:color w:val="222222"/>
          <w:szCs w:val="24"/>
          <w:shd w:val="clear" w:color="auto" w:fill="FFFFFF"/>
        </w:rPr>
        <w:t>полусинтетические антибиотики группы макролидов, подавляющие синтез белков в микробной клетке, взаимодействуя с 50S рибосомальной субъединицей бактерий. Действуют в основном бактериостатически, а также бактерицидно:</w:t>
      </w:r>
    </w:p>
    <w:p w14:paraId="1D3A29E0" w14:textId="386D885D" w:rsidR="00A70D3A" w:rsidRPr="00A70D3A" w:rsidRDefault="00A70D3A" w:rsidP="00A70D3A">
      <w:pPr>
        <w:rPr>
          <w:rFonts w:eastAsia="Calibri" w:cs="Times New Roman"/>
          <w:szCs w:val="24"/>
        </w:rPr>
      </w:pPr>
      <w:r w:rsidRPr="00A70D3A">
        <w:rPr>
          <w:rFonts w:eastAsia="Calibri" w:cs="Times New Roman"/>
          <w:color w:val="222222"/>
          <w:szCs w:val="24"/>
          <w:shd w:val="clear" w:color="auto" w:fill="FFFFFF"/>
        </w:rPr>
        <w:t>Кларитромицин 500 мг 1 раз в сутки 7 дней</w:t>
      </w:r>
      <w:r w:rsidR="0028573D">
        <w:rPr>
          <w:rFonts w:eastAsia="Calibri" w:cs="Times New Roman"/>
          <w:color w:val="222222"/>
          <w:szCs w:val="24"/>
          <w:shd w:val="clear" w:color="auto" w:fill="FFFFFF"/>
        </w:rPr>
        <w:t>;</w:t>
      </w:r>
    </w:p>
    <w:p w14:paraId="5B653AA2" w14:textId="627BF7CB" w:rsidR="00A70D3A" w:rsidRPr="00A70D3A" w:rsidRDefault="00A70D3A" w:rsidP="00A70D3A">
      <w:pPr>
        <w:widowControl w:val="0"/>
        <w:autoSpaceDE w:val="0"/>
        <w:autoSpaceDN w:val="0"/>
        <w:adjustRightInd w:val="0"/>
        <w:rPr>
          <w:rFonts w:eastAsia="Calibri" w:cs="Times New Roman"/>
          <w:szCs w:val="24"/>
        </w:rPr>
      </w:pPr>
      <w:proofErr w:type="spellStart"/>
      <w:r w:rsidRPr="00A70D3A">
        <w:rPr>
          <w:rFonts w:eastAsia="Calibri" w:cs="Times New Roman"/>
          <w:szCs w:val="24"/>
        </w:rPr>
        <w:t>Рокситромицин</w:t>
      </w:r>
      <w:proofErr w:type="spellEnd"/>
      <w:r w:rsidRPr="00A70D3A">
        <w:rPr>
          <w:rFonts w:eastAsia="Calibri" w:cs="Times New Roman"/>
          <w:szCs w:val="24"/>
        </w:rPr>
        <w:t xml:space="preserve"> 150 мг 2 раза в день 10 дней</w:t>
      </w:r>
      <w:r w:rsidR="0028573D">
        <w:rPr>
          <w:rFonts w:eastAsia="Calibri" w:cs="Times New Roman"/>
          <w:szCs w:val="24"/>
        </w:rPr>
        <w:t>.</w:t>
      </w:r>
    </w:p>
    <w:p w14:paraId="558744E6" w14:textId="77777777" w:rsidR="00A70D3A" w:rsidRPr="00A70D3A" w:rsidRDefault="00A70D3A" w:rsidP="00A70D3A">
      <w:pPr>
        <w:ind w:left="709" w:firstLine="0"/>
        <w:rPr>
          <w:rFonts w:eastAsia="Times New Roman" w:cs="Times New Roman"/>
          <w:b/>
          <w:color w:val="000000"/>
          <w:szCs w:val="24"/>
          <w:lang w:eastAsia="ru-RU"/>
        </w:rPr>
      </w:pPr>
      <w:r w:rsidRPr="00A70D3A">
        <w:rPr>
          <w:rFonts w:eastAsia="Times New Roman" w:cs="Times New Roman"/>
          <w:b/>
          <w:bCs/>
          <w:color w:val="000000"/>
          <w:szCs w:val="24"/>
          <w:lang w:eastAsia="ru-RU"/>
        </w:rPr>
        <w:t xml:space="preserve">Уровень убедительности рекомендаций В </w:t>
      </w:r>
      <w:r w:rsidRPr="00A70D3A">
        <w:rPr>
          <w:rFonts w:eastAsia="Times New Roman" w:cs="Times New Roman"/>
          <w:b/>
          <w:color w:val="000000"/>
          <w:szCs w:val="24"/>
          <w:lang w:eastAsia="ru-RU"/>
        </w:rPr>
        <w:t>(уровень достоверности доказательств – 2+).</w:t>
      </w:r>
    </w:p>
    <w:p w14:paraId="416B028C" w14:textId="1088FE16" w:rsidR="00A70D3A" w:rsidRPr="00A70D3A" w:rsidRDefault="00A70D3A" w:rsidP="00A70D3A">
      <w:pPr>
        <w:widowControl w:val="0"/>
        <w:autoSpaceDE w:val="0"/>
        <w:autoSpaceDN w:val="0"/>
        <w:adjustRightInd w:val="0"/>
        <w:rPr>
          <w:rFonts w:eastAsia="Calibri" w:cs="Times New Roman"/>
          <w:szCs w:val="24"/>
        </w:rPr>
      </w:pPr>
      <w:r w:rsidRPr="00A70D3A">
        <w:rPr>
          <w:rFonts w:eastAsia="Calibri" w:cs="Times New Roman"/>
          <w:color w:val="222222"/>
          <w:szCs w:val="35"/>
          <w:shd w:val="clear" w:color="auto" w:fill="FFFFFF"/>
        </w:rPr>
        <w:t xml:space="preserve">Или полусинтетический антибиотик группы тетрациклинов широкого спектра действия. Оказывает бактериостатическое действие за счет подавления синтеза белка возбудителей:  </w:t>
      </w:r>
      <w:r w:rsidRPr="00A70D3A">
        <w:rPr>
          <w:rFonts w:eastAsia="Calibri" w:cs="Times New Roman"/>
          <w:szCs w:val="24"/>
        </w:rPr>
        <w:t>Доксициклин 100 мг 2 раза в день 10 дней</w:t>
      </w:r>
      <w:r w:rsidR="0028573D">
        <w:rPr>
          <w:rFonts w:eastAsia="Calibri" w:cs="Times New Roman"/>
          <w:szCs w:val="24"/>
        </w:rPr>
        <w:t>.</w:t>
      </w:r>
    </w:p>
    <w:p w14:paraId="414D8A47" w14:textId="77777777" w:rsidR="00A70D3A" w:rsidRPr="00A70D3A" w:rsidRDefault="00A70D3A" w:rsidP="00A70D3A">
      <w:pPr>
        <w:ind w:firstLine="0"/>
        <w:contextualSpacing/>
        <w:rPr>
          <w:rFonts w:eastAsia="Calibri" w:cs="Times New Roman"/>
          <w:b/>
          <w:color w:val="000000"/>
          <w:szCs w:val="24"/>
        </w:rPr>
      </w:pPr>
      <w:r w:rsidRPr="00A70D3A">
        <w:rPr>
          <w:rFonts w:eastAsia="Calibri" w:cs="Times New Roman"/>
          <w:b/>
          <w:color w:val="000000"/>
          <w:szCs w:val="24"/>
        </w:rPr>
        <w:t xml:space="preserve">Уровень убедительности рекомендаций </w:t>
      </w:r>
      <w:r w:rsidRPr="00A70D3A">
        <w:rPr>
          <w:rFonts w:eastAsia="Calibri" w:cs="Times New Roman"/>
          <w:b/>
          <w:color w:val="000000"/>
          <w:szCs w:val="24"/>
          <w:lang w:val="en-US"/>
        </w:rPr>
        <w:t>D</w:t>
      </w:r>
      <w:r w:rsidRPr="00A70D3A">
        <w:rPr>
          <w:rFonts w:eastAsia="Calibri" w:cs="Times New Roman"/>
          <w:b/>
          <w:color w:val="000000"/>
          <w:szCs w:val="24"/>
        </w:rPr>
        <w:t xml:space="preserve"> (уровень достоверности доказательств – 3).</w:t>
      </w:r>
    </w:p>
    <w:p w14:paraId="56BEA254" w14:textId="77777777" w:rsidR="00A70D3A" w:rsidRPr="00A70D3A" w:rsidRDefault="00A70D3A" w:rsidP="00A70D3A">
      <w:pPr>
        <w:spacing w:line="240" w:lineRule="auto"/>
        <w:rPr>
          <w:rFonts w:eastAsia="Calibri" w:cs="Times New Roman"/>
          <w:szCs w:val="24"/>
        </w:rPr>
      </w:pPr>
    </w:p>
    <w:p w14:paraId="6A6656DE" w14:textId="77777777" w:rsidR="00A70D3A" w:rsidRPr="00A70D3A" w:rsidRDefault="00A70D3A" w:rsidP="00A70D3A">
      <w:pPr>
        <w:rPr>
          <w:rFonts w:eastAsia="Calibri" w:cs="Times New Roman"/>
          <w:color w:val="222222"/>
          <w:szCs w:val="24"/>
          <w:u w:val="single"/>
          <w:shd w:val="clear" w:color="auto" w:fill="FFFFFF"/>
        </w:rPr>
      </w:pPr>
      <w:r w:rsidRPr="00A70D3A">
        <w:rPr>
          <w:rFonts w:eastAsia="Calibri" w:cs="Times New Roman"/>
          <w:color w:val="222222"/>
          <w:szCs w:val="24"/>
          <w:u w:val="single"/>
          <w:shd w:val="clear" w:color="auto" w:fill="FFFFFF"/>
        </w:rPr>
        <w:t>Препараты, нормализующие микробиоту кишечника</w:t>
      </w:r>
    </w:p>
    <w:p w14:paraId="731F6121" w14:textId="0A03765F" w:rsidR="00A70D3A" w:rsidRPr="00A70D3A" w:rsidRDefault="00A70D3A" w:rsidP="00A70D3A">
      <w:pPr>
        <w:rPr>
          <w:rFonts w:eastAsia="Calibri" w:cs="Times New Roman"/>
          <w:color w:val="000000"/>
          <w:szCs w:val="24"/>
        </w:rPr>
      </w:pPr>
      <w:r w:rsidRPr="00A70D3A">
        <w:rPr>
          <w:rFonts w:eastAsia="Calibri" w:cs="Times New Roman"/>
          <w:color w:val="000000"/>
          <w:szCs w:val="24"/>
        </w:rPr>
        <w:t>Линекс 2 капсулы 3 раза в сутки 10-14 дней</w:t>
      </w:r>
      <w:r w:rsidR="0028573D">
        <w:rPr>
          <w:rFonts w:eastAsia="Calibri" w:cs="Times New Roman"/>
          <w:color w:val="000000"/>
          <w:szCs w:val="24"/>
        </w:rPr>
        <w:t>;</w:t>
      </w:r>
    </w:p>
    <w:p w14:paraId="15DE3111" w14:textId="3AC11BEC" w:rsidR="00A70D3A" w:rsidRPr="00A70D3A" w:rsidRDefault="00A70D3A" w:rsidP="00A70D3A">
      <w:pPr>
        <w:rPr>
          <w:rFonts w:eastAsia="Calibri" w:cs="Times New Roman"/>
          <w:color w:val="000000"/>
          <w:szCs w:val="35"/>
          <w:shd w:val="clear" w:color="auto" w:fill="FFFFFF"/>
        </w:rPr>
      </w:pPr>
      <w:proofErr w:type="spellStart"/>
      <w:r w:rsidRPr="00A70D3A">
        <w:rPr>
          <w:rFonts w:eastAsia="Calibri" w:cs="Times New Roman"/>
          <w:color w:val="000000"/>
          <w:szCs w:val="35"/>
          <w:shd w:val="clear" w:color="auto" w:fill="FFFFFF"/>
        </w:rPr>
        <w:t>Бифиформ</w:t>
      </w:r>
      <w:proofErr w:type="spellEnd"/>
      <w:r w:rsidRPr="00A70D3A">
        <w:rPr>
          <w:rFonts w:eastAsia="Calibri" w:cs="Times New Roman"/>
          <w:color w:val="000000"/>
          <w:szCs w:val="35"/>
          <w:shd w:val="clear" w:color="auto" w:fill="FFFFFF"/>
        </w:rPr>
        <w:t xml:space="preserve"> 2-3 капсулы в сутки 10-21 день</w:t>
      </w:r>
      <w:r w:rsidR="0028573D">
        <w:rPr>
          <w:rFonts w:eastAsia="Calibri" w:cs="Times New Roman"/>
          <w:color w:val="000000"/>
          <w:szCs w:val="35"/>
          <w:shd w:val="clear" w:color="auto" w:fill="FFFFFF"/>
        </w:rPr>
        <w:t>;</w:t>
      </w:r>
      <w:r w:rsidRPr="00A70D3A">
        <w:rPr>
          <w:rFonts w:eastAsia="Calibri" w:cs="Times New Roman"/>
          <w:color w:val="000000"/>
          <w:szCs w:val="35"/>
          <w:shd w:val="clear" w:color="auto" w:fill="FFFFFF"/>
        </w:rPr>
        <w:t xml:space="preserve"> </w:t>
      </w:r>
    </w:p>
    <w:p w14:paraId="080D193E" w14:textId="5B1F274A" w:rsidR="00A70D3A" w:rsidRPr="00A70D3A" w:rsidRDefault="00A70D3A" w:rsidP="00A70D3A">
      <w:pPr>
        <w:rPr>
          <w:rFonts w:eastAsia="Times New Roman" w:cs="Times New Roman"/>
          <w:color w:val="000000"/>
          <w:szCs w:val="35"/>
          <w:lang w:eastAsia="ru-RU"/>
        </w:rPr>
      </w:pPr>
      <w:r w:rsidRPr="00A70D3A">
        <w:rPr>
          <w:rFonts w:eastAsia="Times New Roman" w:cs="Times New Roman"/>
          <w:color w:val="000000"/>
          <w:szCs w:val="35"/>
          <w:lang w:eastAsia="ru-RU"/>
        </w:rPr>
        <w:t>Бактисубтил 2 капсулы 2-4 раза/</w:t>
      </w:r>
      <w:proofErr w:type="spellStart"/>
      <w:r w:rsidRPr="00A70D3A">
        <w:rPr>
          <w:rFonts w:eastAsia="Times New Roman" w:cs="Times New Roman"/>
          <w:color w:val="000000"/>
          <w:szCs w:val="35"/>
          <w:lang w:eastAsia="ru-RU"/>
        </w:rPr>
        <w:t>сут</w:t>
      </w:r>
      <w:proofErr w:type="spellEnd"/>
      <w:r w:rsidRPr="00A70D3A">
        <w:rPr>
          <w:rFonts w:eastAsia="Times New Roman" w:cs="Times New Roman"/>
          <w:color w:val="000000"/>
          <w:szCs w:val="35"/>
          <w:lang w:eastAsia="ru-RU"/>
        </w:rPr>
        <w:t xml:space="preserve"> в течение 7-10 дней</w:t>
      </w:r>
      <w:r w:rsidR="0028573D">
        <w:rPr>
          <w:rFonts w:eastAsia="Times New Roman" w:cs="Times New Roman"/>
          <w:color w:val="000000"/>
          <w:szCs w:val="35"/>
          <w:lang w:eastAsia="ru-RU"/>
        </w:rPr>
        <w:t>.</w:t>
      </w:r>
    </w:p>
    <w:p w14:paraId="798E1E9C" w14:textId="77777777" w:rsidR="00A70D3A" w:rsidRPr="00A70D3A" w:rsidRDefault="00A70D3A" w:rsidP="00A70D3A">
      <w:pPr>
        <w:ind w:left="709" w:firstLine="0"/>
        <w:rPr>
          <w:rFonts w:eastAsia="Times New Roman" w:cs="Times New Roman"/>
          <w:b/>
          <w:color w:val="000000"/>
          <w:szCs w:val="24"/>
          <w:lang w:eastAsia="ru-RU"/>
        </w:rPr>
      </w:pPr>
      <w:r w:rsidRPr="00A70D3A">
        <w:rPr>
          <w:rFonts w:eastAsia="Times New Roman" w:cs="Times New Roman"/>
          <w:b/>
          <w:bCs/>
          <w:color w:val="000000"/>
          <w:szCs w:val="24"/>
          <w:lang w:eastAsia="ru-RU"/>
        </w:rPr>
        <w:t>Уровень убедительности рекомендаций D</w:t>
      </w:r>
      <w:r w:rsidRPr="00A70D3A">
        <w:rPr>
          <w:rFonts w:eastAsia="Times New Roman" w:cs="Times New Roman"/>
          <w:color w:val="000000"/>
          <w:szCs w:val="24"/>
          <w:lang w:eastAsia="ru-RU"/>
        </w:rPr>
        <w:t xml:space="preserve"> </w:t>
      </w:r>
      <w:r w:rsidRPr="00A70D3A">
        <w:rPr>
          <w:rFonts w:eastAsia="Times New Roman" w:cs="Times New Roman"/>
          <w:b/>
          <w:color w:val="000000"/>
          <w:szCs w:val="24"/>
          <w:lang w:eastAsia="ru-RU"/>
        </w:rPr>
        <w:t>(уровень достоверности доказательств – 4).</w:t>
      </w:r>
    </w:p>
    <w:p w14:paraId="5C3944A0" w14:textId="77777777" w:rsidR="00A70D3A" w:rsidRPr="00A70D3A" w:rsidRDefault="00A70D3A" w:rsidP="00A70D3A">
      <w:pPr>
        <w:spacing w:line="240" w:lineRule="auto"/>
        <w:rPr>
          <w:rFonts w:eastAsia="Calibri" w:cs="Times New Roman"/>
          <w:szCs w:val="24"/>
        </w:rPr>
      </w:pPr>
    </w:p>
    <w:p w14:paraId="1C0A9501" w14:textId="77777777" w:rsidR="00A70D3A" w:rsidRPr="00A70D3A" w:rsidRDefault="00A70D3A" w:rsidP="00A70D3A">
      <w:pPr>
        <w:rPr>
          <w:rFonts w:eastAsia="Calibri" w:cs="Times New Roman"/>
          <w:szCs w:val="24"/>
          <w:u w:val="single"/>
        </w:rPr>
      </w:pPr>
      <w:r w:rsidRPr="00A70D3A">
        <w:rPr>
          <w:rFonts w:eastAsia="Calibri" w:cs="Times New Roman"/>
          <w:szCs w:val="24"/>
          <w:u w:val="single"/>
        </w:rPr>
        <w:t>Системная противовоспалительная терапия</w:t>
      </w:r>
    </w:p>
    <w:p w14:paraId="5D0309E6" w14:textId="77777777" w:rsidR="00A70D3A" w:rsidRPr="00A70D3A" w:rsidRDefault="00A70D3A" w:rsidP="00A70D3A">
      <w:pPr>
        <w:rPr>
          <w:rFonts w:eastAsia="Calibri" w:cs="Times New Roman"/>
        </w:rPr>
      </w:pPr>
      <w:r w:rsidRPr="00A70D3A">
        <w:rPr>
          <w:rFonts w:eastAsia="Calibri" w:cs="Times New Roman"/>
        </w:rPr>
        <w:t>Нестероидные противовоспалительные препараты:</w:t>
      </w:r>
    </w:p>
    <w:p w14:paraId="589FA1C8" w14:textId="5EE881C7" w:rsidR="00A70D3A" w:rsidRPr="00A70D3A" w:rsidRDefault="00A70D3A" w:rsidP="00A70D3A">
      <w:pPr>
        <w:rPr>
          <w:rFonts w:eastAsia="Calibri" w:cs="Times New Roman"/>
        </w:rPr>
      </w:pPr>
      <w:r w:rsidRPr="00A70D3A">
        <w:rPr>
          <w:rFonts w:eastAsia="Calibri" w:cs="Times New Roman"/>
        </w:rPr>
        <w:t>Нимесулид 100 мг 2 раза в сутки 5 дней</w:t>
      </w:r>
      <w:r w:rsidR="0028573D">
        <w:rPr>
          <w:rFonts w:eastAsia="Calibri" w:cs="Times New Roman"/>
        </w:rPr>
        <w:t>.</w:t>
      </w:r>
    </w:p>
    <w:p w14:paraId="7F0E5EB4" w14:textId="77777777" w:rsidR="00A70D3A" w:rsidRPr="00A70D3A" w:rsidRDefault="00A70D3A" w:rsidP="00A70D3A">
      <w:pPr>
        <w:ind w:left="709" w:firstLine="0"/>
        <w:rPr>
          <w:rFonts w:eastAsia="Times New Roman" w:cs="Times New Roman"/>
          <w:b/>
          <w:color w:val="000000"/>
          <w:szCs w:val="24"/>
          <w:lang w:eastAsia="ru-RU"/>
        </w:rPr>
      </w:pPr>
      <w:r w:rsidRPr="00A70D3A">
        <w:rPr>
          <w:rFonts w:eastAsia="Times New Roman" w:cs="Times New Roman"/>
          <w:b/>
          <w:bCs/>
          <w:color w:val="000000"/>
          <w:szCs w:val="24"/>
          <w:lang w:eastAsia="ru-RU"/>
        </w:rPr>
        <w:t xml:space="preserve">Уровень убедительности рекомендаций В </w:t>
      </w:r>
      <w:r w:rsidRPr="00A70D3A">
        <w:rPr>
          <w:rFonts w:eastAsia="Times New Roman" w:cs="Times New Roman"/>
          <w:b/>
          <w:color w:val="000000"/>
          <w:szCs w:val="24"/>
          <w:lang w:eastAsia="ru-RU"/>
        </w:rPr>
        <w:t>(уровень достоверности доказательств – 2+).</w:t>
      </w:r>
    </w:p>
    <w:p w14:paraId="6554128E" w14:textId="77777777" w:rsidR="00A70D3A" w:rsidRPr="00A70D3A" w:rsidRDefault="00A70D3A" w:rsidP="00A70D3A">
      <w:pPr>
        <w:widowControl w:val="0"/>
        <w:autoSpaceDE w:val="0"/>
        <w:autoSpaceDN w:val="0"/>
        <w:adjustRightInd w:val="0"/>
        <w:rPr>
          <w:rFonts w:eastAsia="Calibri" w:cs="Times New Roman"/>
          <w:sz w:val="18"/>
          <w:szCs w:val="24"/>
          <w:u w:val="single"/>
        </w:rPr>
      </w:pPr>
      <w:r w:rsidRPr="00A70D3A">
        <w:rPr>
          <w:rFonts w:eastAsia="Calibri" w:cs="Times New Roman"/>
          <w:szCs w:val="24"/>
          <w:u w:val="single"/>
        </w:rPr>
        <w:t>Десенсибилизирующие средства</w:t>
      </w:r>
      <w:r w:rsidRPr="00A70D3A">
        <w:rPr>
          <w:rFonts w:ascii="Arial" w:eastAsia="Calibri" w:hAnsi="Arial" w:cs="Arial"/>
          <w:color w:val="222222"/>
          <w:sz w:val="35"/>
          <w:szCs w:val="35"/>
          <w:shd w:val="clear" w:color="auto" w:fill="FFFFFF"/>
        </w:rPr>
        <w:t xml:space="preserve"> </w:t>
      </w:r>
      <w:r w:rsidRPr="00A70D3A">
        <w:rPr>
          <w:rFonts w:eastAsia="Calibri" w:cs="Times New Roman"/>
          <w:color w:val="222222"/>
          <w:szCs w:val="35"/>
          <w:shd w:val="clear" w:color="auto" w:fill="FFFFFF"/>
        </w:rPr>
        <w:t>с целью</w:t>
      </w:r>
      <w:r w:rsidRPr="00A70D3A">
        <w:rPr>
          <w:rFonts w:ascii="Arial" w:eastAsia="Calibri" w:hAnsi="Arial" w:cs="Arial"/>
          <w:color w:val="222222"/>
          <w:szCs w:val="35"/>
          <w:shd w:val="clear" w:color="auto" w:fill="FFFFFF"/>
        </w:rPr>
        <w:t xml:space="preserve"> </w:t>
      </w:r>
      <w:proofErr w:type="spellStart"/>
      <w:r w:rsidRPr="00A70D3A">
        <w:rPr>
          <w:rFonts w:eastAsia="Calibri" w:cs="Times New Roman"/>
          <w:color w:val="222222"/>
          <w:szCs w:val="35"/>
          <w:shd w:val="clear" w:color="auto" w:fill="FFFFFF"/>
        </w:rPr>
        <w:t>антиэкссудативного</w:t>
      </w:r>
      <w:proofErr w:type="spellEnd"/>
      <w:r w:rsidRPr="00A70D3A">
        <w:rPr>
          <w:rFonts w:eastAsia="Calibri" w:cs="Times New Roman"/>
          <w:color w:val="222222"/>
          <w:szCs w:val="35"/>
          <w:shd w:val="clear" w:color="auto" w:fill="FFFFFF"/>
        </w:rPr>
        <w:t xml:space="preserve"> действия. Уменьшают проницаемость капилляров, предупреждают развитие отека тканей:</w:t>
      </w:r>
    </w:p>
    <w:p w14:paraId="6558B277" w14:textId="5ABBA34F" w:rsidR="00A70D3A" w:rsidRPr="00A70D3A" w:rsidRDefault="00A70D3A" w:rsidP="00A70D3A">
      <w:pPr>
        <w:widowControl w:val="0"/>
        <w:autoSpaceDE w:val="0"/>
        <w:autoSpaceDN w:val="0"/>
        <w:adjustRightInd w:val="0"/>
        <w:rPr>
          <w:rFonts w:eastAsia="Calibri" w:cs="Times New Roman"/>
          <w:szCs w:val="24"/>
        </w:rPr>
      </w:pPr>
      <w:r w:rsidRPr="00A70D3A">
        <w:rPr>
          <w:rFonts w:eastAsia="Calibri" w:cs="Times New Roman"/>
          <w:szCs w:val="24"/>
        </w:rPr>
        <w:lastRenderedPageBreak/>
        <w:t>Супрастин 25 мг 2 раза в день 3-5 дней</w:t>
      </w:r>
      <w:r w:rsidR="0028573D">
        <w:rPr>
          <w:rFonts w:eastAsia="Calibri" w:cs="Times New Roman"/>
          <w:szCs w:val="24"/>
        </w:rPr>
        <w:t>;</w:t>
      </w:r>
    </w:p>
    <w:p w14:paraId="16C37A1E" w14:textId="1B060403" w:rsidR="00A70D3A" w:rsidRPr="00A70D3A" w:rsidRDefault="00A70D3A" w:rsidP="00A70D3A">
      <w:pPr>
        <w:widowControl w:val="0"/>
        <w:autoSpaceDE w:val="0"/>
        <w:autoSpaceDN w:val="0"/>
        <w:adjustRightInd w:val="0"/>
        <w:rPr>
          <w:rFonts w:eastAsia="Calibri" w:cs="Times New Roman"/>
          <w:szCs w:val="24"/>
        </w:rPr>
      </w:pPr>
      <w:proofErr w:type="spellStart"/>
      <w:r w:rsidRPr="00A70D3A">
        <w:rPr>
          <w:rFonts w:eastAsia="Calibri" w:cs="Times New Roman"/>
          <w:szCs w:val="24"/>
        </w:rPr>
        <w:t>Кестин</w:t>
      </w:r>
      <w:proofErr w:type="spellEnd"/>
      <w:r w:rsidRPr="00A70D3A">
        <w:rPr>
          <w:rFonts w:eastAsia="Calibri" w:cs="Times New Roman"/>
          <w:szCs w:val="24"/>
        </w:rPr>
        <w:t xml:space="preserve"> (</w:t>
      </w:r>
      <w:proofErr w:type="spellStart"/>
      <w:r w:rsidRPr="00A70D3A">
        <w:rPr>
          <w:rFonts w:eastAsia="Calibri" w:cs="Times New Roman"/>
          <w:szCs w:val="24"/>
        </w:rPr>
        <w:t>Эбастин</w:t>
      </w:r>
      <w:proofErr w:type="spellEnd"/>
      <w:r w:rsidRPr="00A70D3A">
        <w:rPr>
          <w:rFonts w:eastAsia="Calibri" w:cs="Times New Roman"/>
          <w:szCs w:val="24"/>
        </w:rPr>
        <w:t>) 20 мг 1 раз в сутки 3-5 дней</w:t>
      </w:r>
      <w:r w:rsidR="0028573D">
        <w:rPr>
          <w:rFonts w:eastAsia="Calibri" w:cs="Times New Roman"/>
          <w:szCs w:val="24"/>
        </w:rPr>
        <w:t>;</w:t>
      </w:r>
    </w:p>
    <w:p w14:paraId="6430802D" w14:textId="0B43EDC5" w:rsidR="00A70D3A" w:rsidRPr="00A70D3A" w:rsidRDefault="00A70D3A" w:rsidP="00A70D3A">
      <w:pPr>
        <w:widowControl w:val="0"/>
        <w:autoSpaceDE w:val="0"/>
        <w:autoSpaceDN w:val="0"/>
        <w:adjustRightInd w:val="0"/>
        <w:rPr>
          <w:rFonts w:eastAsia="Calibri" w:cs="Times New Roman"/>
          <w:szCs w:val="24"/>
        </w:rPr>
      </w:pPr>
      <w:r w:rsidRPr="00A70D3A">
        <w:rPr>
          <w:rFonts w:eastAsia="Calibri" w:cs="Times New Roman"/>
          <w:szCs w:val="24"/>
        </w:rPr>
        <w:t>Лоратадин 10 мг 1 раз в сутки 3-4 дня</w:t>
      </w:r>
      <w:r w:rsidR="0028573D">
        <w:rPr>
          <w:rFonts w:eastAsia="Calibri" w:cs="Times New Roman"/>
          <w:szCs w:val="24"/>
        </w:rPr>
        <w:t>;</w:t>
      </w:r>
    </w:p>
    <w:p w14:paraId="33B22FCA" w14:textId="6DA594D4" w:rsidR="00A70D3A" w:rsidRPr="00A70D3A" w:rsidRDefault="00A70D3A" w:rsidP="00A70D3A">
      <w:pPr>
        <w:widowControl w:val="0"/>
        <w:autoSpaceDE w:val="0"/>
        <w:autoSpaceDN w:val="0"/>
        <w:adjustRightInd w:val="0"/>
        <w:rPr>
          <w:rFonts w:eastAsia="Calibri" w:cs="Times New Roman"/>
          <w:szCs w:val="24"/>
        </w:rPr>
      </w:pPr>
      <w:r w:rsidRPr="00A70D3A">
        <w:rPr>
          <w:rFonts w:eastAsia="Calibri" w:cs="Times New Roman"/>
          <w:szCs w:val="24"/>
        </w:rPr>
        <w:t>Тавегил 1 мг 1-2 раза в день 3-4 дня</w:t>
      </w:r>
      <w:r w:rsidR="0028573D">
        <w:rPr>
          <w:rFonts w:eastAsia="Calibri" w:cs="Times New Roman"/>
          <w:szCs w:val="24"/>
        </w:rPr>
        <w:t>;</w:t>
      </w:r>
    </w:p>
    <w:p w14:paraId="55E0325F" w14:textId="6F8F0318" w:rsidR="00A70D3A" w:rsidRPr="00A70D3A" w:rsidRDefault="00A70D3A" w:rsidP="00A70D3A">
      <w:pPr>
        <w:widowControl w:val="0"/>
        <w:autoSpaceDE w:val="0"/>
        <w:autoSpaceDN w:val="0"/>
        <w:adjustRightInd w:val="0"/>
        <w:rPr>
          <w:rFonts w:eastAsia="Calibri" w:cs="Times New Roman"/>
          <w:szCs w:val="24"/>
        </w:rPr>
      </w:pPr>
      <w:proofErr w:type="spellStart"/>
      <w:r w:rsidRPr="00A70D3A">
        <w:rPr>
          <w:rFonts w:eastAsia="Calibri" w:cs="Times New Roman"/>
          <w:szCs w:val="24"/>
        </w:rPr>
        <w:t>Цетиризин</w:t>
      </w:r>
      <w:proofErr w:type="spellEnd"/>
      <w:r w:rsidRPr="00A70D3A">
        <w:rPr>
          <w:rFonts w:eastAsia="Calibri" w:cs="Times New Roman"/>
          <w:szCs w:val="24"/>
        </w:rPr>
        <w:t xml:space="preserve"> 10 мг 1 раз в сутки 3-5 дней</w:t>
      </w:r>
      <w:r w:rsidR="0028573D">
        <w:rPr>
          <w:rFonts w:eastAsia="Calibri" w:cs="Times New Roman"/>
          <w:szCs w:val="24"/>
        </w:rPr>
        <w:t>.</w:t>
      </w:r>
    </w:p>
    <w:p w14:paraId="14F94620" w14:textId="77777777" w:rsidR="00A70D3A" w:rsidRPr="00A70D3A" w:rsidRDefault="00A70D3A" w:rsidP="00A70D3A">
      <w:pPr>
        <w:ind w:left="709" w:firstLine="0"/>
        <w:rPr>
          <w:rFonts w:eastAsia="Times New Roman" w:cs="Times New Roman"/>
          <w:b/>
          <w:color w:val="000000"/>
          <w:szCs w:val="24"/>
          <w:lang w:eastAsia="ru-RU"/>
        </w:rPr>
      </w:pPr>
      <w:r w:rsidRPr="00A70D3A">
        <w:rPr>
          <w:rFonts w:eastAsia="Times New Roman" w:cs="Times New Roman"/>
          <w:color w:val="000000"/>
          <w:szCs w:val="24"/>
          <w:lang w:eastAsia="ru-RU"/>
        </w:rPr>
        <w:t xml:space="preserve">          </w:t>
      </w:r>
      <w:r w:rsidRPr="00A70D3A">
        <w:rPr>
          <w:rFonts w:eastAsia="Times New Roman" w:cs="Times New Roman"/>
          <w:b/>
          <w:bCs/>
          <w:color w:val="000000"/>
          <w:szCs w:val="24"/>
          <w:lang w:eastAsia="ru-RU"/>
        </w:rPr>
        <w:t xml:space="preserve">Уровень убедительности рекомендаций В </w:t>
      </w:r>
      <w:r w:rsidRPr="00A70D3A">
        <w:rPr>
          <w:rFonts w:eastAsia="Times New Roman" w:cs="Times New Roman"/>
          <w:b/>
          <w:color w:val="000000"/>
          <w:szCs w:val="24"/>
          <w:lang w:eastAsia="ru-RU"/>
        </w:rPr>
        <w:t>(уровень достоверности доказательств – 2+).</w:t>
      </w:r>
    </w:p>
    <w:p w14:paraId="425E5F1E" w14:textId="77777777" w:rsidR="00A70D3A" w:rsidRPr="00A70D3A" w:rsidRDefault="00A70D3A" w:rsidP="00A70D3A">
      <w:pPr>
        <w:widowControl w:val="0"/>
        <w:autoSpaceDE w:val="0"/>
        <w:autoSpaceDN w:val="0"/>
        <w:adjustRightInd w:val="0"/>
        <w:rPr>
          <w:rFonts w:eastAsia="Calibri" w:cs="Times New Roman"/>
          <w:szCs w:val="24"/>
          <w:u w:val="single"/>
        </w:rPr>
      </w:pPr>
      <w:r w:rsidRPr="00A70D3A">
        <w:rPr>
          <w:rFonts w:eastAsia="Calibri" w:cs="Times New Roman"/>
          <w:szCs w:val="24"/>
          <w:u w:val="single"/>
        </w:rPr>
        <w:t>Витаминотерапия</w:t>
      </w:r>
    </w:p>
    <w:p w14:paraId="3973ECF9" w14:textId="3F66EEFD" w:rsidR="00A70D3A" w:rsidRPr="00A70D3A" w:rsidRDefault="00A70D3A" w:rsidP="00A70D3A">
      <w:pPr>
        <w:widowControl w:val="0"/>
        <w:autoSpaceDE w:val="0"/>
        <w:autoSpaceDN w:val="0"/>
        <w:adjustRightInd w:val="0"/>
        <w:rPr>
          <w:rFonts w:eastAsia="Calibri" w:cs="Times New Roman"/>
          <w:szCs w:val="24"/>
        </w:rPr>
      </w:pPr>
      <w:r w:rsidRPr="00A70D3A">
        <w:rPr>
          <w:rFonts w:eastAsia="Calibri" w:cs="Times New Roman"/>
          <w:szCs w:val="24"/>
        </w:rPr>
        <w:t>Витамин С (аскорбиновая кислота) 250 мг в сутки 14 дней</w:t>
      </w:r>
      <w:r w:rsidR="0028573D">
        <w:rPr>
          <w:rFonts w:eastAsia="Calibri" w:cs="Times New Roman"/>
          <w:szCs w:val="24"/>
        </w:rPr>
        <w:t>.</w:t>
      </w:r>
    </w:p>
    <w:p w14:paraId="2F56D597" w14:textId="77777777" w:rsidR="00A70D3A" w:rsidRPr="00A70D3A" w:rsidRDefault="00A70D3A" w:rsidP="00A70D3A">
      <w:pPr>
        <w:ind w:left="709" w:firstLine="0"/>
        <w:rPr>
          <w:rFonts w:eastAsia="Times New Roman" w:cs="Times New Roman"/>
          <w:b/>
          <w:color w:val="000000"/>
          <w:szCs w:val="24"/>
          <w:lang w:eastAsia="ru-RU"/>
        </w:rPr>
      </w:pPr>
      <w:r w:rsidRPr="00A70D3A">
        <w:rPr>
          <w:rFonts w:eastAsia="Times New Roman" w:cs="Times New Roman"/>
          <w:b/>
          <w:bCs/>
          <w:color w:val="000000"/>
          <w:szCs w:val="24"/>
          <w:lang w:eastAsia="ru-RU"/>
        </w:rPr>
        <w:t xml:space="preserve">Уровень убедительности рекомендаций А </w:t>
      </w:r>
      <w:r w:rsidRPr="00A70D3A">
        <w:rPr>
          <w:rFonts w:eastAsia="Times New Roman" w:cs="Times New Roman"/>
          <w:b/>
          <w:color w:val="000000"/>
          <w:szCs w:val="24"/>
          <w:lang w:eastAsia="ru-RU"/>
        </w:rPr>
        <w:t>(уровень достоверности доказательств – 1+)</w:t>
      </w:r>
    </w:p>
    <w:p w14:paraId="314CC01F" w14:textId="77777777" w:rsidR="00A70D3A" w:rsidRPr="00A70D3A" w:rsidRDefault="00A70D3A" w:rsidP="00A70D3A">
      <w:pPr>
        <w:widowControl w:val="0"/>
        <w:autoSpaceDE w:val="0"/>
        <w:autoSpaceDN w:val="0"/>
        <w:adjustRightInd w:val="0"/>
        <w:rPr>
          <w:rFonts w:eastAsia="Calibri" w:cs="Times New Roman"/>
          <w:szCs w:val="24"/>
        </w:rPr>
      </w:pPr>
    </w:p>
    <w:p w14:paraId="68733CED" w14:textId="77777777" w:rsidR="00A70D3A" w:rsidRPr="00A70D3A" w:rsidRDefault="00A70D3A" w:rsidP="00A70D3A">
      <w:pPr>
        <w:widowControl w:val="0"/>
        <w:autoSpaceDE w:val="0"/>
        <w:autoSpaceDN w:val="0"/>
        <w:adjustRightInd w:val="0"/>
        <w:rPr>
          <w:rFonts w:eastAsia="Calibri" w:cs="Times New Roman"/>
          <w:szCs w:val="24"/>
        </w:rPr>
      </w:pPr>
      <w:r w:rsidRPr="00A70D3A">
        <w:rPr>
          <w:rFonts w:eastAsia="Calibri" w:cs="Times New Roman"/>
          <w:szCs w:val="24"/>
        </w:rPr>
        <w:t>При сопутствующих патологиях общее лечение сочетают со специфической терапией общего заболевания.</w:t>
      </w:r>
    </w:p>
    <w:p w14:paraId="27F53DDF" w14:textId="77777777" w:rsidR="00A70D3A" w:rsidRPr="00A70D3A" w:rsidRDefault="00A70D3A" w:rsidP="00A70D3A">
      <w:pPr>
        <w:rPr>
          <w:rFonts w:eastAsia="Times New Roman" w:cs="Times New Roman"/>
          <w:i/>
          <w:color w:val="000000"/>
          <w:szCs w:val="24"/>
          <w:lang w:eastAsia="ru-RU"/>
        </w:rPr>
      </w:pPr>
      <w:r w:rsidRPr="00A70D3A">
        <w:rPr>
          <w:rFonts w:eastAsia="Times New Roman" w:cs="Times New Roman"/>
          <w:b/>
          <w:bCs/>
          <w:i/>
          <w:color w:val="000000"/>
          <w:szCs w:val="24"/>
          <w:lang w:eastAsia="ru-RU"/>
        </w:rPr>
        <w:t xml:space="preserve">Комментарии: </w:t>
      </w:r>
      <w:r w:rsidRPr="00A70D3A">
        <w:rPr>
          <w:rFonts w:eastAsia="Times New Roman" w:cs="Times New Roman"/>
          <w:i/>
          <w:iCs/>
          <w:color w:val="000000"/>
          <w:szCs w:val="24"/>
          <w:lang w:eastAsia="ru-RU"/>
        </w:rPr>
        <w:t xml:space="preserve">Показанием к проведению лечения острого пародонтита является наличие клинических проявлений заболевания. </w:t>
      </w:r>
    </w:p>
    <w:p w14:paraId="06534B76" w14:textId="77777777" w:rsidR="00A70D3A" w:rsidRPr="00A70D3A" w:rsidRDefault="00A70D3A" w:rsidP="00A70D3A">
      <w:pPr>
        <w:rPr>
          <w:rFonts w:eastAsia="Times New Roman" w:cs="Times New Roman"/>
          <w:i/>
          <w:color w:val="000000"/>
          <w:szCs w:val="24"/>
          <w:lang w:eastAsia="ru-RU"/>
        </w:rPr>
      </w:pPr>
      <w:r w:rsidRPr="00A70D3A">
        <w:rPr>
          <w:rFonts w:eastAsia="Times New Roman" w:cs="Times New Roman"/>
          <w:i/>
          <w:iCs/>
          <w:color w:val="000000"/>
          <w:szCs w:val="24"/>
          <w:lang w:eastAsia="ru-RU"/>
        </w:rPr>
        <w:t>Ни один из препаратов не имеет преимущества в эффективности воздействия на течение заболевания.</w:t>
      </w:r>
    </w:p>
    <w:p w14:paraId="4482B13A" w14:textId="70C20F1B" w:rsidR="00A70D3A" w:rsidRPr="00A70D3A" w:rsidRDefault="00A70D3A" w:rsidP="00A70D3A">
      <w:pPr>
        <w:rPr>
          <w:rFonts w:eastAsia="+mn-ea" w:cs="Times New Roman"/>
          <w:i/>
          <w:color w:val="000000"/>
          <w:szCs w:val="24"/>
          <w:lang w:eastAsia="ru-RU"/>
        </w:rPr>
      </w:pPr>
      <w:r w:rsidRPr="00A70D3A">
        <w:rPr>
          <w:rFonts w:eastAsia="Times New Roman" w:cs="Times New Roman"/>
          <w:i/>
          <w:iCs/>
          <w:color w:val="000000"/>
          <w:szCs w:val="24"/>
          <w:lang w:eastAsia="ru-RU"/>
        </w:rPr>
        <w:t xml:space="preserve">Лечение не приводит к полному выздоровлению, а лишь стабилизирует клиническую ситуацию до </w:t>
      </w:r>
      <w:proofErr w:type="spellStart"/>
      <w:r w:rsidRPr="00A70D3A">
        <w:rPr>
          <w:rFonts w:eastAsia="Times New Roman" w:cs="Times New Roman"/>
          <w:i/>
          <w:iCs/>
          <w:color w:val="000000"/>
          <w:szCs w:val="24"/>
          <w:lang w:eastAsia="ru-RU"/>
        </w:rPr>
        <w:t>субкомпенсированного</w:t>
      </w:r>
      <w:proofErr w:type="spellEnd"/>
      <w:r w:rsidRPr="00A70D3A">
        <w:rPr>
          <w:rFonts w:eastAsia="Times New Roman" w:cs="Times New Roman"/>
          <w:i/>
          <w:iCs/>
          <w:color w:val="000000"/>
          <w:szCs w:val="24"/>
          <w:lang w:eastAsia="ru-RU"/>
        </w:rPr>
        <w:t xml:space="preserve"> состояния и не всегда влияет на частоту и тяжесть развития рецидивов в последующем.</w:t>
      </w:r>
      <w:r w:rsidRPr="00A70D3A">
        <w:rPr>
          <w:rFonts w:eastAsia="+mn-ea" w:cs="Times New Roman"/>
          <w:i/>
          <w:color w:val="000000"/>
          <w:szCs w:val="24"/>
          <w:lang w:eastAsia="ru-RU"/>
        </w:rPr>
        <w:t xml:space="preserve"> Стабилизации патологического процесса на этом уровне способствует регулярная поддерживающая пародонтальная терапия.  </w:t>
      </w:r>
    </w:p>
    <w:p w14:paraId="64D5E339" w14:textId="77777777" w:rsidR="00A70D3A" w:rsidRPr="00A70D3A" w:rsidRDefault="00A70D3A" w:rsidP="00A70D3A">
      <w:pPr>
        <w:suppressAutoHyphens/>
        <w:outlineLvl w:val="1"/>
        <w:rPr>
          <w:rFonts w:eastAsia="Times New Roman" w:cs="Times New Roman"/>
          <w:b/>
          <w:color w:val="000000"/>
          <w:szCs w:val="24"/>
          <w:u w:val="single"/>
        </w:rPr>
      </w:pPr>
    </w:p>
    <w:p w14:paraId="11818D4F" w14:textId="77777777" w:rsidR="00A70D3A" w:rsidRPr="00A70D3A" w:rsidRDefault="00A70D3A" w:rsidP="00A70D3A">
      <w:pPr>
        <w:suppressAutoHyphens/>
        <w:outlineLvl w:val="1"/>
        <w:rPr>
          <w:rFonts w:eastAsia="Times New Roman" w:cs="Times New Roman"/>
          <w:b/>
          <w:color w:val="000000"/>
          <w:szCs w:val="24"/>
          <w:u w:val="single"/>
        </w:rPr>
      </w:pPr>
      <w:r w:rsidRPr="00A70D3A">
        <w:rPr>
          <w:rFonts w:eastAsia="Times New Roman" w:cs="Times New Roman"/>
          <w:b/>
          <w:color w:val="000000"/>
          <w:szCs w:val="24"/>
          <w:u w:val="single"/>
        </w:rPr>
        <w:t>Местная терапия</w:t>
      </w:r>
    </w:p>
    <w:p w14:paraId="3216C9C5" w14:textId="64578430" w:rsidR="00A70D3A" w:rsidRPr="00A70D3A" w:rsidRDefault="00A70D3A" w:rsidP="0028573D">
      <w:pPr>
        <w:ind w:firstLine="284"/>
        <w:rPr>
          <w:rFonts w:eastAsia="Times New Roman" w:cs="Times New Roman"/>
          <w:b/>
          <w:color w:val="000000"/>
        </w:rPr>
      </w:pPr>
      <w:r w:rsidRPr="00A70D3A">
        <w:rPr>
          <w:rFonts w:eastAsia="Times New Roman" w:cs="Times New Roman"/>
          <w:b/>
          <w:bCs/>
          <w:color w:val="000000"/>
        </w:rPr>
        <w:t>Рекомендуется</w:t>
      </w:r>
      <w:r w:rsidRPr="00A70D3A">
        <w:rPr>
          <w:rFonts w:eastAsia="Times New Roman" w:cs="Times New Roman"/>
          <w:color w:val="000000"/>
        </w:rPr>
        <w:t xml:space="preserve"> </w:t>
      </w:r>
      <w:r w:rsidR="0028573D">
        <w:rPr>
          <w:rFonts w:eastAsia="Times New Roman" w:cs="Times New Roman"/>
          <w:color w:val="000000"/>
        </w:rPr>
        <w:t>пациентам</w:t>
      </w:r>
      <w:r w:rsidR="0028573D" w:rsidRPr="00A70D3A">
        <w:rPr>
          <w:rFonts w:eastAsia="Times New Roman" w:cs="Times New Roman"/>
          <w:color w:val="000000"/>
        </w:rPr>
        <w:t xml:space="preserve"> </w:t>
      </w:r>
      <w:r w:rsidRPr="00A70D3A">
        <w:rPr>
          <w:rFonts w:eastAsia="Times New Roman" w:cs="Times New Roman"/>
          <w:color w:val="000000"/>
        </w:rPr>
        <w:t>с острым пародонтитом с целью антисептического и</w:t>
      </w:r>
      <w:r w:rsidR="0028573D">
        <w:rPr>
          <w:rFonts w:eastAsia="Times New Roman" w:cs="Times New Roman"/>
          <w:color w:val="000000"/>
        </w:rPr>
        <w:t xml:space="preserve"> </w:t>
      </w:r>
      <w:r w:rsidRPr="00A70D3A">
        <w:rPr>
          <w:rFonts w:eastAsia="Times New Roman" w:cs="Times New Roman"/>
          <w:color w:val="000000"/>
        </w:rPr>
        <w:t>противомикробного воздействия</w:t>
      </w:r>
      <w:r w:rsidR="0028573D">
        <w:rPr>
          <w:rFonts w:eastAsia="Times New Roman" w:cs="Times New Roman"/>
          <w:color w:val="000000"/>
        </w:rPr>
        <w:t>,</w:t>
      </w:r>
      <w:r w:rsidRPr="00A70D3A">
        <w:rPr>
          <w:rFonts w:eastAsia="Times New Roman" w:cs="Times New Roman"/>
          <w:color w:val="000000"/>
        </w:rPr>
        <w:t xml:space="preserve"> </w:t>
      </w:r>
      <w:proofErr w:type="spellStart"/>
      <w:r w:rsidRPr="00A70D3A">
        <w:rPr>
          <w:rFonts w:eastAsia="Times New Roman" w:cs="Times New Roman"/>
          <w:color w:val="000000"/>
        </w:rPr>
        <w:t>местно</w:t>
      </w:r>
      <w:proofErr w:type="spellEnd"/>
      <w:r w:rsidRPr="00A70D3A">
        <w:rPr>
          <w:rFonts w:eastAsia="Times New Roman" w:cs="Times New Roman"/>
          <w:color w:val="000000"/>
        </w:rPr>
        <w:t xml:space="preserve"> ополаскиватель: </w:t>
      </w:r>
    </w:p>
    <w:p w14:paraId="2F475BA4" w14:textId="11E875D4" w:rsidR="00A70D3A" w:rsidRPr="00A70D3A" w:rsidRDefault="0028573D" w:rsidP="00A70D3A">
      <w:pPr>
        <w:ind w:left="709" w:firstLine="0"/>
        <w:rPr>
          <w:rFonts w:eastAsia="Times New Roman" w:cs="Times New Roman"/>
          <w:color w:val="000000"/>
          <w:szCs w:val="24"/>
          <w:lang w:eastAsia="ru-RU"/>
        </w:rPr>
      </w:pPr>
      <w:r>
        <w:rPr>
          <w:rFonts w:eastAsia="Times New Roman" w:cs="Times New Roman"/>
          <w:color w:val="000000"/>
          <w:szCs w:val="24"/>
          <w:lang w:eastAsia="ru-RU"/>
        </w:rPr>
        <w:t>р</w:t>
      </w:r>
      <w:r w:rsidR="00A70D3A" w:rsidRPr="00A70D3A">
        <w:rPr>
          <w:rFonts w:eastAsia="Times New Roman" w:cs="Times New Roman"/>
          <w:color w:val="000000"/>
          <w:szCs w:val="24"/>
          <w:lang w:eastAsia="ru-RU"/>
        </w:rPr>
        <w:t xml:space="preserve">аствор </w:t>
      </w:r>
      <w:proofErr w:type="spellStart"/>
      <w:r w:rsidR="00A70D3A" w:rsidRPr="00A70D3A">
        <w:rPr>
          <w:rFonts w:eastAsia="Times New Roman" w:cs="Times New Roman"/>
          <w:color w:val="000000"/>
          <w:szCs w:val="24"/>
          <w:lang w:eastAsia="ru-RU"/>
        </w:rPr>
        <w:t>хлоргексидина</w:t>
      </w:r>
      <w:proofErr w:type="spellEnd"/>
      <w:r w:rsidR="00A70D3A" w:rsidRPr="00A70D3A">
        <w:rPr>
          <w:rFonts w:eastAsia="Times New Roman" w:cs="Times New Roman"/>
          <w:color w:val="000000"/>
          <w:szCs w:val="24"/>
          <w:lang w:eastAsia="ru-RU"/>
        </w:rPr>
        <w:t xml:space="preserve"> </w:t>
      </w:r>
      <w:proofErr w:type="spellStart"/>
      <w:r w:rsidR="00A70D3A" w:rsidRPr="00A70D3A">
        <w:rPr>
          <w:rFonts w:eastAsia="Times New Roman" w:cs="Times New Roman"/>
          <w:color w:val="000000"/>
          <w:szCs w:val="24"/>
          <w:lang w:eastAsia="ru-RU"/>
        </w:rPr>
        <w:t>биглюконата</w:t>
      </w:r>
      <w:proofErr w:type="spellEnd"/>
      <w:r w:rsidR="00A70D3A" w:rsidRPr="00A70D3A">
        <w:rPr>
          <w:rFonts w:eastAsia="Times New Roman" w:cs="Times New Roman"/>
          <w:color w:val="000000"/>
          <w:szCs w:val="24"/>
          <w:lang w:eastAsia="ru-RU"/>
        </w:rPr>
        <w:t xml:space="preserve"> 0,05% 4-5 раз в день в течение 7-14 дней [1, 3]</w:t>
      </w:r>
      <w:r w:rsidR="00506065">
        <w:rPr>
          <w:rFonts w:eastAsia="Times New Roman" w:cs="Times New Roman"/>
          <w:color w:val="000000"/>
          <w:szCs w:val="24"/>
          <w:lang w:eastAsia="ru-RU"/>
        </w:rPr>
        <w:t>.</w:t>
      </w:r>
    </w:p>
    <w:p w14:paraId="5F936A95" w14:textId="77777777" w:rsidR="00A70D3A" w:rsidRPr="00A70D3A" w:rsidRDefault="00A70D3A" w:rsidP="00A70D3A">
      <w:pPr>
        <w:ind w:left="709" w:firstLine="0"/>
        <w:rPr>
          <w:rFonts w:eastAsia="Times New Roman" w:cs="Times New Roman"/>
        </w:rPr>
      </w:pPr>
      <w:r w:rsidRPr="00A70D3A">
        <w:rPr>
          <w:rFonts w:eastAsia="Times New Roman" w:cs="Times New Roman"/>
          <w:b/>
          <w:bCs/>
          <w:color w:val="000000"/>
        </w:rPr>
        <w:t>Уровень убедительности рекомендаций B</w:t>
      </w:r>
      <w:r w:rsidRPr="00A70D3A">
        <w:rPr>
          <w:rFonts w:eastAsia="Times New Roman" w:cs="Times New Roman"/>
        </w:rPr>
        <w:t xml:space="preserve"> (уровень достоверности доказательств – 2++)</w:t>
      </w:r>
    </w:p>
    <w:p w14:paraId="28DAC9E9" w14:textId="11A4651A" w:rsidR="00A70D3A" w:rsidRPr="00A70D3A" w:rsidRDefault="00A70D3A" w:rsidP="0036123E">
      <w:pPr>
        <w:ind w:firstLine="284"/>
        <w:rPr>
          <w:rFonts w:eastAsia="Times New Roman" w:cs="Times New Roman"/>
          <w:color w:val="000000"/>
          <w:szCs w:val="24"/>
          <w:lang w:eastAsia="ru-RU"/>
        </w:rPr>
      </w:pPr>
      <w:r w:rsidRPr="00A70D3A">
        <w:rPr>
          <w:rFonts w:eastAsia="Times New Roman" w:cs="Times New Roman"/>
          <w:b/>
          <w:bCs/>
          <w:color w:val="000000"/>
        </w:rPr>
        <w:t>Рекомендуется</w:t>
      </w:r>
      <w:r w:rsidRPr="00A70D3A">
        <w:rPr>
          <w:rFonts w:eastAsia="Times New Roman" w:cs="Times New Roman"/>
          <w:color w:val="000000"/>
        </w:rPr>
        <w:t xml:space="preserve"> </w:t>
      </w:r>
      <w:r w:rsidR="00506065">
        <w:rPr>
          <w:rFonts w:eastAsia="Times New Roman" w:cs="Times New Roman"/>
          <w:color w:val="000000"/>
        </w:rPr>
        <w:t>пациентам</w:t>
      </w:r>
      <w:r w:rsidR="00506065" w:rsidRPr="00A70D3A">
        <w:rPr>
          <w:rFonts w:eastAsia="Times New Roman" w:cs="Times New Roman"/>
          <w:color w:val="000000"/>
        </w:rPr>
        <w:t xml:space="preserve"> </w:t>
      </w:r>
      <w:r w:rsidRPr="00A70D3A">
        <w:rPr>
          <w:rFonts w:eastAsia="Times New Roman" w:cs="Times New Roman"/>
          <w:color w:val="000000"/>
        </w:rPr>
        <w:t xml:space="preserve">с острым пародонтитом с целью подавления бактериальной активности </w:t>
      </w:r>
      <w:proofErr w:type="spellStart"/>
      <w:r w:rsidRPr="00A70D3A">
        <w:rPr>
          <w:rFonts w:eastAsia="Times New Roman" w:cs="Times New Roman"/>
          <w:color w:val="000000"/>
        </w:rPr>
        <w:t>местно</w:t>
      </w:r>
      <w:proofErr w:type="spellEnd"/>
      <w:r w:rsidR="00506065">
        <w:rPr>
          <w:rFonts w:eastAsia="Times New Roman" w:cs="Times New Roman"/>
          <w:color w:val="000000"/>
        </w:rPr>
        <w:t xml:space="preserve">: </w:t>
      </w:r>
      <w:r w:rsidR="00506065">
        <w:rPr>
          <w:rFonts w:eastAsia="Times New Roman" w:cs="Times New Roman"/>
          <w:color w:val="000000"/>
          <w:szCs w:val="24"/>
          <w:lang w:eastAsia="ru-RU"/>
        </w:rPr>
        <w:t>г</w:t>
      </w:r>
      <w:r w:rsidRPr="00A70D3A">
        <w:rPr>
          <w:rFonts w:eastAsia="Times New Roman" w:cs="Times New Roman"/>
          <w:color w:val="000000"/>
          <w:szCs w:val="24"/>
          <w:lang w:eastAsia="ru-RU"/>
        </w:rPr>
        <w:t>ели и бальзамы с содержанием метронидазола и хлоргексидина 2 раза в день 7 – 10 дней [16, 17]</w:t>
      </w:r>
      <w:r w:rsidR="00506065">
        <w:rPr>
          <w:rFonts w:eastAsia="Times New Roman" w:cs="Times New Roman"/>
          <w:color w:val="000000"/>
          <w:szCs w:val="24"/>
          <w:lang w:eastAsia="ru-RU"/>
        </w:rPr>
        <w:t>.</w:t>
      </w:r>
    </w:p>
    <w:p w14:paraId="6C80B16E" w14:textId="77777777" w:rsidR="00A70D3A" w:rsidRPr="00A70D3A" w:rsidRDefault="00A70D3A" w:rsidP="00506065">
      <w:pPr>
        <w:ind w:firstLine="284"/>
        <w:rPr>
          <w:rFonts w:eastAsia="Times New Roman" w:cs="Times New Roman"/>
          <w:b/>
          <w:color w:val="000000"/>
          <w:szCs w:val="24"/>
          <w:lang w:eastAsia="ru-RU"/>
        </w:rPr>
      </w:pPr>
      <w:r w:rsidRPr="00A70D3A">
        <w:rPr>
          <w:rFonts w:eastAsia="Times New Roman" w:cs="Times New Roman"/>
          <w:b/>
          <w:bCs/>
          <w:color w:val="000000"/>
          <w:szCs w:val="24"/>
          <w:lang w:eastAsia="ru-RU"/>
        </w:rPr>
        <w:t>Уровень убедительности рекомендаций B</w:t>
      </w:r>
      <w:r w:rsidRPr="00A70D3A">
        <w:rPr>
          <w:rFonts w:eastAsia="Times New Roman" w:cs="Times New Roman"/>
          <w:color w:val="000000"/>
          <w:szCs w:val="24"/>
          <w:lang w:eastAsia="ru-RU"/>
        </w:rPr>
        <w:t xml:space="preserve"> </w:t>
      </w:r>
      <w:r w:rsidRPr="00A70D3A">
        <w:rPr>
          <w:rFonts w:eastAsia="Times New Roman" w:cs="Times New Roman"/>
          <w:b/>
          <w:color w:val="000000"/>
          <w:szCs w:val="24"/>
          <w:lang w:eastAsia="ru-RU"/>
        </w:rPr>
        <w:t>(уровень достоверности доказательств – 2++)</w:t>
      </w:r>
    </w:p>
    <w:p w14:paraId="2023B53C" w14:textId="77777777" w:rsidR="00A70D3A" w:rsidRPr="00A70D3A" w:rsidRDefault="00A70D3A" w:rsidP="00A70D3A">
      <w:pPr>
        <w:suppressAutoHyphens/>
        <w:outlineLvl w:val="1"/>
        <w:rPr>
          <w:rFonts w:eastAsia="Times New Roman" w:cs="Times New Roman"/>
          <w:b/>
          <w:color w:val="000000"/>
          <w:szCs w:val="24"/>
          <w:u w:val="single"/>
        </w:rPr>
      </w:pPr>
      <w:r w:rsidRPr="00A70D3A">
        <w:rPr>
          <w:rFonts w:eastAsia="Times New Roman" w:cs="Times New Roman"/>
          <w:b/>
          <w:color w:val="000000"/>
          <w:szCs w:val="24"/>
          <w:u w:val="single"/>
        </w:rPr>
        <w:lastRenderedPageBreak/>
        <w:t>3.2 Хирургическое лечение</w:t>
      </w:r>
    </w:p>
    <w:p w14:paraId="14EC8469" w14:textId="77777777" w:rsidR="00A70D3A" w:rsidRPr="00A70D3A" w:rsidRDefault="00A70D3A" w:rsidP="00A70D3A">
      <w:pPr>
        <w:suppressAutoHyphens/>
        <w:outlineLvl w:val="1"/>
        <w:rPr>
          <w:rFonts w:eastAsia="Times New Roman" w:cs="Times New Roman"/>
          <w:color w:val="000000"/>
          <w:szCs w:val="24"/>
        </w:rPr>
      </w:pPr>
      <w:r w:rsidRPr="00A70D3A">
        <w:rPr>
          <w:rFonts w:eastAsia="Times New Roman" w:cs="Times New Roman"/>
          <w:color w:val="000000"/>
          <w:szCs w:val="24"/>
        </w:rPr>
        <w:t>Под местным обезболиванием проводится вскрытие пародонтального абсцесса, кюретаж, в т.ч. с применением лазерных систем, удаление зуба.</w:t>
      </w:r>
    </w:p>
    <w:p w14:paraId="50A059CE" w14:textId="77777777" w:rsidR="00A70D3A" w:rsidRPr="00A70D3A" w:rsidRDefault="00A70D3A" w:rsidP="00A70D3A">
      <w:pPr>
        <w:suppressAutoHyphens/>
        <w:outlineLvl w:val="1"/>
        <w:rPr>
          <w:rFonts w:eastAsia="Times New Roman" w:cs="Times New Roman"/>
          <w:color w:val="000000"/>
          <w:szCs w:val="24"/>
        </w:rPr>
      </w:pPr>
      <w:r w:rsidRPr="00A70D3A">
        <w:rPr>
          <w:rFonts w:eastAsia="Times New Roman" w:cs="Times New Roman"/>
          <w:color w:val="000000"/>
          <w:szCs w:val="24"/>
        </w:rPr>
        <w:t xml:space="preserve">Не проводится при обильном гнойном отделяемом из свищевого хода. </w:t>
      </w:r>
    </w:p>
    <w:p w14:paraId="32A20D60" w14:textId="77777777" w:rsidR="00A70D3A" w:rsidRPr="00A70D3A" w:rsidRDefault="00A70D3A" w:rsidP="00A70D3A">
      <w:pPr>
        <w:suppressAutoHyphens/>
        <w:outlineLvl w:val="1"/>
        <w:rPr>
          <w:rFonts w:eastAsia="Calibri" w:cs="Times New Roman"/>
          <w:b/>
          <w:color w:val="000000"/>
          <w:szCs w:val="24"/>
          <w:u w:val="single"/>
        </w:rPr>
      </w:pPr>
      <w:r w:rsidRPr="00A70D3A">
        <w:rPr>
          <w:rFonts w:eastAsia="Calibri" w:cs="Times New Roman"/>
          <w:b/>
          <w:color w:val="000000"/>
          <w:szCs w:val="24"/>
          <w:u w:val="single"/>
        </w:rPr>
        <w:t>3.3 Иное лечение</w:t>
      </w:r>
    </w:p>
    <w:p w14:paraId="0DE7F80A" w14:textId="77777777" w:rsidR="00A70D3A" w:rsidRPr="00A70D3A" w:rsidRDefault="00A70D3A" w:rsidP="00A70D3A">
      <w:pPr>
        <w:suppressAutoHyphens/>
        <w:outlineLvl w:val="1"/>
        <w:rPr>
          <w:rFonts w:eastAsia="Times New Roman" w:cs="Times New Roman"/>
          <w:color w:val="000000"/>
          <w:szCs w:val="24"/>
        </w:rPr>
      </w:pPr>
      <w:r w:rsidRPr="00A70D3A">
        <w:rPr>
          <w:rFonts w:eastAsia="Times New Roman" w:cs="Times New Roman"/>
          <w:color w:val="000000"/>
          <w:szCs w:val="24"/>
        </w:rPr>
        <w:t>Не проводится.</w:t>
      </w:r>
    </w:p>
    <w:p w14:paraId="17235B25" w14:textId="77777777" w:rsidR="00A70D3A" w:rsidRPr="00A70D3A" w:rsidRDefault="00A70D3A" w:rsidP="00A70D3A">
      <w:pPr>
        <w:keepNext/>
        <w:keepLines/>
        <w:spacing w:before="240"/>
        <w:ind w:firstLine="0"/>
        <w:contextualSpacing/>
        <w:jc w:val="center"/>
        <w:outlineLvl w:val="0"/>
        <w:rPr>
          <w:rFonts w:eastAsia="Sans" w:cs="Times New Roman"/>
          <w:b/>
          <w:color w:val="000000"/>
          <w:sz w:val="28"/>
        </w:rPr>
      </w:pPr>
      <w:r w:rsidRPr="00A70D3A">
        <w:rPr>
          <w:rFonts w:eastAsia="Sans" w:cs="Times New Roman"/>
          <w:b/>
          <w:color w:val="000000"/>
          <w:sz w:val="28"/>
        </w:rPr>
        <w:t>4. Реабилитация</w:t>
      </w:r>
    </w:p>
    <w:p w14:paraId="426C672B" w14:textId="6374EAB9" w:rsidR="00A70D3A" w:rsidRPr="00A70D3A" w:rsidRDefault="00A70D3A" w:rsidP="00506065">
      <w:pPr>
        <w:spacing w:before="240"/>
        <w:ind w:firstLine="284"/>
        <w:rPr>
          <w:rFonts w:eastAsia="Times New Roman" w:cs="Times New Roman"/>
          <w:b/>
          <w:color w:val="000000"/>
        </w:rPr>
      </w:pPr>
      <w:r w:rsidRPr="00A70D3A">
        <w:rPr>
          <w:rFonts w:ascii="Trebuchet MS" w:eastAsia="Times New Roman" w:hAnsi="Trebuchet MS" w:cs="Times New Roman"/>
          <w:color w:val="000000"/>
          <w:sz w:val="27"/>
          <w:szCs w:val="27"/>
          <w:lang w:eastAsia="ru-RU"/>
        </w:rPr>
        <w:t xml:space="preserve">     </w:t>
      </w:r>
      <w:r w:rsidRPr="00A70D3A">
        <w:rPr>
          <w:rFonts w:eastAsia="Times New Roman" w:cs="Times New Roman"/>
          <w:color w:val="000000"/>
          <w:szCs w:val="27"/>
          <w:lang w:eastAsia="ru-RU"/>
        </w:rPr>
        <w:t>Физиотерапия, включая воздействие ультразвуком, диадинамическими токами, низкоинтенсивным лазерным излучением ускоряет сроки реабилитации. Гидротерапия в виде орошения полости</w:t>
      </w:r>
      <w:r w:rsidR="00A0445D">
        <w:rPr>
          <w:rFonts w:eastAsia="Times New Roman" w:cs="Times New Roman"/>
          <w:color w:val="000000"/>
          <w:szCs w:val="27"/>
          <w:lang w:eastAsia="ru-RU"/>
        </w:rPr>
        <w:t xml:space="preserve"> </w:t>
      </w:r>
      <w:r w:rsidRPr="00A70D3A">
        <w:rPr>
          <w:rFonts w:eastAsia="Times New Roman" w:cs="Times New Roman"/>
          <w:color w:val="000000"/>
          <w:szCs w:val="27"/>
          <w:lang w:eastAsia="ru-RU"/>
        </w:rPr>
        <w:t>рта водой, насыщенной углекислым газом, обладает не только лечебным действием, но и улучшает гигиену полости рта.</w:t>
      </w:r>
    </w:p>
    <w:p w14:paraId="53BEB676" w14:textId="3987C905" w:rsidR="00A70D3A" w:rsidRPr="00A70D3A" w:rsidRDefault="00A70D3A" w:rsidP="00506065">
      <w:pPr>
        <w:ind w:firstLine="0"/>
        <w:contextualSpacing/>
        <w:rPr>
          <w:rFonts w:eastAsia="Calibri" w:cs="Times New Roman"/>
          <w:b/>
          <w:color w:val="C0504D"/>
          <w:szCs w:val="24"/>
        </w:rPr>
      </w:pPr>
      <w:r w:rsidRPr="00A70D3A">
        <w:rPr>
          <w:rFonts w:eastAsia="Calibri" w:cs="Times New Roman"/>
          <w:b/>
          <w:color w:val="000000"/>
          <w:szCs w:val="24"/>
        </w:rPr>
        <w:t>Уровень убедительности рекомендаций D (уровень достоверности доказательств – 4)</w:t>
      </w:r>
    </w:p>
    <w:p w14:paraId="566A9E8A" w14:textId="77777777" w:rsidR="00A70D3A" w:rsidRPr="00A70D3A" w:rsidRDefault="00A70D3A" w:rsidP="00A70D3A">
      <w:pPr>
        <w:keepNext/>
        <w:keepLines/>
        <w:spacing w:before="240"/>
        <w:ind w:left="720" w:firstLine="0"/>
        <w:contextualSpacing/>
        <w:jc w:val="center"/>
        <w:outlineLvl w:val="0"/>
        <w:rPr>
          <w:rFonts w:eastAsia="Sans" w:cs="Times New Roman"/>
          <w:sz w:val="20"/>
          <w:szCs w:val="20"/>
        </w:rPr>
      </w:pPr>
      <w:r w:rsidRPr="00A70D3A">
        <w:rPr>
          <w:rFonts w:eastAsia="Sans" w:cs="Times New Roman"/>
          <w:b/>
          <w:sz w:val="28"/>
        </w:rPr>
        <w:t>5. Профилактика и диспансерное наблюдение</w:t>
      </w:r>
    </w:p>
    <w:p w14:paraId="5350ED85" w14:textId="77777777" w:rsidR="00A70D3A" w:rsidRPr="00A70D3A" w:rsidRDefault="00A70D3A" w:rsidP="00506065">
      <w:pPr>
        <w:spacing w:before="240"/>
        <w:ind w:firstLine="284"/>
        <w:rPr>
          <w:rFonts w:eastAsia="Times New Roman" w:cs="Times New Roman"/>
        </w:rPr>
      </w:pPr>
      <w:r w:rsidRPr="00A70D3A">
        <w:rPr>
          <w:rFonts w:eastAsia="Times New Roman" w:cs="Times New Roman"/>
        </w:rPr>
        <w:t xml:space="preserve">Рекомендуется диспансерное наблюдение за больными с </w:t>
      </w:r>
      <w:r w:rsidRPr="00A70D3A">
        <w:rPr>
          <w:rFonts w:eastAsia="Times New Roman" w:cs="Times New Roman"/>
          <w:i/>
          <w:iCs/>
        </w:rPr>
        <w:t xml:space="preserve">пародонтальными абсцессами 1 раз в 3 – 6 месяцев. Рекомендована регулярная поддерживающая </w:t>
      </w:r>
      <w:proofErr w:type="spellStart"/>
      <w:r w:rsidRPr="00A70D3A">
        <w:rPr>
          <w:rFonts w:eastAsia="Times New Roman" w:cs="Times New Roman"/>
          <w:i/>
          <w:iCs/>
        </w:rPr>
        <w:t>пародонтальная</w:t>
      </w:r>
      <w:proofErr w:type="spellEnd"/>
      <w:r w:rsidRPr="00A70D3A">
        <w:rPr>
          <w:rFonts w:eastAsia="Times New Roman" w:cs="Times New Roman"/>
          <w:i/>
          <w:iCs/>
        </w:rPr>
        <w:t xml:space="preserve"> терапия.</w:t>
      </w:r>
    </w:p>
    <w:p w14:paraId="62B4FBE7" w14:textId="77C2E716" w:rsidR="00A70D3A" w:rsidRPr="00A70D3A" w:rsidRDefault="00A70D3A" w:rsidP="00506065">
      <w:pPr>
        <w:ind w:firstLine="0"/>
        <w:contextualSpacing/>
        <w:rPr>
          <w:rFonts w:eastAsia="Calibri" w:cs="Times New Roman"/>
          <w:b/>
          <w:szCs w:val="24"/>
        </w:rPr>
      </w:pPr>
      <w:r w:rsidRPr="00A70D3A">
        <w:rPr>
          <w:rFonts w:eastAsia="Calibri" w:cs="Times New Roman"/>
          <w:b/>
          <w:szCs w:val="24"/>
        </w:rPr>
        <w:t>Уровень убедительности рекомендаций D (уровень достоверности доказательств – 4)</w:t>
      </w:r>
    </w:p>
    <w:p w14:paraId="5430BF08" w14:textId="77777777" w:rsidR="00A70D3A" w:rsidRPr="00A70D3A" w:rsidRDefault="00A70D3A" w:rsidP="00A70D3A">
      <w:pPr>
        <w:keepNext/>
        <w:keepLines/>
        <w:spacing w:before="240"/>
        <w:ind w:firstLine="0"/>
        <w:contextualSpacing/>
        <w:jc w:val="center"/>
        <w:outlineLvl w:val="0"/>
        <w:rPr>
          <w:rFonts w:eastAsia="Sans" w:cs="Times New Roman"/>
          <w:b/>
          <w:sz w:val="28"/>
        </w:rPr>
      </w:pPr>
      <w:r w:rsidRPr="00A70D3A">
        <w:rPr>
          <w:rFonts w:eastAsia="Sans" w:cs="Times New Roman"/>
          <w:b/>
          <w:sz w:val="28"/>
        </w:rPr>
        <w:t>6. Дополнительная информация, влияющая на течение и исход заболевания</w:t>
      </w:r>
    </w:p>
    <w:p w14:paraId="6D1D883F" w14:textId="77777777" w:rsidR="00A70D3A" w:rsidRPr="00A70D3A" w:rsidRDefault="00A70D3A" w:rsidP="00A70D3A">
      <w:pPr>
        <w:rPr>
          <w:rFonts w:eastAsia="Times New Roman" w:cs="Times New Roman"/>
          <w:szCs w:val="24"/>
        </w:rPr>
      </w:pPr>
      <w:r w:rsidRPr="00A70D3A">
        <w:rPr>
          <w:rFonts w:eastAsia="Calibri" w:cs="Times New Roman"/>
        </w:rPr>
        <w:t>В случае острой боли врач может оказать пациенту неотложную помощь со строгим соблюдением норм асептики и антисептики [3, 7].</w:t>
      </w:r>
    </w:p>
    <w:p w14:paraId="2100B9C5" w14:textId="77777777" w:rsidR="00A70D3A" w:rsidRPr="00A70D3A" w:rsidRDefault="00A70D3A" w:rsidP="00A70D3A">
      <w:pPr>
        <w:keepNext/>
        <w:keepLines/>
        <w:spacing w:before="240"/>
        <w:ind w:firstLine="0"/>
        <w:contextualSpacing/>
        <w:jc w:val="center"/>
        <w:outlineLvl w:val="0"/>
        <w:rPr>
          <w:rFonts w:eastAsia="Sans" w:cs="Times New Roman"/>
          <w:b/>
          <w:sz w:val="28"/>
        </w:rPr>
      </w:pPr>
      <w:r w:rsidRPr="00A70D3A">
        <w:rPr>
          <w:rFonts w:eastAsia="Sans" w:cs="Times New Roman"/>
          <w:b/>
          <w:sz w:val="28"/>
        </w:rPr>
        <w:t>7. Организация медицинской помощи</w:t>
      </w:r>
    </w:p>
    <w:p w14:paraId="33E38F29" w14:textId="77777777" w:rsidR="00A70D3A" w:rsidRPr="00A70D3A" w:rsidRDefault="00A70D3A" w:rsidP="00A70D3A">
      <w:pPr>
        <w:shd w:val="clear" w:color="auto" w:fill="FFFFFF"/>
        <w:tabs>
          <w:tab w:val="left" w:pos="360"/>
        </w:tabs>
        <w:ind w:right="365" w:firstLine="178"/>
        <w:rPr>
          <w:rFonts w:eastAsia="Calibri" w:cs="Times New Roman"/>
        </w:rPr>
      </w:pPr>
      <w:r w:rsidRPr="00A70D3A">
        <w:rPr>
          <w:rFonts w:eastAsia="Arial Unicode MS" w:cs="Times New Roman"/>
          <w:u w:color="000000"/>
        </w:rPr>
        <w:t xml:space="preserve">         Лечение пациентов с пародонтальными абсцессами </w:t>
      </w:r>
      <w:r w:rsidRPr="00A70D3A">
        <w:rPr>
          <w:rFonts w:eastAsia="Calibri" w:cs="Times New Roman"/>
        </w:rPr>
        <w:t>проводится в стоматологических медицинских организациях. Как правило, лечение проводится в амбулаторно-поликлинических условиях.</w:t>
      </w:r>
    </w:p>
    <w:p w14:paraId="3BF7F482" w14:textId="5DA928DA" w:rsidR="00A70D3A" w:rsidRPr="00A70D3A" w:rsidRDefault="00A70D3A" w:rsidP="00A70D3A">
      <w:pPr>
        <w:shd w:val="clear" w:color="auto" w:fill="FFFFFF"/>
        <w:ind w:firstLine="720"/>
        <w:rPr>
          <w:rFonts w:eastAsia="Calibri" w:cs="Times New Roman"/>
        </w:rPr>
      </w:pPr>
      <w:r w:rsidRPr="00A70D3A">
        <w:rPr>
          <w:rFonts w:eastAsia="Arial Unicode MS" w:cs="Times New Roman"/>
          <w:u w:color="000000"/>
        </w:rPr>
        <w:t xml:space="preserve">Оказание помощи </w:t>
      </w:r>
      <w:r w:rsidR="00506065">
        <w:rPr>
          <w:rFonts w:eastAsia="Arial Unicode MS" w:cs="Times New Roman"/>
          <w:u w:color="000000"/>
        </w:rPr>
        <w:t>пациентам</w:t>
      </w:r>
      <w:r w:rsidR="00506065" w:rsidRPr="00A70D3A">
        <w:rPr>
          <w:rFonts w:eastAsia="Arial Unicode MS" w:cs="Times New Roman"/>
          <w:u w:color="000000"/>
        </w:rPr>
        <w:t xml:space="preserve"> </w:t>
      </w:r>
      <w:r w:rsidRPr="00A70D3A">
        <w:rPr>
          <w:rFonts w:eastAsia="Arial Unicode MS" w:cs="Times New Roman"/>
          <w:u w:color="000000"/>
        </w:rPr>
        <w:t xml:space="preserve">с пародонтитом осуществляют врачи-стоматологи общей практики, врачи-стоматологи-терапевты, врачи-стоматологи-ортопеды, врачи-стоматологи-хирурги, врачи ортодонты, зубные врачи. </w:t>
      </w:r>
      <w:r w:rsidRPr="00A70D3A">
        <w:rPr>
          <w:rFonts w:eastAsia="Calibri" w:cs="Times New Roman"/>
        </w:rPr>
        <w:t>В процессе оказания помощи принимает участие средний медицинский персонал, в том числе зубные техники и гигиенисты стоматологические.</w:t>
      </w:r>
    </w:p>
    <w:p w14:paraId="326BE62F" w14:textId="77777777" w:rsidR="00A70D3A" w:rsidRPr="00A70D3A" w:rsidRDefault="00A70D3A" w:rsidP="00A70D3A">
      <w:pPr>
        <w:keepNext/>
        <w:keepLines/>
        <w:spacing w:before="240"/>
        <w:ind w:firstLine="0"/>
        <w:contextualSpacing/>
        <w:jc w:val="center"/>
        <w:outlineLvl w:val="0"/>
        <w:rPr>
          <w:rFonts w:eastAsia="Sans" w:cs="Times New Roman"/>
          <w:b/>
          <w:color w:val="000000"/>
          <w:sz w:val="28"/>
        </w:rPr>
      </w:pPr>
      <w:r w:rsidRPr="00A70D3A">
        <w:rPr>
          <w:rFonts w:eastAsia="Sans" w:cs="Times New Roman"/>
          <w:b/>
          <w:color w:val="000000"/>
          <w:sz w:val="28"/>
        </w:rPr>
        <w:lastRenderedPageBreak/>
        <w:t>Критерии оценки качества медицинской помощи</w:t>
      </w:r>
    </w:p>
    <w:tbl>
      <w:tblPr>
        <w:tblW w:w="5004"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
        <w:gridCol w:w="5224"/>
        <w:gridCol w:w="13"/>
        <w:gridCol w:w="1783"/>
        <w:gridCol w:w="9"/>
        <w:gridCol w:w="1886"/>
      </w:tblGrid>
      <w:tr w:rsidR="00A70D3A" w:rsidRPr="00A70D3A" w14:paraId="1F706B31" w14:textId="77777777" w:rsidTr="002D3D05">
        <w:trPr>
          <w:tblHeader/>
        </w:trPr>
        <w:tc>
          <w:tcPr>
            <w:tcW w:w="231" w:type="pct"/>
            <w:tcBorders>
              <w:top w:val="single" w:sz="6" w:space="0" w:color="000000"/>
              <w:left w:val="single" w:sz="6" w:space="0" w:color="000000"/>
              <w:bottom w:val="single" w:sz="6" w:space="0" w:color="000000"/>
              <w:right w:val="single" w:sz="6" w:space="0" w:color="000000"/>
            </w:tcBorders>
            <w:vAlign w:val="center"/>
            <w:hideMark/>
          </w:tcPr>
          <w:p w14:paraId="706A736F" w14:textId="77777777" w:rsidR="00A70D3A" w:rsidRPr="00A70D3A" w:rsidRDefault="00A70D3A" w:rsidP="00A70D3A">
            <w:pPr>
              <w:spacing w:line="240" w:lineRule="auto"/>
              <w:ind w:firstLine="0"/>
              <w:jc w:val="center"/>
              <w:rPr>
                <w:rFonts w:eastAsia="Times New Roman" w:cs="Times New Roman"/>
                <w:color w:val="000000"/>
                <w:szCs w:val="24"/>
                <w:lang w:eastAsia="ru-RU"/>
              </w:rPr>
            </w:pPr>
            <w:r w:rsidRPr="00A70D3A">
              <w:rPr>
                <w:rFonts w:eastAsia="Times New Roman" w:cs="Times New Roman"/>
                <w:b/>
                <w:bCs/>
                <w:color w:val="000000"/>
                <w:szCs w:val="24"/>
                <w:lang w:eastAsia="ru-RU"/>
              </w:rPr>
              <w:t>№</w:t>
            </w:r>
          </w:p>
          <w:p w14:paraId="3EDB6BC6" w14:textId="77777777" w:rsidR="00A70D3A" w:rsidRPr="00A70D3A" w:rsidRDefault="00A70D3A" w:rsidP="00A70D3A">
            <w:pPr>
              <w:spacing w:line="240" w:lineRule="auto"/>
              <w:ind w:firstLine="0"/>
              <w:jc w:val="center"/>
              <w:rPr>
                <w:rFonts w:eastAsia="Times New Roman" w:cs="Times New Roman"/>
                <w:color w:val="000000"/>
                <w:szCs w:val="24"/>
                <w:lang w:eastAsia="ru-RU"/>
              </w:rPr>
            </w:pPr>
          </w:p>
        </w:tc>
        <w:tc>
          <w:tcPr>
            <w:tcW w:w="2795" w:type="pct"/>
            <w:tcBorders>
              <w:top w:val="single" w:sz="6" w:space="0" w:color="000000"/>
              <w:left w:val="single" w:sz="6" w:space="0" w:color="000000"/>
              <w:bottom w:val="single" w:sz="6" w:space="0" w:color="000000"/>
              <w:right w:val="single" w:sz="6" w:space="0" w:color="000000"/>
            </w:tcBorders>
            <w:vAlign w:val="center"/>
            <w:hideMark/>
          </w:tcPr>
          <w:p w14:paraId="02C26DEA" w14:textId="77777777" w:rsidR="00A70D3A" w:rsidRPr="00A70D3A" w:rsidRDefault="00A70D3A" w:rsidP="00A70D3A">
            <w:pPr>
              <w:spacing w:line="240" w:lineRule="auto"/>
              <w:ind w:firstLine="0"/>
              <w:jc w:val="center"/>
              <w:rPr>
                <w:rFonts w:eastAsia="Times New Roman" w:cs="Times New Roman"/>
                <w:color w:val="000000"/>
                <w:szCs w:val="24"/>
                <w:lang w:eastAsia="ru-RU"/>
              </w:rPr>
            </w:pPr>
            <w:r w:rsidRPr="00A70D3A">
              <w:rPr>
                <w:rFonts w:eastAsia="Times New Roman" w:cs="Times New Roman"/>
                <w:b/>
                <w:bCs/>
                <w:color w:val="000000"/>
                <w:szCs w:val="24"/>
                <w:lang w:eastAsia="ru-RU"/>
              </w:rPr>
              <w:t>Критерии качества</w:t>
            </w:r>
          </w:p>
        </w:tc>
        <w:tc>
          <w:tcPr>
            <w:tcW w:w="960" w:type="pct"/>
            <w:gridSpan w:val="2"/>
            <w:tcBorders>
              <w:top w:val="single" w:sz="6" w:space="0" w:color="000000"/>
              <w:left w:val="single" w:sz="6" w:space="0" w:color="000000"/>
              <w:bottom w:val="single" w:sz="6" w:space="0" w:color="000000"/>
              <w:right w:val="single" w:sz="6" w:space="0" w:color="000000"/>
            </w:tcBorders>
            <w:vAlign w:val="center"/>
            <w:hideMark/>
          </w:tcPr>
          <w:p w14:paraId="77FF5B75" w14:textId="77777777" w:rsidR="00A70D3A" w:rsidRPr="00A70D3A" w:rsidRDefault="00A70D3A" w:rsidP="00A70D3A">
            <w:pPr>
              <w:spacing w:line="240" w:lineRule="auto"/>
              <w:ind w:firstLine="0"/>
              <w:jc w:val="center"/>
              <w:rPr>
                <w:rFonts w:eastAsia="Times New Roman" w:cs="Times New Roman"/>
                <w:color w:val="000000"/>
                <w:szCs w:val="24"/>
                <w:lang w:eastAsia="ru-RU"/>
              </w:rPr>
            </w:pPr>
            <w:r w:rsidRPr="00A70D3A">
              <w:rPr>
                <w:rFonts w:eastAsia="Times New Roman" w:cs="Times New Roman"/>
                <w:b/>
                <w:bCs/>
                <w:color w:val="000000"/>
                <w:szCs w:val="24"/>
                <w:lang w:eastAsia="ru-RU"/>
              </w:rPr>
              <w:t>Уровень достоверности доказательств</w:t>
            </w:r>
          </w:p>
        </w:tc>
        <w:tc>
          <w:tcPr>
            <w:tcW w:w="1014" w:type="pct"/>
            <w:gridSpan w:val="2"/>
            <w:tcBorders>
              <w:top w:val="single" w:sz="6" w:space="0" w:color="000000"/>
              <w:left w:val="single" w:sz="6" w:space="0" w:color="000000"/>
              <w:bottom w:val="single" w:sz="6" w:space="0" w:color="000000"/>
              <w:right w:val="single" w:sz="6" w:space="0" w:color="000000"/>
            </w:tcBorders>
            <w:vAlign w:val="center"/>
            <w:hideMark/>
          </w:tcPr>
          <w:p w14:paraId="1A649337" w14:textId="77777777" w:rsidR="00A70D3A" w:rsidRPr="00A70D3A" w:rsidRDefault="00A70D3A" w:rsidP="00A70D3A">
            <w:pPr>
              <w:spacing w:line="240" w:lineRule="auto"/>
              <w:ind w:firstLine="0"/>
              <w:jc w:val="center"/>
              <w:rPr>
                <w:rFonts w:eastAsia="Times New Roman" w:cs="Times New Roman"/>
                <w:color w:val="000000"/>
                <w:szCs w:val="24"/>
                <w:lang w:eastAsia="ru-RU"/>
              </w:rPr>
            </w:pPr>
            <w:r w:rsidRPr="00A70D3A">
              <w:rPr>
                <w:rFonts w:eastAsia="Times New Roman" w:cs="Times New Roman"/>
                <w:b/>
                <w:bCs/>
                <w:color w:val="000000"/>
                <w:szCs w:val="24"/>
                <w:lang w:eastAsia="ru-RU"/>
              </w:rPr>
              <w:t>Уровень убедительности рекомендаций</w:t>
            </w:r>
          </w:p>
        </w:tc>
      </w:tr>
      <w:tr w:rsidR="00A70D3A" w:rsidRPr="00A70D3A" w14:paraId="01BCDBAD" w14:textId="77777777" w:rsidTr="002D3D05">
        <w:tc>
          <w:tcPr>
            <w:tcW w:w="231" w:type="pct"/>
            <w:tcBorders>
              <w:top w:val="single" w:sz="6" w:space="0" w:color="000000"/>
              <w:left w:val="single" w:sz="6" w:space="0" w:color="000000"/>
              <w:bottom w:val="single" w:sz="6" w:space="0" w:color="000000"/>
              <w:right w:val="single" w:sz="6" w:space="0" w:color="000000"/>
            </w:tcBorders>
            <w:hideMark/>
          </w:tcPr>
          <w:p w14:paraId="36CCF1D8" w14:textId="77777777" w:rsidR="00A70D3A" w:rsidRPr="00A70D3A" w:rsidRDefault="00A70D3A" w:rsidP="00A70D3A">
            <w:pPr>
              <w:spacing w:line="240" w:lineRule="auto"/>
              <w:ind w:left="720" w:firstLine="0"/>
              <w:rPr>
                <w:rFonts w:eastAsia="Times New Roman" w:cs="Times New Roman"/>
                <w:color w:val="000000"/>
                <w:szCs w:val="24"/>
                <w:lang w:eastAsia="ru-RU"/>
              </w:rPr>
            </w:pPr>
          </w:p>
        </w:tc>
        <w:tc>
          <w:tcPr>
            <w:tcW w:w="2801" w:type="pct"/>
            <w:gridSpan w:val="2"/>
            <w:tcBorders>
              <w:top w:val="single" w:sz="6" w:space="0" w:color="000000"/>
              <w:left w:val="single" w:sz="6" w:space="0" w:color="000000"/>
              <w:bottom w:val="single" w:sz="6" w:space="0" w:color="000000"/>
              <w:right w:val="single" w:sz="6" w:space="0" w:color="000000"/>
            </w:tcBorders>
            <w:hideMark/>
          </w:tcPr>
          <w:p w14:paraId="6F66CA66" w14:textId="77777777" w:rsidR="00A70D3A" w:rsidRPr="00A70D3A" w:rsidRDefault="00A70D3A" w:rsidP="00A70D3A">
            <w:pPr>
              <w:spacing w:line="240" w:lineRule="auto"/>
              <w:ind w:firstLine="0"/>
              <w:rPr>
                <w:rFonts w:eastAsia="Times New Roman" w:cs="Times New Roman"/>
                <w:color w:val="000000"/>
                <w:szCs w:val="24"/>
                <w:lang w:eastAsia="ru-RU"/>
              </w:rPr>
            </w:pPr>
          </w:p>
        </w:tc>
        <w:tc>
          <w:tcPr>
            <w:tcW w:w="959" w:type="pct"/>
            <w:gridSpan w:val="2"/>
            <w:tcBorders>
              <w:top w:val="single" w:sz="6" w:space="0" w:color="000000"/>
              <w:left w:val="single" w:sz="6" w:space="0" w:color="000000"/>
              <w:bottom w:val="single" w:sz="6" w:space="0" w:color="000000"/>
              <w:right w:val="single" w:sz="6" w:space="0" w:color="000000"/>
            </w:tcBorders>
            <w:hideMark/>
          </w:tcPr>
          <w:p w14:paraId="556FB093" w14:textId="77777777" w:rsidR="00A70D3A" w:rsidRPr="00A70D3A" w:rsidRDefault="00A70D3A" w:rsidP="00A70D3A">
            <w:pPr>
              <w:spacing w:line="240" w:lineRule="auto"/>
              <w:ind w:firstLine="0"/>
              <w:jc w:val="center"/>
              <w:rPr>
                <w:rFonts w:eastAsia="Times New Roman" w:cs="Times New Roman"/>
                <w:color w:val="000000"/>
                <w:szCs w:val="24"/>
                <w:lang w:eastAsia="ru-RU"/>
              </w:rPr>
            </w:pPr>
          </w:p>
        </w:tc>
        <w:tc>
          <w:tcPr>
            <w:tcW w:w="1009" w:type="pct"/>
            <w:tcBorders>
              <w:top w:val="single" w:sz="6" w:space="0" w:color="000000"/>
              <w:left w:val="single" w:sz="6" w:space="0" w:color="000000"/>
              <w:bottom w:val="single" w:sz="6" w:space="0" w:color="000000"/>
              <w:right w:val="single" w:sz="6" w:space="0" w:color="000000"/>
            </w:tcBorders>
            <w:hideMark/>
          </w:tcPr>
          <w:p w14:paraId="38D5EB9E" w14:textId="77777777" w:rsidR="00A70D3A" w:rsidRPr="00A70D3A" w:rsidRDefault="00A70D3A" w:rsidP="00A70D3A">
            <w:pPr>
              <w:spacing w:line="240" w:lineRule="auto"/>
              <w:ind w:firstLine="0"/>
              <w:jc w:val="center"/>
              <w:rPr>
                <w:rFonts w:eastAsia="Times New Roman" w:cs="Times New Roman"/>
                <w:color w:val="000000"/>
                <w:szCs w:val="24"/>
                <w:lang w:eastAsia="ru-RU"/>
              </w:rPr>
            </w:pPr>
          </w:p>
        </w:tc>
      </w:tr>
      <w:tr w:rsidR="00A70D3A" w:rsidRPr="00A70D3A" w14:paraId="0AE60A1B" w14:textId="77777777" w:rsidTr="002D3D05">
        <w:tc>
          <w:tcPr>
            <w:tcW w:w="231" w:type="pct"/>
            <w:tcBorders>
              <w:top w:val="single" w:sz="6" w:space="0" w:color="000000"/>
              <w:left w:val="single" w:sz="6" w:space="0" w:color="000000"/>
              <w:bottom w:val="single" w:sz="6" w:space="0" w:color="000000"/>
              <w:right w:val="single" w:sz="6" w:space="0" w:color="000000"/>
            </w:tcBorders>
            <w:hideMark/>
          </w:tcPr>
          <w:p w14:paraId="45443611" w14:textId="77777777" w:rsidR="00A70D3A" w:rsidRPr="00A70D3A" w:rsidRDefault="00A70D3A" w:rsidP="00A70D3A">
            <w:pPr>
              <w:numPr>
                <w:ilvl w:val="0"/>
                <w:numId w:val="28"/>
              </w:numPr>
              <w:spacing w:line="240" w:lineRule="auto"/>
              <w:jc w:val="center"/>
              <w:rPr>
                <w:rFonts w:eastAsia="Times New Roman" w:cs="Times New Roman"/>
                <w:color w:val="000000"/>
                <w:szCs w:val="24"/>
                <w:lang w:eastAsia="ru-RU"/>
              </w:rPr>
            </w:pPr>
          </w:p>
        </w:tc>
        <w:tc>
          <w:tcPr>
            <w:tcW w:w="2801" w:type="pct"/>
            <w:gridSpan w:val="2"/>
            <w:tcBorders>
              <w:top w:val="single" w:sz="6" w:space="0" w:color="000000"/>
              <w:left w:val="single" w:sz="6" w:space="0" w:color="000000"/>
              <w:bottom w:val="single" w:sz="6" w:space="0" w:color="000000"/>
              <w:right w:val="single" w:sz="6" w:space="0" w:color="000000"/>
            </w:tcBorders>
            <w:vAlign w:val="center"/>
            <w:hideMark/>
          </w:tcPr>
          <w:p w14:paraId="64DB092F" w14:textId="77777777" w:rsidR="00A70D3A" w:rsidRPr="00A70D3A" w:rsidRDefault="00A70D3A" w:rsidP="00A70D3A">
            <w:pPr>
              <w:spacing w:line="240" w:lineRule="auto"/>
              <w:ind w:left="141" w:right="151" w:firstLine="0"/>
              <w:rPr>
                <w:rFonts w:eastAsia="Times New Roman" w:cs="Times New Roman"/>
                <w:color w:val="000000"/>
                <w:szCs w:val="24"/>
                <w:lang w:eastAsia="ru-RU"/>
              </w:rPr>
            </w:pPr>
            <w:r w:rsidRPr="00A70D3A">
              <w:rPr>
                <w:rFonts w:eastAsia="Times New Roman" w:cs="Times New Roman"/>
                <w:color w:val="000000"/>
                <w:szCs w:val="24"/>
                <w:lang w:eastAsia="ru-RU"/>
              </w:rPr>
              <w:t xml:space="preserve">Проведена терапия общая и местная в соответствии с п.3 данных клинических рекомендаций </w:t>
            </w:r>
          </w:p>
        </w:tc>
        <w:tc>
          <w:tcPr>
            <w:tcW w:w="959" w:type="pct"/>
            <w:gridSpan w:val="2"/>
            <w:tcBorders>
              <w:top w:val="single" w:sz="6" w:space="0" w:color="000000"/>
              <w:left w:val="single" w:sz="6" w:space="0" w:color="000000"/>
              <w:bottom w:val="single" w:sz="6" w:space="0" w:color="000000"/>
              <w:right w:val="single" w:sz="6" w:space="0" w:color="000000"/>
            </w:tcBorders>
            <w:hideMark/>
          </w:tcPr>
          <w:p w14:paraId="41FC4D34" w14:textId="77777777" w:rsidR="00A70D3A" w:rsidRPr="00A70D3A" w:rsidRDefault="00A70D3A" w:rsidP="00A70D3A">
            <w:pPr>
              <w:spacing w:line="240" w:lineRule="auto"/>
              <w:ind w:firstLine="0"/>
              <w:jc w:val="center"/>
              <w:rPr>
                <w:rFonts w:eastAsia="Times New Roman" w:cs="Times New Roman"/>
                <w:color w:val="000000"/>
                <w:szCs w:val="24"/>
                <w:lang w:eastAsia="ru-RU"/>
              </w:rPr>
            </w:pPr>
            <w:r w:rsidRPr="00A70D3A">
              <w:rPr>
                <w:rFonts w:eastAsia="Times New Roman" w:cs="Times New Roman"/>
                <w:color w:val="000000"/>
                <w:szCs w:val="24"/>
                <w:lang w:eastAsia="ru-RU"/>
              </w:rPr>
              <w:t>1++, 1+, 1-, 2++, 2+, 3</w:t>
            </w:r>
          </w:p>
        </w:tc>
        <w:tc>
          <w:tcPr>
            <w:tcW w:w="1009" w:type="pct"/>
            <w:tcBorders>
              <w:top w:val="single" w:sz="6" w:space="0" w:color="000000"/>
              <w:left w:val="single" w:sz="6" w:space="0" w:color="000000"/>
              <w:bottom w:val="single" w:sz="6" w:space="0" w:color="000000"/>
              <w:right w:val="single" w:sz="6" w:space="0" w:color="000000"/>
            </w:tcBorders>
            <w:hideMark/>
          </w:tcPr>
          <w:p w14:paraId="072AAAC5" w14:textId="77777777" w:rsidR="00A70D3A" w:rsidRPr="00A70D3A" w:rsidRDefault="00A70D3A" w:rsidP="00A70D3A">
            <w:pPr>
              <w:spacing w:line="240" w:lineRule="auto"/>
              <w:ind w:firstLine="0"/>
              <w:jc w:val="center"/>
              <w:rPr>
                <w:rFonts w:eastAsia="Times New Roman" w:cs="Times New Roman"/>
                <w:color w:val="000000"/>
                <w:szCs w:val="24"/>
                <w:lang w:eastAsia="ru-RU"/>
              </w:rPr>
            </w:pPr>
            <w:r w:rsidRPr="00A70D3A">
              <w:rPr>
                <w:rFonts w:eastAsia="Times New Roman" w:cs="Times New Roman"/>
                <w:color w:val="000000"/>
                <w:szCs w:val="24"/>
                <w:lang w:eastAsia="ru-RU"/>
              </w:rPr>
              <w:t>A, B, C</w:t>
            </w:r>
          </w:p>
        </w:tc>
      </w:tr>
      <w:tr w:rsidR="00A70D3A" w:rsidRPr="00A70D3A" w14:paraId="1D65FA63" w14:textId="77777777" w:rsidTr="002D3D05">
        <w:tc>
          <w:tcPr>
            <w:tcW w:w="231" w:type="pct"/>
            <w:tcBorders>
              <w:top w:val="single" w:sz="6" w:space="0" w:color="000000"/>
              <w:left w:val="single" w:sz="6" w:space="0" w:color="000000"/>
              <w:bottom w:val="single" w:sz="6" w:space="0" w:color="000000"/>
              <w:right w:val="single" w:sz="6" w:space="0" w:color="000000"/>
            </w:tcBorders>
            <w:hideMark/>
          </w:tcPr>
          <w:p w14:paraId="361E6CAD" w14:textId="77777777" w:rsidR="00A70D3A" w:rsidRPr="00A70D3A" w:rsidRDefault="00A70D3A" w:rsidP="00A70D3A">
            <w:pPr>
              <w:numPr>
                <w:ilvl w:val="0"/>
                <w:numId w:val="28"/>
              </w:numPr>
              <w:spacing w:line="240" w:lineRule="auto"/>
              <w:jc w:val="center"/>
              <w:rPr>
                <w:rFonts w:eastAsia="Times New Roman" w:cs="Times New Roman"/>
                <w:color w:val="000000"/>
                <w:szCs w:val="24"/>
                <w:lang w:eastAsia="ru-RU"/>
              </w:rPr>
            </w:pPr>
          </w:p>
        </w:tc>
        <w:tc>
          <w:tcPr>
            <w:tcW w:w="2801" w:type="pct"/>
            <w:gridSpan w:val="2"/>
            <w:tcBorders>
              <w:top w:val="single" w:sz="6" w:space="0" w:color="000000"/>
              <w:left w:val="single" w:sz="6" w:space="0" w:color="000000"/>
              <w:bottom w:val="single" w:sz="6" w:space="0" w:color="000000"/>
              <w:right w:val="single" w:sz="6" w:space="0" w:color="000000"/>
            </w:tcBorders>
            <w:vAlign w:val="center"/>
            <w:hideMark/>
          </w:tcPr>
          <w:p w14:paraId="483BEB89" w14:textId="77777777" w:rsidR="00A70D3A" w:rsidRPr="00A70D3A" w:rsidRDefault="00A70D3A" w:rsidP="00A70D3A">
            <w:pPr>
              <w:spacing w:line="240" w:lineRule="auto"/>
              <w:ind w:left="141" w:right="151" w:firstLine="0"/>
              <w:rPr>
                <w:rFonts w:eastAsia="Times New Roman" w:cs="Times New Roman"/>
                <w:color w:val="000000"/>
                <w:szCs w:val="24"/>
                <w:lang w:eastAsia="ru-RU"/>
              </w:rPr>
            </w:pPr>
            <w:r w:rsidRPr="00A70D3A">
              <w:rPr>
                <w:rFonts w:eastAsia="Times New Roman" w:cs="Times New Roman"/>
                <w:color w:val="000000"/>
                <w:szCs w:val="24"/>
                <w:lang w:eastAsia="ru-RU"/>
              </w:rPr>
              <w:t>Достигнуто исчезновение клинических симптомов заболевания (клиническое выздоровление)    </w:t>
            </w:r>
          </w:p>
        </w:tc>
        <w:tc>
          <w:tcPr>
            <w:tcW w:w="959" w:type="pct"/>
            <w:gridSpan w:val="2"/>
            <w:tcBorders>
              <w:top w:val="single" w:sz="6" w:space="0" w:color="000000"/>
              <w:left w:val="single" w:sz="6" w:space="0" w:color="000000"/>
              <w:bottom w:val="single" w:sz="6" w:space="0" w:color="000000"/>
              <w:right w:val="single" w:sz="6" w:space="0" w:color="000000"/>
            </w:tcBorders>
            <w:hideMark/>
          </w:tcPr>
          <w:p w14:paraId="3DC7B392" w14:textId="77777777" w:rsidR="00A70D3A" w:rsidRPr="00A70D3A" w:rsidRDefault="00A70D3A" w:rsidP="00A70D3A">
            <w:pPr>
              <w:spacing w:line="240" w:lineRule="auto"/>
              <w:ind w:firstLine="0"/>
              <w:jc w:val="center"/>
              <w:rPr>
                <w:rFonts w:eastAsia="Times New Roman" w:cs="Times New Roman"/>
                <w:color w:val="000000"/>
                <w:szCs w:val="24"/>
                <w:lang w:eastAsia="ru-RU"/>
              </w:rPr>
            </w:pPr>
            <w:r w:rsidRPr="00A70D3A">
              <w:rPr>
                <w:rFonts w:eastAsia="Times New Roman" w:cs="Times New Roman"/>
                <w:color w:val="000000"/>
                <w:szCs w:val="24"/>
                <w:lang w:eastAsia="ru-RU"/>
              </w:rPr>
              <w:t>4</w:t>
            </w:r>
          </w:p>
        </w:tc>
        <w:tc>
          <w:tcPr>
            <w:tcW w:w="1009" w:type="pct"/>
            <w:tcBorders>
              <w:top w:val="single" w:sz="6" w:space="0" w:color="000000"/>
              <w:left w:val="single" w:sz="6" w:space="0" w:color="000000"/>
              <w:bottom w:val="single" w:sz="6" w:space="0" w:color="000000"/>
              <w:right w:val="single" w:sz="6" w:space="0" w:color="000000"/>
            </w:tcBorders>
            <w:hideMark/>
          </w:tcPr>
          <w:p w14:paraId="3140C8D9" w14:textId="77777777" w:rsidR="00A70D3A" w:rsidRPr="00A70D3A" w:rsidRDefault="00A70D3A" w:rsidP="00A70D3A">
            <w:pPr>
              <w:spacing w:line="240" w:lineRule="auto"/>
              <w:ind w:firstLine="0"/>
              <w:jc w:val="center"/>
              <w:rPr>
                <w:rFonts w:eastAsia="Times New Roman" w:cs="Times New Roman"/>
                <w:color w:val="000000"/>
                <w:szCs w:val="24"/>
                <w:lang w:eastAsia="ru-RU"/>
              </w:rPr>
            </w:pPr>
            <w:r w:rsidRPr="00A70D3A">
              <w:rPr>
                <w:rFonts w:eastAsia="Times New Roman" w:cs="Times New Roman"/>
                <w:color w:val="000000"/>
                <w:szCs w:val="24"/>
                <w:lang w:eastAsia="ru-RU"/>
              </w:rPr>
              <w:t>D</w:t>
            </w:r>
          </w:p>
        </w:tc>
      </w:tr>
      <w:tr w:rsidR="00A70D3A" w:rsidRPr="00A70D3A" w14:paraId="4364DF58" w14:textId="77777777" w:rsidTr="002D3D05">
        <w:tc>
          <w:tcPr>
            <w:tcW w:w="231" w:type="pct"/>
            <w:tcBorders>
              <w:top w:val="single" w:sz="6" w:space="0" w:color="000000"/>
              <w:left w:val="single" w:sz="6" w:space="0" w:color="000000"/>
              <w:bottom w:val="single" w:sz="6" w:space="0" w:color="000000"/>
              <w:right w:val="single" w:sz="6" w:space="0" w:color="000000"/>
            </w:tcBorders>
            <w:hideMark/>
          </w:tcPr>
          <w:p w14:paraId="6C435B5D" w14:textId="77777777" w:rsidR="00A70D3A" w:rsidRPr="00A70D3A" w:rsidRDefault="00A70D3A" w:rsidP="00A70D3A">
            <w:pPr>
              <w:numPr>
                <w:ilvl w:val="0"/>
                <w:numId w:val="28"/>
              </w:numPr>
              <w:spacing w:line="240" w:lineRule="auto"/>
              <w:jc w:val="center"/>
              <w:rPr>
                <w:rFonts w:eastAsia="Times New Roman" w:cs="Times New Roman"/>
                <w:color w:val="000000"/>
                <w:szCs w:val="24"/>
                <w:lang w:eastAsia="ru-RU"/>
              </w:rPr>
            </w:pPr>
          </w:p>
        </w:tc>
        <w:tc>
          <w:tcPr>
            <w:tcW w:w="2801" w:type="pct"/>
            <w:gridSpan w:val="2"/>
            <w:tcBorders>
              <w:top w:val="single" w:sz="6" w:space="0" w:color="000000"/>
              <w:left w:val="single" w:sz="6" w:space="0" w:color="000000"/>
              <w:bottom w:val="single" w:sz="6" w:space="0" w:color="000000"/>
              <w:right w:val="single" w:sz="6" w:space="0" w:color="000000"/>
            </w:tcBorders>
            <w:vAlign w:val="center"/>
            <w:hideMark/>
          </w:tcPr>
          <w:p w14:paraId="6F14EFD9" w14:textId="77777777" w:rsidR="00A70D3A" w:rsidRPr="00A70D3A" w:rsidRDefault="00A70D3A" w:rsidP="00A70D3A">
            <w:pPr>
              <w:spacing w:line="240" w:lineRule="auto"/>
              <w:ind w:left="141" w:right="151" w:firstLine="0"/>
              <w:rPr>
                <w:rFonts w:eastAsia="Times New Roman" w:cs="Times New Roman"/>
                <w:color w:val="000000"/>
                <w:szCs w:val="24"/>
                <w:lang w:eastAsia="ru-RU"/>
              </w:rPr>
            </w:pPr>
            <w:r w:rsidRPr="00A70D3A">
              <w:rPr>
                <w:rFonts w:eastAsia="Times New Roman" w:cs="Times New Roman"/>
                <w:color w:val="000000"/>
                <w:szCs w:val="24"/>
                <w:lang w:eastAsia="ru-RU"/>
              </w:rPr>
              <w:t>Достигнуто уменьшение частоты и/или продолжительности рецидивов острого пародонтита при назначении регулярной поддерживающей пародонтальной терапии</w:t>
            </w:r>
          </w:p>
        </w:tc>
        <w:tc>
          <w:tcPr>
            <w:tcW w:w="959" w:type="pct"/>
            <w:gridSpan w:val="2"/>
            <w:tcBorders>
              <w:top w:val="single" w:sz="6" w:space="0" w:color="000000"/>
              <w:left w:val="single" w:sz="6" w:space="0" w:color="000000"/>
              <w:bottom w:val="single" w:sz="6" w:space="0" w:color="000000"/>
              <w:right w:val="single" w:sz="6" w:space="0" w:color="000000"/>
            </w:tcBorders>
            <w:hideMark/>
          </w:tcPr>
          <w:p w14:paraId="11425BC9" w14:textId="77777777" w:rsidR="00A70D3A" w:rsidRPr="00A70D3A" w:rsidRDefault="00A70D3A" w:rsidP="00A70D3A">
            <w:pPr>
              <w:spacing w:line="240" w:lineRule="auto"/>
              <w:ind w:firstLine="0"/>
              <w:jc w:val="center"/>
              <w:rPr>
                <w:rFonts w:eastAsia="Times New Roman" w:cs="Times New Roman"/>
                <w:color w:val="000000"/>
                <w:szCs w:val="24"/>
                <w:lang w:eastAsia="ru-RU"/>
              </w:rPr>
            </w:pPr>
            <w:r w:rsidRPr="00A70D3A">
              <w:rPr>
                <w:rFonts w:eastAsia="Times New Roman" w:cs="Times New Roman"/>
                <w:color w:val="000000"/>
                <w:szCs w:val="24"/>
                <w:lang w:eastAsia="ru-RU"/>
              </w:rPr>
              <w:t>4</w:t>
            </w:r>
          </w:p>
        </w:tc>
        <w:tc>
          <w:tcPr>
            <w:tcW w:w="1009" w:type="pct"/>
            <w:tcBorders>
              <w:top w:val="single" w:sz="6" w:space="0" w:color="000000"/>
              <w:left w:val="single" w:sz="6" w:space="0" w:color="000000"/>
              <w:bottom w:val="single" w:sz="6" w:space="0" w:color="000000"/>
              <w:right w:val="single" w:sz="6" w:space="0" w:color="000000"/>
            </w:tcBorders>
            <w:hideMark/>
          </w:tcPr>
          <w:p w14:paraId="39C7DC8D" w14:textId="77777777" w:rsidR="00A70D3A" w:rsidRPr="00A70D3A" w:rsidRDefault="00A70D3A" w:rsidP="00A70D3A">
            <w:pPr>
              <w:spacing w:line="240" w:lineRule="auto"/>
              <w:ind w:firstLine="0"/>
              <w:jc w:val="center"/>
              <w:rPr>
                <w:rFonts w:eastAsia="Times New Roman" w:cs="Times New Roman"/>
                <w:color w:val="000000"/>
                <w:szCs w:val="24"/>
                <w:lang w:eastAsia="ru-RU"/>
              </w:rPr>
            </w:pPr>
            <w:r w:rsidRPr="00A70D3A">
              <w:rPr>
                <w:rFonts w:eastAsia="Times New Roman" w:cs="Times New Roman"/>
                <w:color w:val="000000"/>
                <w:szCs w:val="24"/>
                <w:lang w:eastAsia="ru-RU"/>
              </w:rPr>
              <w:t>D</w:t>
            </w:r>
          </w:p>
        </w:tc>
      </w:tr>
    </w:tbl>
    <w:bookmarkEnd w:id="7"/>
    <w:bookmarkEnd w:id="8"/>
    <w:p w14:paraId="74675840" w14:textId="417B65A0" w:rsidR="000414F6" w:rsidRDefault="005B17FD" w:rsidP="0021676E">
      <w:pPr>
        <w:pStyle w:val="afff1"/>
      </w:pPr>
      <w:r>
        <w:t>5. Хронический пародонтит</w:t>
      </w:r>
    </w:p>
    <w:p w14:paraId="3BB178E6" w14:textId="77777777" w:rsidR="00B46390" w:rsidRDefault="00B46390" w:rsidP="0021676E">
      <w:pPr>
        <w:pStyle w:val="2"/>
      </w:pPr>
      <w:bookmarkStart w:id="12" w:name="_Toc469402330"/>
      <w:bookmarkStart w:id="13" w:name="_Toc468273527"/>
      <w:bookmarkStart w:id="14" w:name="_Toc468273445"/>
      <w:bookmarkStart w:id="15" w:name="_Toc531609320"/>
      <w:bookmarkStart w:id="16" w:name="__RefHeading___doc_2"/>
      <w:bookmarkEnd w:id="12"/>
      <w:bookmarkEnd w:id="13"/>
      <w:bookmarkEnd w:id="14"/>
      <w:r w:rsidRPr="00B46390">
        <w:t xml:space="preserve">1.1 </w:t>
      </w:r>
      <w:r w:rsidRPr="0021676E">
        <w:t>Определение</w:t>
      </w:r>
      <w:bookmarkEnd w:id="15"/>
    </w:p>
    <w:p w14:paraId="2277EDE4" w14:textId="3F1265AC" w:rsidR="00EE59C2" w:rsidRPr="00B104EF" w:rsidRDefault="00834C60" w:rsidP="0021676E">
      <w:pPr>
        <w:pStyle w:val="17"/>
      </w:pPr>
      <w:r w:rsidRPr="00834C60">
        <w:t xml:space="preserve">Пародонтит — хроническое многофакторное воспалительное заболевание, связанное с </w:t>
      </w:r>
      <w:proofErr w:type="spellStart"/>
      <w:r w:rsidRPr="00834C60">
        <w:t>дисбиотическими</w:t>
      </w:r>
      <w:proofErr w:type="spellEnd"/>
      <w:r w:rsidRPr="00834C60">
        <w:t xml:space="preserve"> </w:t>
      </w:r>
      <w:r>
        <w:t xml:space="preserve">изменениями микробиоты </w:t>
      </w:r>
      <w:r w:rsidRPr="00834C60">
        <w:t>зубного налета и характеризующееся прогрессирующим разрушением опорного аппарата зубов. Его основными признаками являются</w:t>
      </w:r>
      <w:r>
        <w:t>:</w:t>
      </w:r>
      <w:r w:rsidRPr="00834C60">
        <w:t xml:space="preserve"> </w:t>
      </w:r>
      <w:r>
        <w:t>разрушение</w:t>
      </w:r>
      <w:r w:rsidRPr="00834C60">
        <w:t xml:space="preserve"> тканей пародонта, проявляющ</w:t>
      </w:r>
      <w:r>
        <w:t>ее</w:t>
      </w:r>
      <w:r w:rsidRPr="00834C60">
        <w:t xml:space="preserve">ся клинической потерей прикрепления (CAL) </w:t>
      </w:r>
      <w:r>
        <w:t xml:space="preserve">и подвижностью зубов, </w:t>
      </w:r>
      <w:r w:rsidRPr="00834C60">
        <w:t>потерей альвеолярной кости</w:t>
      </w:r>
      <w:r>
        <w:t xml:space="preserve"> (определяемое рентгенологическими методами)</w:t>
      </w:r>
      <w:r w:rsidRPr="00834C60">
        <w:t>, наличием пародонтальных карманов и кровоточивостью десен.</w:t>
      </w:r>
    </w:p>
    <w:p w14:paraId="6DEE119A" w14:textId="77777777" w:rsidR="00B46390" w:rsidRPr="00B46390" w:rsidRDefault="00B46390" w:rsidP="00172112">
      <w:pPr>
        <w:pStyle w:val="2"/>
      </w:pPr>
      <w:bookmarkStart w:id="17" w:name="_Toc531609321"/>
      <w:r w:rsidRPr="00B46390">
        <w:t>1.2 Этиология и патогенез</w:t>
      </w:r>
      <w:bookmarkEnd w:id="17"/>
    </w:p>
    <w:p w14:paraId="61262F9D" w14:textId="60751C6B" w:rsidR="00E0145A" w:rsidRDefault="00517593" w:rsidP="0021676E">
      <w:pPr>
        <w:pStyle w:val="17"/>
      </w:pPr>
      <w:r w:rsidRPr="00517593">
        <w:t>Пародонтит — хроническое многофакторное воспалительное заболевание</w:t>
      </w:r>
      <w:r w:rsidR="002B2E85">
        <w:t xml:space="preserve">, связанным с наличием </w:t>
      </w:r>
      <w:proofErr w:type="spellStart"/>
      <w:r w:rsidR="002C22AE">
        <w:t>дисбиотической</w:t>
      </w:r>
      <w:proofErr w:type="spellEnd"/>
      <w:r w:rsidR="002C22AE">
        <w:t xml:space="preserve"> </w:t>
      </w:r>
      <w:r w:rsidR="002B2E85">
        <w:t xml:space="preserve">микробной </w:t>
      </w:r>
      <w:r w:rsidR="002C22AE">
        <w:t>биопленки</w:t>
      </w:r>
      <w:r w:rsidR="002B2E85">
        <w:t xml:space="preserve">. Формирование микробной </w:t>
      </w:r>
      <w:r w:rsidR="00BD0FB6">
        <w:t>био</w:t>
      </w:r>
      <w:r w:rsidR="002B2E85">
        <w:t xml:space="preserve">пленки зависит от динамического равновесия между микроорганизмами и факторами, подавляющими их рост или способствующими ему. В </w:t>
      </w:r>
      <w:proofErr w:type="spellStart"/>
      <w:r w:rsidR="002B2E85">
        <w:t>наддесневом</w:t>
      </w:r>
      <w:proofErr w:type="spellEnd"/>
      <w:r w:rsidR="002B2E85">
        <w:t xml:space="preserve"> налете содержатся, в основном, аэробные бактерии, </w:t>
      </w:r>
      <w:r w:rsidR="00BD0FB6">
        <w:t xml:space="preserve">в состав </w:t>
      </w:r>
      <w:r w:rsidR="001D12D7">
        <w:t>микробиот</w:t>
      </w:r>
      <w:r w:rsidR="00BD0FB6">
        <w:t>ы</w:t>
      </w:r>
      <w:r w:rsidR="001D12D7" w:rsidRPr="001D12D7">
        <w:t xml:space="preserve"> </w:t>
      </w:r>
      <w:proofErr w:type="spellStart"/>
      <w:r w:rsidR="001D12D7" w:rsidRPr="001D12D7">
        <w:t>поддесневой</w:t>
      </w:r>
      <w:proofErr w:type="spellEnd"/>
      <w:r w:rsidR="001D12D7" w:rsidRPr="001D12D7">
        <w:t xml:space="preserve"> биопленк</w:t>
      </w:r>
      <w:r w:rsidR="001417D8">
        <w:t>и</w:t>
      </w:r>
      <w:r w:rsidR="001D12D7" w:rsidRPr="001D12D7">
        <w:t xml:space="preserve"> </w:t>
      </w:r>
      <w:r w:rsidR="00BD0FB6">
        <w:t>входят</w:t>
      </w:r>
      <w:r w:rsidR="001417D8">
        <w:t xml:space="preserve"> </w:t>
      </w:r>
      <w:proofErr w:type="spellStart"/>
      <w:r w:rsidR="001D12D7" w:rsidRPr="001D12D7">
        <w:t>пародонтопатоген</w:t>
      </w:r>
      <w:r w:rsidR="00BD0FB6">
        <w:t>ы</w:t>
      </w:r>
      <w:proofErr w:type="spellEnd"/>
      <w:r w:rsidR="001D12D7" w:rsidRPr="001D12D7">
        <w:t>, в частности групп</w:t>
      </w:r>
      <w:r w:rsidR="00BD0FB6">
        <w:t>а</w:t>
      </w:r>
      <w:r w:rsidR="001D12D7" w:rsidRPr="001D12D7">
        <w:t xml:space="preserve"> специфических грамотрицательных анаэробных видов, называемых </w:t>
      </w:r>
      <w:r w:rsidR="00B31A07">
        <w:t>«</w:t>
      </w:r>
      <w:r w:rsidR="001D12D7" w:rsidRPr="001D12D7">
        <w:t>красным комплексом</w:t>
      </w:r>
      <w:r w:rsidR="00B31A07">
        <w:t>»</w:t>
      </w:r>
      <w:r w:rsidR="001D12D7" w:rsidRPr="001D12D7">
        <w:t>,</w:t>
      </w:r>
      <w:r w:rsidR="001417D8">
        <w:t xml:space="preserve"> наличие которых </w:t>
      </w:r>
      <w:r w:rsidR="001D12D7" w:rsidRPr="001D12D7">
        <w:t>приводит к</w:t>
      </w:r>
      <w:r w:rsidR="001417D8">
        <w:t xml:space="preserve"> </w:t>
      </w:r>
      <w:proofErr w:type="gramStart"/>
      <w:r w:rsidR="001417D8">
        <w:t xml:space="preserve">развитию </w:t>
      </w:r>
      <w:r w:rsidR="001D12D7" w:rsidRPr="001D12D7">
        <w:t xml:space="preserve"> </w:t>
      </w:r>
      <w:r w:rsidR="00A0445D">
        <w:t>х</w:t>
      </w:r>
      <w:r w:rsidR="001D12D7" w:rsidRPr="001D12D7">
        <w:t>роническо</w:t>
      </w:r>
      <w:r w:rsidR="001417D8">
        <w:t>го</w:t>
      </w:r>
      <w:proofErr w:type="gramEnd"/>
      <w:r w:rsidR="001D12D7" w:rsidRPr="001D12D7">
        <w:t xml:space="preserve"> воспалени</w:t>
      </w:r>
      <w:r w:rsidR="001417D8">
        <w:t>я</w:t>
      </w:r>
      <w:r w:rsidR="001D12D7" w:rsidRPr="001D12D7">
        <w:t xml:space="preserve">. </w:t>
      </w:r>
      <w:r w:rsidR="00B31A07">
        <w:t xml:space="preserve"> </w:t>
      </w:r>
      <w:r w:rsidR="001D12D7" w:rsidRPr="001D12D7">
        <w:t xml:space="preserve">Эти бактерии красного комплекса включают </w:t>
      </w:r>
      <w:proofErr w:type="spellStart"/>
      <w:r w:rsidR="001D12D7" w:rsidRPr="001D12D7">
        <w:t>Porphyromonas</w:t>
      </w:r>
      <w:proofErr w:type="spellEnd"/>
      <w:r w:rsidR="001D12D7" w:rsidRPr="001D12D7">
        <w:t xml:space="preserve"> </w:t>
      </w:r>
      <w:proofErr w:type="spellStart"/>
      <w:r w:rsidR="001D12D7" w:rsidRPr="001D12D7">
        <w:t>gingivalis</w:t>
      </w:r>
      <w:proofErr w:type="spellEnd"/>
      <w:r w:rsidR="001D12D7" w:rsidRPr="001D12D7">
        <w:t xml:space="preserve">, </w:t>
      </w:r>
      <w:proofErr w:type="spellStart"/>
      <w:r w:rsidR="001D12D7" w:rsidRPr="001D12D7">
        <w:t>Tannerella</w:t>
      </w:r>
      <w:proofErr w:type="spellEnd"/>
      <w:r w:rsidR="001D12D7" w:rsidRPr="001D12D7">
        <w:t xml:space="preserve"> </w:t>
      </w:r>
      <w:proofErr w:type="spellStart"/>
      <w:r w:rsidR="001D12D7" w:rsidRPr="001D12D7">
        <w:t>forsythia</w:t>
      </w:r>
      <w:proofErr w:type="spellEnd"/>
      <w:r w:rsidR="001D12D7" w:rsidRPr="001D12D7">
        <w:t xml:space="preserve"> и </w:t>
      </w:r>
      <w:proofErr w:type="spellStart"/>
      <w:r w:rsidR="001D12D7" w:rsidRPr="001D12D7">
        <w:t>Treponema</w:t>
      </w:r>
      <w:proofErr w:type="spellEnd"/>
      <w:r w:rsidR="001D12D7" w:rsidRPr="001D12D7">
        <w:t xml:space="preserve"> </w:t>
      </w:r>
      <w:proofErr w:type="spellStart"/>
      <w:r w:rsidR="001D12D7" w:rsidRPr="001D12D7">
        <w:t>denticola</w:t>
      </w:r>
      <w:proofErr w:type="spellEnd"/>
      <w:r w:rsidR="001D12D7" w:rsidRPr="001D12D7">
        <w:t>, которые преимущественно обнаруживаются в глубоких пародонтальных карманах у пациентов с пародонтитом</w:t>
      </w:r>
      <w:r w:rsidR="002B2E85">
        <w:t>. Для развития пародонтита наличие патогенных микробов является необходимым, однако не достаточным</w:t>
      </w:r>
      <w:r w:rsidR="00AD3CD9" w:rsidRPr="00AD3CD9">
        <w:t xml:space="preserve"> </w:t>
      </w:r>
      <w:r w:rsidR="00AD3CD9">
        <w:t>условием</w:t>
      </w:r>
      <w:r w:rsidR="002B2E85">
        <w:t>.</w:t>
      </w:r>
      <w:r w:rsidR="00AD3CD9">
        <w:t xml:space="preserve"> Течение пародонтита и его тяжесть зависят от взаимодействия </w:t>
      </w:r>
      <w:r w:rsidR="00AD3CD9">
        <w:lastRenderedPageBreak/>
        <w:t xml:space="preserve">микробного фактора и организма </w:t>
      </w:r>
      <w:r w:rsidR="00506065">
        <w:t>пациента</w:t>
      </w:r>
      <w:r w:rsidR="00AD3CD9">
        <w:t xml:space="preserve">. На реакцию организма влияют как врожденные, так и приобретенные факторы (курение, </w:t>
      </w:r>
      <w:r w:rsidR="00BD0FB6">
        <w:t>травматическая окклюзия</w:t>
      </w:r>
      <w:r w:rsidR="00AD3CD9">
        <w:t>, ятрогенные факторы, стресс, соматические заболевания), которые называют факторами риска.</w:t>
      </w:r>
    </w:p>
    <w:p w14:paraId="10FD7ED1" w14:textId="6C8BAADA" w:rsidR="00A26F4E" w:rsidRPr="00A26F4E" w:rsidRDefault="00A26F4E" w:rsidP="0021676E">
      <w:pPr>
        <w:pStyle w:val="17"/>
      </w:pPr>
      <w:r w:rsidRPr="00A26F4E">
        <w:rPr>
          <w:lang w:eastAsia="ru-RU"/>
        </w:rPr>
        <w:t xml:space="preserve">При </w:t>
      </w:r>
      <w:r>
        <w:rPr>
          <w:lang w:eastAsia="ru-RU"/>
        </w:rPr>
        <w:t>нарушении</w:t>
      </w:r>
      <w:r w:rsidRPr="00A26F4E">
        <w:rPr>
          <w:lang w:eastAsia="ru-RU"/>
        </w:rPr>
        <w:t xml:space="preserve"> баланса между бактериальной инвазией и резистентностью </w:t>
      </w:r>
      <w:r w:rsidR="00BD0FB6">
        <w:rPr>
          <w:lang w:eastAsia="ru-RU"/>
        </w:rPr>
        <w:t>организма</w:t>
      </w:r>
      <w:r>
        <w:rPr>
          <w:lang w:eastAsia="ru-RU"/>
        </w:rPr>
        <w:t xml:space="preserve"> развивается </w:t>
      </w:r>
      <w:r>
        <w:t>воспалительно-иммунная реакция, в результате которой разрушаются ткани пародонта</w:t>
      </w:r>
      <w:r w:rsidR="00B24239">
        <w:t xml:space="preserve">. </w:t>
      </w:r>
      <w:r w:rsidR="00BD0FB6">
        <w:t xml:space="preserve">Различные факторы </w:t>
      </w:r>
      <w:r w:rsidR="00BD0FB6" w:rsidRPr="00BD0FB6">
        <w:t xml:space="preserve">вирулентности </w:t>
      </w:r>
      <w:proofErr w:type="spellStart"/>
      <w:r w:rsidR="00BD0FB6" w:rsidRPr="00BD0FB6">
        <w:t>пародонтальных</w:t>
      </w:r>
      <w:proofErr w:type="spellEnd"/>
      <w:r w:rsidR="00BD0FB6" w:rsidRPr="00BD0FB6">
        <w:t xml:space="preserve"> патогенов стимулиру</w:t>
      </w:r>
      <w:r w:rsidR="00BD0FB6">
        <w:t>ю</w:t>
      </w:r>
      <w:r w:rsidR="00BD0FB6" w:rsidRPr="00BD0FB6">
        <w:t xml:space="preserve">т макрофаги хозяина и другие клетки, </w:t>
      </w:r>
      <w:r w:rsidR="00BD0FB6">
        <w:t xml:space="preserve">участвующие в реакции воспаления, </w:t>
      </w:r>
      <w:r w:rsidR="00BD0FB6" w:rsidRPr="00BD0FB6">
        <w:t>что приводит к выработке ряда провоспалительных цитокинов, таких как фактор некроза опухоли (ФНО)-α, интерлейкин (ИЛ)-1β и простагландин E</w:t>
      </w:r>
      <w:r w:rsidR="00BD0FB6" w:rsidRPr="00BD0FB6">
        <w:rPr>
          <w:vertAlign w:val="subscript"/>
        </w:rPr>
        <w:t>2</w:t>
      </w:r>
      <w:r w:rsidR="00BD0FB6" w:rsidRPr="00BD0FB6">
        <w:t xml:space="preserve"> (ПГЕ</w:t>
      </w:r>
      <w:r w:rsidR="00BD0FB6" w:rsidRPr="00BD0FB6">
        <w:rPr>
          <w:vertAlign w:val="subscript"/>
        </w:rPr>
        <w:t>2</w:t>
      </w:r>
      <w:r w:rsidR="00BD0FB6" w:rsidRPr="00BD0FB6">
        <w:t xml:space="preserve">). Наличие этих провоспалительных цитокинов и факторов вирулентности стимулирует выработку матриксных </w:t>
      </w:r>
      <w:proofErr w:type="spellStart"/>
      <w:r w:rsidR="00BD0FB6" w:rsidRPr="00BD0FB6">
        <w:t>металлопротеиназ</w:t>
      </w:r>
      <w:proofErr w:type="spellEnd"/>
      <w:r w:rsidR="00BD0FB6" w:rsidRPr="00BD0FB6">
        <w:t xml:space="preserve"> (ММП) макрофагами, фибробластами, соединительными эпителиальными клетками и нейтрофилами</w:t>
      </w:r>
      <w:r w:rsidR="00BD0FB6">
        <w:t xml:space="preserve">. </w:t>
      </w:r>
      <w:r w:rsidR="00BD0FB6" w:rsidRPr="00BD0FB6">
        <w:t xml:space="preserve">Образующиеся ММП затем опосредуют разрушение коллагеновых волокон в тканях пародонта, особенно в </w:t>
      </w:r>
      <w:r w:rsidR="00BD0FB6">
        <w:t>периодонтальной связке</w:t>
      </w:r>
      <w:r w:rsidR="00BD0FB6" w:rsidRPr="00BD0FB6">
        <w:t>.</w:t>
      </w:r>
      <w:r w:rsidR="00BD0FB6">
        <w:t xml:space="preserve"> </w:t>
      </w:r>
      <w:r w:rsidR="00BD0FB6" w:rsidRPr="00BD0FB6">
        <w:t xml:space="preserve">Кроме того, провоспалительные цитокины вызывают экспрессию рецепторного активатора </w:t>
      </w:r>
      <w:proofErr w:type="spellStart"/>
      <w:r w:rsidR="00BD0FB6" w:rsidRPr="00BD0FB6">
        <w:t>лиганда</w:t>
      </w:r>
      <w:proofErr w:type="spellEnd"/>
      <w:r w:rsidR="00BD0FB6" w:rsidRPr="00BD0FB6">
        <w:t xml:space="preserve"> ядерного фактора </w:t>
      </w:r>
      <w:proofErr w:type="spellStart"/>
      <w:r w:rsidR="00BD0FB6" w:rsidRPr="00BD0FB6">
        <w:t>κB</w:t>
      </w:r>
      <w:proofErr w:type="spellEnd"/>
      <w:r w:rsidR="00BD0FB6" w:rsidRPr="00BD0FB6">
        <w:t xml:space="preserve"> (RANK-L) на остеобластах и ​​Т-</w:t>
      </w:r>
      <w:r w:rsidR="00BD0FB6">
        <w:t>хелперах, который</w:t>
      </w:r>
      <w:r w:rsidR="00BD0FB6" w:rsidRPr="00BD0FB6">
        <w:t xml:space="preserve"> взаимодействует с рецепторным активатором ядерного фактора </w:t>
      </w:r>
      <w:proofErr w:type="spellStart"/>
      <w:r w:rsidR="00BD0FB6" w:rsidRPr="00BD0FB6">
        <w:t>κB</w:t>
      </w:r>
      <w:proofErr w:type="spellEnd"/>
      <w:r w:rsidR="00BD0FB6" w:rsidRPr="00BD0FB6">
        <w:t xml:space="preserve"> (RANK) на предшественниках остеокластов, что приводит к образованию остеокластов и их созреванию. Зрелые остеокласты опосредуют разрушение альвеолярной кости</w:t>
      </w:r>
      <w:r w:rsidR="00BD0FB6">
        <w:t xml:space="preserve">. </w:t>
      </w:r>
      <w:r w:rsidR="00B24239">
        <w:rPr>
          <w:rFonts w:eastAsia="Arial Unicode MS"/>
          <w:u w:color="FF0000"/>
        </w:rPr>
        <w:t>Для пародонтита характерны периоды самопроизвольной активизации и ремиссии, что связано, вероятно, с реактивацией защитных систем макроорганизма</w:t>
      </w:r>
      <w:r w:rsidR="00B24239">
        <w:t>.</w:t>
      </w:r>
    </w:p>
    <w:p w14:paraId="67F6D72A" w14:textId="77777777" w:rsidR="00B46390" w:rsidRDefault="00B46390" w:rsidP="00172112">
      <w:pPr>
        <w:pStyle w:val="2"/>
      </w:pPr>
      <w:bookmarkStart w:id="18" w:name="_Toc531609322"/>
      <w:r w:rsidRPr="00B46390">
        <w:t>1.3 Эпидемиология</w:t>
      </w:r>
      <w:bookmarkEnd w:id="18"/>
    </w:p>
    <w:p w14:paraId="03A94BCA" w14:textId="4C9493F9" w:rsidR="00094ED6" w:rsidRPr="000C34AE" w:rsidRDefault="002A50FF" w:rsidP="00094ED6">
      <w:pPr>
        <w:pStyle w:val="17"/>
      </w:pPr>
      <w:r w:rsidRPr="000C34AE">
        <w:rPr>
          <w:lang w:eastAsia="ru-RU"/>
        </w:rPr>
        <w:t xml:space="preserve">Воспалительные заболевания пародонта являются важной медицинской и социально-экономической проблемой современного общества. </w:t>
      </w:r>
      <w:r w:rsidR="00E3586B" w:rsidRPr="000C34AE">
        <w:rPr>
          <w:lang w:eastAsia="ru-RU"/>
        </w:rPr>
        <w:t>Проведенные в различных странах продольные и поперечные исследования продемонстрировали высокую р</w:t>
      </w:r>
      <w:r w:rsidRPr="000C34AE">
        <w:rPr>
          <w:lang w:eastAsia="ru-RU"/>
        </w:rPr>
        <w:t xml:space="preserve">аспространенность </w:t>
      </w:r>
      <w:r w:rsidR="00625A4D" w:rsidRPr="000C34AE">
        <w:rPr>
          <w:lang w:eastAsia="ru-RU"/>
        </w:rPr>
        <w:t xml:space="preserve">воспалительных </w:t>
      </w:r>
      <w:r w:rsidRPr="000C34AE">
        <w:rPr>
          <w:lang w:eastAsia="ru-RU"/>
        </w:rPr>
        <w:t>заболеваний пародонта</w:t>
      </w:r>
      <w:r w:rsidR="00E3586B" w:rsidRPr="000C34AE">
        <w:rPr>
          <w:lang w:eastAsia="ru-RU"/>
        </w:rPr>
        <w:t xml:space="preserve"> (</w:t>
      </w:r>
      <w:r w:rsidR="00625A4D">
        <w:rPr>
          <w:lang w:eastAsia="ru-RU"/>
        </w:rPr>
        <w:t>В</w:t>
      </w:r>
      <w:r w:rsidR="00E3586B" w:rsidRPr="000C34AE">
        <w:rPr>
          <w:lang w:eastAsia="ru-RU"/>
        </w:rPr>
        <w:t>ЗП)</w:t>
      </w:r>
      <w:r w:rsidRPr="000C34AE">
        <w:rPr>
          <w:lang w:eastAsia="ru-RU"/>
        </w:rPr>
        <w:t xml:space="preserve"> в различных регионах</w:t>
      </w:r>
      <w:r w:rsidR="00E3586B" w:rsidRPr="000C34AE">
        <w:t>.</w:t>
      </w:r>
      <w:r w:rsidR="000C34AE">
        <w:t xml:space="preserve"> </w:t>
      </w:r>
      <w:r w:rsidR="00E3586B" w:rsidRPr="000C34AE">
        <w:t>Независимо от географического региона пародонтит легкой и средней степени тяжести выявляется у 81% от общего числа обследованных</w:t>
      </w:r>
      <w:r w:rsidR="000C34AE" w:rsidRPr="000C34AE">
        <w:t>, у 8-15% пациентов пародонтит имеет быстропрогрессирующее течение, приводящее к утрате зубов.</w:t>
      </w:r>
    </w:p>
    <w:p w14:paraId="10CD3C95" w14:textId="120F69F1" w:rsidR="000C34AE" w:rsidRPr="000327A0" w:rsidRDefault="000C34AE" w:rsidP="000327A0">
      <w:pPr>
        <w:tabs>
          <w:tab w:val="num" w:pos="720"/>
        </w:tabs>
        <w:spacing w:after="200"/>
        <w:rPr>
          <w:rFonts w:eastAsia="Arial Unicode MS" w:cs="Times New Roman"/>
          <w:szCs w:val="24"/>
          <w:u w:color="000000"/>
        </w:rPr>
      </w:pPr>
      <w:r w:rsidRPr="000C34AE">
        <w:rPr>
          <w:szCs w:val="24"/>
        </w:rPr>
        <w:t>В России национальные эпидемиологические стоматологические обследования в соответствии с критериями ВОЗ проводились в 1996-1998г.г. и 2007-2008г.г.</w:t>
      </w:r>
      <w:r w:rsidRPr="000C34AE">
        <w:rPr>
          <w:rFonts w:ascii="Arial" w:eastAsia="Times New Roman" w:hAnsi="Arial" w:cs="Arial"/>
          <w:color w:val="777777"/>
          <w:sz w:val="20"/>
          <w:szCs w:val="20"/>
          <w:lang w:eastAsia="ru-RU"/>
        </w:rPr>
        <w:t xml:space="preserve"> </w:t>
      </w:r>
      <w:r w:rsidRPr="000C34AE">
        <w:rPr>
          <w:rFonts w:eastAsia="Times New Roman" w:cs="Times New Roman"/>
          <w:szCs w:val="24"/>
          <w:lang w:eastAsia="ru-RU"/>
        </w:rPr>
        <w:t xml:space="preserve">Согласно его результатам, с возрастом распространенность </w:t>
      </w:r>
      <w:r w:rsidR="00625A4D">
        <w:rPr>
          <w:rFonts w:eastAsia="Times New Roman" w:cs="Times New Roman"/>
          <w:szCs w:val="24"/>
          <w:lang w:eastAsia="ru-RU"/>
        </w:rPr>
        <w:t>ВЗП</w:t>
      </w:r>
      <w:r w:rsidRPr="000C34AE">
        <w:rPr>
          <w:rFonts w:eastAsia="Times New Roman" w:cs="Times New Roman"/>
          <w:szCs w:val="24"/>
          <w:lang w:eastAsia="ru-RU"/>
        </w:rPr>
        <w:t xml:space="preserve"> значительно увеличивается, при этом нарастает и тяжесть поражения. Вместе с тем, первые признаки воспаления диагностировались уже в 12-летнем возрасте</w:t>
      </w:r>
      <w:r w:rsidRPr="000C34AE">
        <w:rPr>
          <w:szCs w:val="24"/>
        </w:rPr>
        <w:t>. Н</w:t>
      </w:r>
      <w:r w:rsidRPr="000C34AE">
        <w:rPr>
          <w:rFonts w:eastAsia="Times New Roman" w:cs="Times New Roman"/>
          <w:szCs w:val="24"/>
          <w:lang w:eastAsia="ru-RU"/>
        </w:rPr>
        <w:t>аиболее высокий уровень заболеваемости приходится на самый тр</w:t>
      </w:r>
      <w:r w:rsidRPr="000C34AE">
        <w:rPr>
          <w:szCs w:val="24"/>
        </w:rPr>
        <w:t>удоспособный возраст 35-44 года</w:t>
      </w:r>
      <w:r w:rsidRPr="000C34AE">
        <w:rPr>
          <w:rFonts w:eastAsia="Times New Roman" w:cs="Times New Roman"/>
          <w:szCs w:val="24"/>
          <w:lang w:eastAsia="ru-RU"/>
        </w:rPr>
        <w:t>.</w:t>
      </w:r>
      <w:r w:rsidRPr="000C34AE">
        <w:rPr>
          <w:rFonts w:ascii="Arial" w:eastAsia="Calibri" w:hAnsi="Arial" w:cs="Arial"/>
          <w:color w:val="777777"/>
          <w:sz w:val="22"/>
        </w:rPr>
        <w:t xml:space="preserve"> </w:t>
      </w:r>
      <w:r w:rsidRPr="000C34AE">
        <w:rPr>
          <w:rFonts w:eastAsia="Calibri" w:cs="Times New Roman"/>
          <w:szCs w:val="24"/>
        </w:rPr>
        <w:t xml:space="preserve">Сравнительный анализ </w:t>
      </w:r>
      <w:r w:rsidRPr="000C34AE">
        <w:rPr>
          <w:rFonts w:eastAsia="Calibri" w:cs="Times New Roman"/>
          <w:szCs w:val="24"/>
        </w:rPr>
        <w:lastRenderedPageBreak/>
        <w:t>состояния пародонта, проведенный в трех возрастных группах от 20 до 29 лет, от 30 до 44 лет и старше 65 лет, показал, что фактически в молодом и творческом возрасте — от 29 до 44 лет — лишь 4-5% людей имеют клинически здоровый пародонт и поддерживают адекватную гигиену полости рта.</w:t>
      </w:r>
      <w:r w:rsidR="000327A0" w:rsidRPr="000327A0">
        <w:rPr>
          <w:rFonts w:eastAsia="Arial Unicode MS" w:cs="Times New Roman"/>
          <w:szCs w:val="24"/>
          <w:u w:color="000000"/>
        </w:rPr>
        <w:t xml:space="preserve"> В результате </w:t>
      </w:r>
      <w:r w:rsidR="000327A0">
        <w:rPr>
          <w:rFonts w:eastAsia="Arial Unicode MS" w:cs="Times New Roman"/>
          <w:szCs w:val="24"/>
          <w:u w:color="000000"/>
        </w:rPr>
        <w:t xml:space="preserve">утраты зубов </w:t>
      </w:r>
      <w:r w:rsidR="000327A0" w:rsidRPr="000327A0">
        <w:rPr>
          <w:rFonts w:eastAsia="Arial Unicode MS" w:cs="Times New Roman"/>
          <w:szCs w:val="24"/>
          <w:u w:color="000000"/>
        </w:rPr>
        <w:t>значительно снижаются функциональные возможности всей зубочелюстной системы, что оказывает существенное влияние на жизнедеятельность организма человека, его психоэмоциональное состояние,</w:t>
      </w:r>
      <w:r w:rsidR="000327A0" w:rsidRPr="000327A0">
        <w:rPr>
          <w:rFonts w:eastAsia="+mn-ea" w:cs="Times New Roman"/>
          <w:sz w:val="28"/>
          <w:szCs w:val="28"/>
        </w:rPr>
        <w:t xml:space="preserve"> </w:t>
      </w:r>
      <w:r w:rsidR="000327A0" w:rsidRPr="000327A0">
        <w:rPr>
          <w:rFonts w:eastAsia="+mn-ea" w:cs="Times New Roman"/>
          <w:szCs w:val="24"/>
        </w:rPr>
        <w:t>снижают качество жизни</w:t>
      </w:r>
      <w:r w:rsidR="000327A0">
        <w:rPr>
          <w:rFonts w:eastAsia="Arial Unicode MS" w:cs="Times New Roman"/>
          <w:szCs w:val="24"/>
          <w:u w:color="000000"/>
        </w:rPr>
        <w:t>.</w:t>
      </w:r>
    </w:p>
    <w:p w14:paraId="2C99DC73" w14:textId="77777777" w:rsidR="00B46390" w:rsidRPr="00B46390" w:rsidRDefault="00B46390" w:rsidP="00172112">
      <w:pPr>
        <w:pStyle w:val="2"/>
      </w:pPr>
      <w:bookmarkStart w:id="19" w:name="_Toc531609323"/>
      <w:r w:rsidRPr="00B46390">
        <w:t>1.4 Кодирование по МКБ 10</w:t>
      </w:r>
      <w:bookmarkEnd w:id="19"/>
    </w:p>
    <w:p w14:paraId="25AAE3B9" w14:textId="77777777" w:rsidR="00720A36" w:rsidRPr="00720A36" w:rsidRDefault="00720A36" w:rsidP="000327A0">
      <w:pPr>
        <w:widowControl w:val="0"/>
        <w:ind w:left="709" w:firstLine="0"/>
        <w:outlineLvl w:val="0"/>
        <w:rPr>
          <w:rFonts w:eastAsia="Arial Unicode MS" w:cs="Times New Roman"/>
          <w:b/>
          <w:i/>
          <w:szCs w:val="24"/>
          <w:u w:color="000000"/>
        </w:rPr>
      </w:pPr>
      <w:r w:rsidRPr="00720A36">
        <w:rPr>
          <w:rFonts w:eastAsia="Arial Unicode MS" w:cs="Times New Roman"/>
          <w:b/>
          <w:i/>
          <w:szCs w:val="24"/>
          <w:u w:color="000000"/>
        </w:rPr>
        <w:t xml:space="preserve">К05.3  Хронический пародонтит </w:t>
      </w:r>
    </w:p>
    <w:p w14:paraId="27EEEFAC" w14:textId="77777777" w:rsidR="00720A36" w:rsidRPr="00720A36" w:rsidRDefault="00720A36" w:rsidP="000327A0">
      <w:pPr>
        <w:widowControl w:val="0"/>
        <w:ind w:left="709" w:firstLine="0"/>
        <w:outlineLvl w:val="0"/>
        <w:rPr>
          <w:rFonts w:eastAsia="Arial Unicode MS" w:cs="Times New Roman"/>
          <w:szCs w:val="24"/>
          <w:u w:color="000000"/>
        </w:rPr>
      </w:pPr>
      <w:r w:rsidRPr="00720A36">
        <w:rPr>
          <w:rFonts w:eastAsia="Arial Unicode MS" w:cs="Times New Roman"/>
          <w:szCs w:val="24"/>
          <w:u w:color="000000"/>
        </w:rPr>
        <w:t xml:space="preserve">К05.30  Локализованный </w:t>
      </w:r>
    </w:p>
    <w:p w14:paraId="146D6D8F" w14:textId="77777777" w:rsidR="00720A36" w:rsidRPr="00720A36" w:rsidRDefault="00720A36" w:rsidP="000327A0">
      <w:pPr>
        <w:widowControl w:val="0"/>
        <w:ind w:left="709" w:firstLine="0"/>
        <w:outlineLvl w:val="0"/>
        <w:rPr>
          <w:rFonts w:eastAsia="Arial Unicode MS" w:cs="Times New Roman"/>
          <w:szCs w:val="24"/>
          <w:u w:color="000000"/>
        </w:rPr>
      </w:pPr>
      <w:r w:rsidRPr="00720A36">
        <w:rPr>
          <w:rFonts w:eastAsia="Arial Unicode MS" w:cs="Times New Roman"/>
          <w:szCs w:val="24"/>
          <w:u w:color="000000"/>
        </w:rPr>
        <w:t xml:space="preserve">К05.31  Генерализованный </w:t>
      </w:r>
    </w:p>
    <w:p w14:paraId="4510B2C8" w14:textId="77777777" w:rsidR="00720A36" w:rsidRPr="00720A36" w:rsidRDefault="000327A0" w:rsidP="00720A36">
      <w:pPr>
        <w:widowControl w:val="0"/>
        <w:ind w:firstLine="0"/>
        <w:outlineLvl w:val="0"/>
        <w:rPr>
          <w:rFonts w:eastAsia="Arial Unicode MS" w:cs="Times New Roman"/>
          <w:szCs w:val="24"/>
          <w:u w:color="000000"/>
        </w:rPr>
      </w:pPr>
      <w:r>
        <w:rPr>
          <w:rFonts w:eastAsia="Arial Unicode MS" w:cs="Times New Roman"/>
          <w:szCs w:val="24"/>
          <w:u w:color="000000"/>
        </w:rPr>
        <w:t xml:space="preserve">            </w:t>
      </w:r>
      <w:r w:rsidR="00720A36" w:rsidRPr="00720A36">
        <w:rPr>
          <w:rFonts w:eastAsia="Arial Unicode MS" w:cs="Times New Roman"/>
          <w:szCs w:val="24"/>
          <w:u w:color="000000"/>
        </w:rPr>
        <w:t xml:space="preserve">К05.32  Хронический перикоронит </w:t>
      </w:r>
    </w:p>
    <w:p w14:paraId="2CA78676" w14:textId="77777777" w:rsidR="00720A36" w:rsidRPr="00720A36" w:rsidRDefault="000327A0" w:rsidP="00720A36">
      <w:pPr>
        <w:widowControl w:val="0"/>
        <w:ind w:firstLine="0"/>
        <w:outlineLvl w:val="0"/>
        <w:rPr>
          <w:rFonts w:eastAsia="Arial Unicode MS" w:cs="Times New Roman"/>
          <w:szCs w:val="24"/>
          <w:u w:color="000000"/>
        </w:rPr>
      </w:pPr>
      <w:r>
        <w:rPr>
          <w:rFonts w:eastAsia="Arial Unicode MS" w:cs="Times New Roman"/>
          <w:szCs w:val="24"/>
          <w:u w:color="000000"/>
        </w:rPr>
        <w:t xml:space="preserve">            </w:t>
      </w:r>
      <w:r w:rsidR="00720A36" w:rsidRPr="00720A36">
        <w:rPr>
          <w:rFonts w:eastAsia="Arial Unicode MS" w:cs="Times New Roman"/>
          <w:szCs w:val="24"/>
          <w:u w:color="000000"/>
        </w:rPr>
        <w:t xml:space="preserve">К05.33  Утолщенный фолликул (гипертрофия сосочка) </w:t>
      </w:r>
    </w:p>
    <w:p w14:paraId="31DE349C" w14:textId="77777777" w:rsidR="00720A36" w:rsidRPr="00720A36" w:rsidRDefault="000327A0" w:rsidP="00720A36">
      <w:pPr>
        <w:widowControl w:val="0"/>
        <w:ind w:firstLine="0"/>
        <w:outlineLvl w:val="0"/>
        <w:rPr>
          <w:rFonts w:eastAsia="Arial Unicode MS" w:cs="Times New Roman"/>
          <w:szCs w:val="24"/>
          <w:u w:color="000000"/>
        </w:rPr>
      </w:pPr>
      <w:r>
        <w:rPr>
          <w:rFonts w:eastAsia="Arial Unicode MS" w:cs="Times New Roman"/>
          <w:szCs w:val="24"/>
          <w:u w:color="000000"/>
        </w:rPr>
        <w:t xml:space="preserve">            </w:t>
      </w:r>
      <w:r w:rsidR="00720A36" w:rsidRPr="00720A36">
        <w:rPr>
          <w:rFonts w:eastAsia="Arial Unicode MS" w:cs="Times New Roman"/>
          <w:szCs w:val="24"/>
          <w:u w:color="000000"/>
        </w:rPr>
        <w:t>К05.</w:t>
      </w:r>
      <w:proofErr w:type="gramStart"/>
      <w:r w:rsidR="00720A36" w:rsidRPr="00720A36">
        <w:rPr>
          <w:rFonts w:eastAsia="Arial Unicode MS" w:cs="Times New Roman"/>
          <w:szCs w:val="24"/>
          <w:u w:color="000000"/>
        </w:rPr>
        <w:t>38  Другой</w:t>
      </w:r>
      <w:proofErr w:type="gramEnd"/>
      <w:r w:rsidR="00720A36" w:rsidRPr="00720A36">
        <w:rPr>
          <w:rFonts w:eastAsia="Arial Unicode MS" w:cs="Times New Roman"/>
          <w:szCs w:val="24"/>
          <w:u w:color="000000"/>
        </w:rPr>
        <w:t xml:space="preserve"> уточненный хронический пародонтит </w:t>
      </w:r>
    </w:p>
    <w:p w14:paraId="3495130C" w14:textId="77777777" w:rsidR="00315A5D" w:rsidRPr="00720A36" w:rsidRDefault="000327A0" w:rsidP="00720A36">
      <w:pPr>
        <w:widowControl w:val="0"/>
        <w:ind w:firstLine="0"/>
        <w:outlineLvl w:val="0"/>
        <w:rPr>
          <w:rFonts w:eastAsia="Arial Unicode MS" w:cs="Times New Roman"/>
          <w:szCs w:val="24"/>
          <w:u w:color="000000"/>
        </w:rPr>
      </w:pPr>
      <w:r>
        <w:rPr>
          <w:rFonts w:eastAsia="Arial Unicode MS" w:cs="Times New Roman"/>
          <w:szCs w:val="24"/>
          <w:u w:color="000000"/>
        </w:rPr>
        <w:t xml:space="preserve">            </w:t>
      </w:r>
      <w:r w:rsidR="00720A36" w:rsidRPr="00720A36">
        <w:rPr>
          <w:rFonts w:eastAsia="Arial Unicode MS" w:cs="Times New Roman"/>
          <w:szCs w:val="24"/>
          <w:u w:color="000000"/>
        </w:rPr>
        <w:t>К05.39  Хронический пародонтит неуточненный</w:t>
      </w:r>
    </w:p>
    <w:p w14:paraId="56088D0C" w14:textId="77777777" w:rsidR="00720A36" w:rsidRDefault="00B46390" w:rsidP="000345DF">
      <w:pPr>
        <w:pStyle w:val="2"/>
      </w:pPr>
      <w:bookmarkStart w:id="20" w:name="_Toc531609324"/>
      <w:r w:rsidRPr="00B46390">
        <w:t>1.5 Классификация</w:t>
      </w:r>
      <w:bookmarkEnd w:id="20"/>
    </w:p>
    <w:p w14:paraId="2117EF76" w14:textId="77777777" w:rsidR="00315A5D" w:rsidRDefault="00EE59C2" w:rsidP="0021676E">
      <w:pPr>
        <w:pStyle w:val="afff5"/>
        <w:rPr>
          <w:rStyle w:val="affa"/>
        </w:rPr>
      </w:pPr>
      <w:r w:rsidRPr="00F756F0">
        <w:rPr>
          <w:rStyle w:val="affa"/>
        </w:rPr>
        <w:t xml:space="preserve">Таблица 1 </w:t>
      </w:r>
      <w:r w:rsidR="000345DF">
        <w:rPr>
          <w:rStyle w:val="affa"/>
        </w:rPr>
        <w:t>Клиническая классификация пародонтита</w:t>
      </w:r>
    </w:p>
    <w:p w14:paraId="2E4A3D23" w14:textId="40D367F9" w:rsidR="000345DF" w:rsidRPr="000345DF" w:rsidRDefault="000345DF" w:rsidP="000345DF">
      <w:pPr>
        <w:pStyle w:val="afff5"/>
        <w:rPr>
          <w:bCs/>
        </w:rPr>
      </w:pPr>
      <w:r w:rsidRPr="000345DF">
        <w:rPr>
          <w:rStyle w:val="affa"/>
          <w:b w:val="0"/>
        </w:rPr>
        <w:t xml:space="preserve">Принята с изменениями </w:t>
      </w:r>
      <w:r w:rsidRPr="000345DF">
        <w:rPr>
          <w:rStyle w:val="affa"/>
          <w:b w:val="0"/>
          <w:lang w:val="en-US"/>
        </w:rPr>
        <w:t>XVI</w:t>
      </w:r>
      <w:r>
        <w:rPr>
          <w:rStyle w:val="affa"/>
          <w:b w:val="0"/>
        </w:rPr>
        <w:t xml:space="preserve"> Всесоюзным пленумом Научного общества стоматологов (1983); редакция секции пародонтологии </w:t>
      </w:r>
      <w:r w:rsidR="00266754">
        <w:rPr>
          <w:rStyle w:val="affa"/>
          <w:b w:val="0"/>
        </w:rPr>
        <w:t xml:space="preserve">Стоматологической Ассоциации России </w:t>
      </w:r>
      <w:r>
        <w:rPr>
          <w:rStyle w:val="affa"/>
          <w:b w:val="0"/>
        </w:rPr>
        <w:t xml:space="preserve"> (2001)</w:t>
      </w:r>
      <w:r w:rsidR="00266754">
        <w:rPr>
          <w:rStyle w:val="affa"/>
          <w:b w:val="0"/>
        </w:rPr>
        <w:t>.</w:t>
      </w:r>
    </w:p>
    <w:tbl>
      <w:tblPr>
        <w:tblStyle w:val="aff8"/>
        <w:tblW w:w="0" w:type="auto"/>
        <w:tblLook w:val="04A0" w:firstRow="1" w:lastRow="0" w:firstColumn="1" w:lastColumn="0" w:noHBand="0" w:noVBand="1"/>
      </w:tblPr>
      <w:tblGrid>
        <w:gridCol w:w="2302"/>
        <w:gridCol w:w="2938"/>
        <w:gridCol w:w="4105"/>
      </w:tblGrid>
      <w:tr w:rsidR="00315A5D" w14:paraId="0EBAA1CB" w14:textId="77777777" w:rsidTr="00A0445D">
        <w:tc>
          <w:tcPr>
            <w:tcW w:w="2302" w:type="dxa"/>
          </w:tcPr>
          <w:p w14:paraId="71183530" w14:textId="77777777" w:rsidR="00315A5D" w:rsidRDefault="000345DF" w:rsidP="000345DF">
            <w:pPr>
              <w:pStyle w:val="afff3"/>
              <w:jc w:val="center"/>
            </w:pPr>
            <w:r>
              <w:t>Пародонтит</w:t>
            </w:r>
          </w:p>
        </w:tc>
        <w:tc>
          <w:tcPr>
            <w:tcW w:w="2938" w:type="dxa"/>
          </w:tcPr>
          <w:p w14:paraId="48BD6B99" w14:textId="77777777" w:rsidR="00315A5D" w:rsidRDefault="000345DF" w:rsidP="000345DF">
            <w:pPr>
              <w:pStyle w:val="afff3"/>
              <w:jc w:val="center"/>
            </w:pPr>
            <w:r>
              <w:t>Характеристики</w:t>
            </w:r>
          </w:p>
        </w:tc>
        <w:tc>
          <w:tcPr>
            <w:tcW w:w="4105" w:type="dxa"/>
          </w:tcPr>
          <w:p w14:paraId="25D59B7C" w14:textId="77777777" w:rsidR="00315A5D" w:rsidRDefault="000345DF" w:rsidP="000345DF">
            <w:pPr>
              <w:pStyle w:val="afff3"/>
              <w:jc w:val="center"/>
            </w:pPr>
            <w:r>
              <w:t>Классификационные признаки</w:t>
            </w:r>
          </w:p>
        </w:tc>
      </w:tr>
      <w:tr w:rsidR="002C1DD7" w14:paraId="09742EA7" w14:textId="77777777" w:rsidTr="00A0445D">
        <w:tc>
          <w:tcPr>
            <w:tcW w:w="2302" w:type="dxa"/>
            <w:vMerge w:val="restart"/>
          </w:tcPr>
          <w:p w14:paraId="28DD8FA3" w14:textId="77777777" w:rsidR="002C1DD7" w:rsidRDefault="002C1DD7" w:rsidP="0021676E">
            <w:pPr>
              <w:pStyle w:val="afff3"/>
            </w:pPr>
            <w:r>
              <w:t>Течение</w:t>
            </w:r>
          </w:p>
        </w:tc>
        <w:tc>
          <w:tcPr>
            <w:tcW w:w="2938" w:type="dxa"/>
          </w:tcPr>
          <w:p w14:paraId="56DC1E1B" w14:textId="77777777" w:rsidR="002C1DD7" w:rsidRDefault="002C1DD7" w:rsidP="0021676E">
            <w:pPr>
              <w:pStyle w:val="afff3"/>
            </w:pPr>
            <w:r>
              <w:t xml:space="preserve">Острое </w:t>
            </w:r>
          </w:p>
        </w:tc>
        <w:tc>
          <w:tcPr>
            <w:tcW w:w="4105" w:type="dxa"/>
          </w:tcPr>
          <w:p w14:paraId="557BCCFF" w14:textId="77777777" w:rsidR="002C1DD7" w:rsidRDefault="002C1DD7" w:rsidP="0021676E">
            <w:pPr>
              <w:pStyle w:val="afff3"/>
            </w:pPr>
            <w:r>
              <w:t>Только в случае острой механической травмы пародонта, повлекшей разрушение зубодесневого соединения и резорбцию альвеолярной кости</w:t>
            </w:r>
          </w:p>
        </w:tc>
      </w:tr>
      <w:tr w:rsidR="002C1DD7" w14:paraId="128A1A01" w14:textId="77777777" w:rsidTr="00A0445D">
        <w:tc>
          <w:tcPr>
            <w:tcW w:w="2302" w:type="dxa"/>
            <w:vMerge/>
          </w:tcPr>
          <w:p w14:paraId="492E723E" w14:textId="77777777" w:rsidR="002C1DD7" w:rsidRDefault="002C1DD7" w:rsidP="0021676E">
            <w:pPr>
              <w:pStyle w:val="afff3"/>
            </w:pPr>
          </w:p>
        </w:tc>
        <w:tc>
          <w:tcPr>
            <w:tcW w:w="2938" w:type="dxa"/>
          </w:tcPr>
          <w:p w14:paraId="15E1897F" w14:textId="77777777" w:rsidR="002C1DD7" w:rsidRDefault="002C1DD7" w:rsidP="0021676E">
            <w:pPr>
              <w:pStyle w:val="afff3"/>
            </w:pPr>
            <w:r>
              <w:t>Хроническое (в том числе быстропрогрессирующее)</w:t>
            </w:r>
          </w:p>
        </w:tc>
        <w:tc>
          <w:tcPr>
            <w:tcW w:w="4105" w:type="dxa"/>
          </w:tcPr>
          <w:p w14:paraId="08647FDE" w14:textId="50546581" w:rsidR="002C1DD7" w:rsidRDefault="002C1DD7" w:rsidP="0021676E">
            <w:pPr>
              <w:pStyle w:val="afff3"/>
            </w:pPr>
            <w:r>
              <w:t>Бы</w:t>
            </w:r>
            <w:r w:rsidR="00506065">
              <w:t>с</w:t>
            </w:r>
            <w:r>
              <w:t>тропрогрессирующее течение пародонтита выделено для клинических ситуаций, когда деструктивные изменения пародонта средней и тяжелой степени развиваются у лиц моложе 30 лет</w:t>
            </w:r>
          </w:p>
        </w:tc>
      </w:tr>
      <w:tr w:rsidR="002C1DD7" w14:paraId="6491B549" w14:textId="77777777" w:rsidTr="00A0445D">
        <w:tc>
          <w:tcPr>
            <w:tcW w:w="2302" w:type="dxa"/>
            <w:vMerge/>
          </w:tcPr>
          <w:p w14:paraId="57144E3C" w14:textId="77777777" w:rsidR="002C1DD7" w:rsidRDefault="002C1DD7" w:rsidP="0021676E">
            <w:pPr>
              <w:pStyle w:val="afff3"/>
            </w:pPr>
          </w:p>
        </w:tc>
        <w:tc>
          <w:tcPr>
            <w:tcW w:w="2938" w:type="dxa"/>
          </w:tcPr>
          <w:p w14:paraId="410A44A4" w14:textId="77777777" w:rsidR="002C1DD7" w:rsidRDefault="002C1DD7" w:rsidP="0021676E">
            <w:pPr>
              <w:pStyle w:val="afff3"/>
            </w:pPr>
            <w:r>
              <w:t xml:space="preserve">Обострение (в том числе </w:t>
            </w:r>
            <w:proofErr w:type="spellStart"/>
            <w:r>
              <w:t>абсцедирование</w:t>
            </w:r>
            <w:proofErr w:type="spellEnd"/>
            <w:r>
              <w:t>)</w:t>
            </w:r>
          </w:p>
        </w:tc>
        <w:tc>
          <w:tcPr>
            <w:tcW w:w="4105" w:type="dxa"/>
          </w:tcPr>
          <w:p w14:paraId="41F8102F" w14:textId="17286C93" w:rsidR="002C1DD7" w:rsidRDefault="007959B7" w:rsidP="0021676E">
            <w:pPr>
              <w:pStyle w:val="afff3"/>
            </w:pPr>
            <w:r>
              <w:t xml:space="preserve">Фиксируется на основании анамнеза заболевания и клинической картины, характерной для </w:t>
            </w:r>
            <w:r w:rsidR="00266754">
              <w:t xml:space="preserve">хронического </w:t>
            </w:r>
            <w:r>
              <w:t xml:space="preserve">воспалительного процесса </w:t>
            </w:r>
          </w:p>
        </w:tc>
      </w:tr>
      <w:tr w:rsidR="002C1DD7" w14:paraId="7E775C94" w14:textId="77777777" w:rsidTr="00A0445D">
        <w:tc>
          <w:tcPr>
            <w:tcW w:w="2302" w:type="dxa"/>
            <w:vMerge/>
          </w:tcPr>
          <w:p w14:paraId="44E4A608" w14:textId="77777777" w:rsidR="002C1DD7" w:rsidRDefault="002C1DD7" w:rsidP="0021676E">
            <w:pPr>
              <w:pStyle w:val="afff3"/>
            </w:pPr>
          </w:p>
        </w:tc>
        <w:tc>
          <w:tcPr>
            <w:tcW w:w="2938" w:type="dxa"/>
          </w:tcPr>
          <w:p w14:paraId="12C26C0F" w14:textId="77777777" w:rsidR="002C1DD7" w:rsidRDefault="002C1DD7" w:rsidP="0021676E">
            <w:pPr>
              <w:pStyle w:val="afff3"/>
            </w:pPr>
            <w:proofErr w:type="spellStart"/>
            <w:r>
              <w:t>Ремисссия</w:t>
            </w:r>
            <w:proofErr w:type="spellEnd"/>
            <w:r>
              <w:t xml:space="preserve"> </w:t>
            </w:r>
          </w:p>
        </w:tc>
        <w:tc>
          <w:tcPr>
            <w:tcW w:w="4105" w:type="dxa"/>
          </w:tcPr>
          <w:p w14:paraId="47B8252F" w14:textId="77777777" w:rsidR="002C1DD7" w:rsidRDefault="002C1DD7" w:rsidP="0021676E">
            <w:pPr>
              <w:pStyle w:val="afff3"/>
            </w:pPr>
            <w:r>
              <w:t>Подразумевает полное отсутствие признаков воспаления, которое наступило в результате лечения</w:t>
            </w:r>
          </w:p>
        </w:tc>
      </w:tr>
      <w:tr w:rsidR="002C1DD7" w14:paraId="41C3E278" w14:textId="77777777" w:rsidTr="00A0445D">
        <w:tc>
          <w:tcPr>
            <w:tcW w:w="2302" w:type="dxa"/>
            <w:vMerge w:val="restart"/>
          </w:tcPr>
          <w:p w14:paraId="4427982B" w14:textId="77777777" w:rsidR="002C1DD7" w:rsidRDefault="002C1DD7" w:rsidP="0021676E">
            <w:pPr>
              <w:pStyle w:val="afff3"/>
            </w:pPr>
            <w:r>
              <w:lastRenderedPageBreak/>
              <w:t xml:space="preserve">Распространенность </w:t>
            </w:r>
          </w:p>
        </w:tc>
        <w:tc>
          <w:tcPr>
            <w:tcW w:w="2938" w:type="dxa"/>
          </w:tcPr>
          <w:p w14:paraId="3E0593F2" w14:textId="77777777" w:rsidR="002C1DD7" w:rsidRDefault="002C1DD7" w:rsidP="0021676E">
            <w:pPr>
              <w:pStyle w:val="afff3"/>
            </w:pPr>
            <w:r>
              <w:t xml:space="preserve">Локализованный </w:t>
            </w:r>
          </w:p>
        </w:tc>
        <w:tc>
          <w:tcPr>
            <w:tcW w:w="4105" w:type="dxa"/>
          </w:tcPr>
          <w:p w14:paraId="77097B16" w14:textId="0E18035B" w:rsidR="002C1DD7" w:rsidRDefault="00292F13" w:rsidP="0021676E">
            <w:pPr>
              <w:pStyle w:val="afff3"/>
            </w:pPr>
            <w:r>
              <w:t xml:space="preserve">Симптомы выявляются </w:t>
            </w:r>
            <w:r w:rsidR="007959B7">
              <w:t>у одного или нескольких (группы) зубов</w:t>
            </w:r>
            <w:r w:rsidR="00266754">
              <w:t>, но не более 30% всех имеющихся во рту зубов.</w:t>
            </w:r>
          </w:p>
        </w:tc>
      </w:tr>
      <w:tr w:rsidR="002C1DD7" w14:paraId="529C30F4" w14:textId="77777777" w:rsidTr="00A0445D">
        <w:tc>
          <w:tcPr>
            <w:tcW w:w="2302" w:type="dxa"/>
            <w:vMerge/>
          </w:tcPr>
          <w:p w14:paraId="12D3E997" w14:textId="77777777" w:rsidR="002C1DD7" w:rsidRDefault="002C1DD7" w:rsidP="0021676E">
            <w:pPr>
              <w:pStyle w:val="afff3"/>
            </w:pPr>
          </w:p>
        </w:tc>
        <w:tc>
          <w:tcPr>
            <w:tcW w:w="2938" w:type="dxa"/>
          </w:tcPr>
          <w:p w14:paraId="66B51115" w14:textId="77777777" w:rsidR="002C1DD7" w:rsidRDefault="002C1DD7" w:rsidP="0021676E">
            <w:pPr>
              <w:pStyle w:val="afff3"/>
            </w:pPr>
            <w:r>
              <w:t xml:space="preserve">Генерализованный </w:t>
            </w:r>
          </w:p>
        </w:tc>
        <w:tc>
          <w:tcPr>
            <w:tcW w:w="4105" w:type="dxa"/>
          </w:tcPr>
          <w:p w14:paraId="4B5D3A8E" w14:textId="6F9A973B" w:rsidR="00266754" w:rsidRDefault="007959B7">
            <w:pPr>
              <w:pStyle w:val="afff3"/>
            </w:pPr>
            <w:r>
              <w:t>Процесс распространяется на большую часть зубов одной и/или обеих челюстей</w:t>
            </w:r>
            <w:r w:rsidR="00506065">
              <w:t>.</w:t>
            </w:r>
          </w:p>
        </w:tc>
      </w:tr>
      <w:tr w:rsidR="002C1DD7" w14:paraId="6BEF6282" w14:textId="77777777" w:rsidTr="00A0445D">
        <w:tc>
          <w:tcPr>
            <w:tcW w:w="2302" w:type="dxa"/>
            <w:vMerge w:val="restart"/>
          </w:tcPr>
          <w:p w14:paraId="4D0ED289" w14:textId="77777777" w:rsidR="002C1DD7" w:rsidRDefault="002C1DD7" w:rsidP="0021676E">
            <w:pPr>
              <w:pStyle w:val="afff3"/>
            </w:pPr>
            <w:r>
              <w:t xml:space="preserve">Тяжесть </w:t>
            </w:r>
          </w:p>
        </w:tc>
        <w:tc>
          <w:tcPr>
            <w:tcW w:w="2938" w:type="dxa"/>
          </w:tcPr>
          <w:p w14:paraId="4CAFC010" w14:textId="77777777" w:rsidR="002C1DD7" w:rsidRDefault="002C1DD7" w:rsidP="0021676E">
            <w:pPr>
              <w:pStyle w:val="afff3"/>
            </w:pPr>
          </w:p>
        </w:tc>
        <w:tc>
          <w:tcPr>
            <w:tcW w:w="4105" w:type="dxa"/>
          </w:tcPr>
          <w:p w14:paraId="0D680E0B" w14:textId="7DFCC9B0" w:rsidR="002C1DD7" w:rsidRDefault="00941B83">
            <w:pPr>
              <w:pStyle w:val="afff3"/>
            </w:pPr>
            <w:r>
              <w:t>Деление пародонтита по степени тяжести является условным, так как процесс развивается неравномерно: на одних участках челюстей поражение может соответствовать легкой, в других средней или тяжелой. Диагноз выставляется в соответствии с более тяжелой степенью.</w:t>
            </w:r>
          </w:p>
        </w:tc>
      </w:tr>
      <w:tr w:rsidR="007959B7" w14:paraId="0BDCDE8A" w14:textId="77777777" w:rsidTr="00A0445D">
        <w:tc>
          <w:tcPr>
            <w:tcW w:w="2302" w:type="dxa"/>
            <w:vMerge/>
          </w:tcPr>
          <w:p w14:paraId="59A2FD00" w14:textId="77777777" w:rsidR="007959B7" w:rsidRDefault="007959B7" w:rsidP="0021676E">
            <w:pPr>
              <w:pStyle w:val="afff3"/>
            </w:pPr>
          </w:p>
        </w:tc>
        <w:tc>
          <w:tcPr>
            <w:tcW w:w="2938" w:type="dxa"/>
          </w:tcPr>
          <w:p w14:paraId="5CD0D8DE" w14:textId="77777777" w:rsidR="007959B7" w:rsidRDefault="007959B7" w:rsidP="0021676E">
            <w:pPr>
              <w:pStyle w:val="afff3"/>
            </w:pPr>
            <w:r>
              <w:t>Легкая степень</w:t>
            </w:r>
          </w:p>
        </w:tc>
        <w:tc>
          <w:tcPr>
            <w:tcW w:w="4105" w:type="dxa"/>
          </w:tcPr>
          <w:p w14:paraId="531C9DC1" w14:textId="028C18D4" w:rsidR="007959B7" w:rsidRDefault="007959B7" w:rsidP="0021676E">
            <w:pPr>
              <w:pStyle w:val="afff3"/>
            </w:pPr>
            <w:r>
              <w:t xml:space="preserve">Воспалительная резорбция кортикальной пластинки на вершине </w:t>
            </w:r>
            <w:proofErr w:type="spellStart"/>
            <w:r>
              <w:t>межальвеолярной</w:t>
            </w:r>
            <w:proofErr w:type="spellEnd"/>
            <w:r>
              <w:t xml:space="preserve"> перегородки и /или снижение высоты </w:t>
            </w:r>
            <w:proofErr w:type="spellStart"/>
            <w:r>
              <w:t>межальвеолярной</w:t>
            </w:r>
            <w:proofErr w:type="spellEnd"/>
            <w:r>
              <w:t xml:space="preserve"> перегородки на 1/3 длины корня зуба</w:t>
            </w:r>
            <w:r w:rsidR="00266754">
              <w:t>. Потеря клинического прикрепления до 4 мм. Подвижности зубов нет.</w:t>
            </w:r>
          </w:p>
        </w:tc>
      </w:tr>
      <w:tr w:rsidR="002C1DD7" w14:paraId="420C6CA7" w14:textId="77777777" w:rsidTr="00A0445D">
        <w:tc>
          <w:tcPr>
            <w:tcW w:w="2302" w:type="dxa"/>
            <w:vMerge/>
          </w:tcPr>
          <w:p w14:paraId="33521D6A" w14:textId="77777777" w:rsidR="002C1DD7" w:rsidRDefault="002C1DD7" w:rsidP="0021676E">
            <w:pPr>
              <w:pStyle w:val="afff3"/>
            </w:pPr>
          </w:p>
        </w:tc>
        <w:tc>
          <w:tcPr>
            <w:tcW w:w="2938" w:type="dxa"/>
          </w:tcPr>
          <w:p w14:paraId="703F37B5" w14:textId="77777777" w:rsidR="002C1DD7" w:rsidRDefault="002C1DD7" w:rsidP="0021676E">
            <w:pPr>
              <w:pStyle w:val="afff3"/>
            </w:pPr>
            <w:r>
              <w:t>Средняя степень</w:t>
            </w:r>
          </w:p>
        </w:tc>
        <w:tc>
          <w:tcPr>
            <w:tcW w:w="4105" w:type="dxa"/>
          </w:tcPr>
          <w:p w14:paraId="4449108B" w14:textId="5839F1A3" w:rsidR="002C1DD7" w:rsidRDefault="002C1DD7" w:rsidP="00A0445D">
            <w:pPr>
              <w:pStyle w:val="afff3"/>
            </w:pPr>
            <w:r>
              <w:t xml:space="preserve">Воспалительная резорбция костной ткани </w:t>
            </w:r>
            <w:proofErr w:type="spellStart"/>
            <w:r>
              <w:t>межальвеолярной</w:t>
            </w:r>
            <w:proofErr w:type="spellEnd"/>
            <w:r>
              <w:t xml:space="preserve"> перегородки до 1/2 длины корня зуба</w:t>
            </w:r>
            <w:r w:rsidR="00266754">
              <w:t xml:space="preserve">. </w:t>
            </w:r>
            <w:r w:rsidR="00266754" w:rsidRPr="00266754">
              <w:t>Потеря клинического</w:t>
            </w:r>
            <w:r w:rsidR="00506065">
              <w:t xml:space="preserve"> </w:t>
            </w:r>
            <w:r w:rsidR="00266754" w:rsidRPr="00266754">
              <w:t xml:space="preserve">прикрепления до </w:t>
            </w:r>
            <w:r w:rsidR="00266754">
              <w:t>6</w:t>
            </w:r>
            <w:r w:rsidR="00266754" w:rsidRPr="00266754">
              <w:t xml:space="preserve"> мм. Подвижност</w:t>
            </w:r>
            <w:r w:rsidR="00266754">
              <w:t>ь</w:t>
            </w:r>
            <w:r w:rsidR="00266754" w:rsidRPr="00266754">
              <w:t xml:space="preserve"> зубов</w:t>
            </w:r>
            <w:r w:rsidR="00266754">
              <w:t xml:space="preserve"> </w:t>
            </w:r>
            <w:r w:rsidR="00266754">
              <w:rPr>
                <w:lang w:val="en-US"/>
              </w:rPr>
              <w:t>I</w:t>
            </w:r>
            <w:r w:rsidR="00266754" w:rsidRPr="00266754">
              <w:t>-</w:t>
            </w:r>
            <w:r w:rsidR="00266754">
              <w:rPr>
                <w:lang w:val="en-US"/>
              </w:rPr>
              <w:t>II</w:t>
            </w:r>
            <w:r w:rsidR="00266754">
              <w:t xml:space="preserve"> степени</w:t>
            </w:r>
            <w:r w:rsidR="00266754" w:rsidRPr="00266754">
              <w:t>.</w:t>
            </w:r>
          </w:p>
        </w:tc>
      </w:tr>
      <w:tr w:rsidR="002C1DD7" w14:paraId="7CD861B1" w14:textId="77777777" w:rsidTr="00A0445D">
        <w:tc>
          <w:tcPr>
            <w:tcW w:w="2302" w:type="dxa"/>
            <w:vMerge/>
          </w:tcPr>
          <w:p w14:paraId="71B1196F" w14:textId="77777777" w:rsidR="002C1DD7" w:rsidRDefault="002C1DD7" w:rsidP="0021676E">
            <w:pPr>
              <w:pStyle w:val="afff3"/>
            </w:pPr>
          </w:p>
        </w:tc>
        <w:tc>
          <w:tcPr>
            <w:tcW w:w="2938" w:type="dxa"/>
          </w:tcPr>
          <w:p w14:paraId="32299E34" w14:textId="77777777" w:rsidR="002C1DD7" w:rsidRDefault="002C1DD7" w:rsidP="0021676E">
            <w:pPr>
              <w:pStyle w:val="afff3"/>
            </w:pPr>
            <w:r>
              <w:t>Тяжелая степень</w:t>
            </w:r>
          </w:p>
        </w:tc>
        <w:tc>
          <w:tcPr>
            <w:tcW w:w="4105" w:type="dxa"/>
          </w:tcPr>
          <w:p w14:paraId="01A6F382" w14:textId="09CBA442" w:rsidR="002C1DD7" w:rsidRDefault="002C1DD7" w:rsidP="00A0445D">
            <w:pPr>
              <w:pStyle w:val="afff3"/>
            </w:pPr>
            <w:r>
              <w:t xml:space="preserve">Воспалительная резорбция костной ткани </w:t>
            </w:r>
            <w:proofErr w:type="spellStart"/>
            <w:r>
              <w:t>межальвеолярной</w:t>
            </w:r>
            <w:proofErr w:type="spellEnd"/>
            <w:r>
              <w:t xml:space="preserve"> перегородки более 1/2 длины корня зуба</w:t>
            </w:r>
            <w:r w:rsidR="00266754">
              <w:t xml:space="preserve">. </w:t>
            </w:r>
            <w:r w:rsidR="00266754" w:rsidRPr="00266754">
              <w:t xml:space="preserve">Потеря клинического прикрепления </w:t>
            </w:r>
            <w:r w:rsidR="00266754">
              <w:t xml:space="preserve">более 6 </w:t>
            </w:r>
            <w:r w:rsidR="00266754" w:rsidRPr="00266754">
              <w:t xml:space="preserve"> мм. Подвижност</w:t>
            </w:r>
            <w:r w:rsidR="00266754">
              <w:t>ь</w:t>
            </w:r>
            <w:r w:rsidR="00266754" w:rsidRPr="00266754">
              <w:t xml:space="preserve"> зубов</w:t>
            </w:r>
            <w:r w:rsidR="00266754">
              <w:t xml:space="preserve"> </w:t>
            </w:r>
            <w:r w:rsidR="00266754">
              <w:rPr>
                <w:lang w:val="en-US"/>
              </w:rPr>
              <w:t>II</w:t>
            </w:r>
            <w:r w:rsidR="00266754" w:rsidRPr="00266754">
              <w:t>-</w:t>
            </w:r>
            <w:r w:rsidR="00266754">
              <w:rPr>
                <w:lang w:val="en-US"/>
              </w:rPr>
              <w:t>III</w:t>
            </w:r>
            <w:r w:rsidR="00266754">
              <w:t xml:space="preserve"> степени</w:t>
            </w:r>
            <w:r w:rsidR="00A0445D">
              <w:t>.</w:t>
            </w:r>
          </w:p>
        </w:tc>
      </w:tr>
    </w:tbl>
    <w:p w14:paraId="1428CE99" w14:textId="77777777" w:rsidR="00941B83" w:rsidRDefault="00941B83" w:rsidP="0021676E">
      <w:pPr>
        <w:pStyle w:val="17"/>
      </w:pPr>
    </w:p>
    <w:p w14:paraId="7C8A7601" w14:textId="77777777" w:rsidR="00B46390" w:rsidRDefault="00B46390" w:rsidP="00172112">
      <w:pPr>
        <w:pStyle w:val="2"/>
      </w:pPr>
      <w:bookmarkStart w:id="21" w:name="_Toc531609325"/>
      <w:r w:rsidRPr="00B46390">
        <w:t>1.6 Клиническая картина</w:t>
      </w:r>
      <w:bookmarkEnd w:id="21"/>
    </w:p>
    <w:p w14:paraId="66DE0DEE" w14:textId="1E64BC4B" w:rsidR="00562845" w:rsidRPr="00A0535C" w:rsidRDefault="004D14F9" w:rsidP="00A0535C">
      <w:pPr>
        <w:widowControl w:val="0"/>
        <w:spacing w:before="80" w:after="40"/>
        <w:ind w:right="113" w:firstLine="708"/>
        <w:outlineLvl w:val="4"/>
        <w:rPr>
          <w:rFonts w:eastAsia="Arial Unicode MS" w:cs="Times New Roman"/>
          <w:szCs w:val="24"/>
          <w:u w:color="000000"/>
        </w:rPr>
      </w:pPr>
      <w:r>
        <w:rPr>
          <w:rFonts w:eastAsia="Arial Unicode MS"/>
          <w:u w:color="000000"/>
        </w:rPr>
        <w:t xml:space="preserve">Одним из первых признаков </w:t>
      </w:r>
      <w:r w:rsidR="00625A4D">
        <w:rPr>
          <w:rFonts w:eastAsia="Arial Unicode MS"/>
          <w:u w:color="000000"/>
        </w:rPr>
        <w:t>В</w:t>
      </w:r>
      <w:r>
        <w:rPr>
          <w:rFonts w:eastAsia="Arial Unicode MS"/>
          <w:u w:color="000000"/>
        </w:rPr>
        <w:t xml:space="preserve">ЗП является кровоточивость десен при чистке зубов. Пародонтит </w:t>
      </w:r>
      <w:r w:rsidR="00E04FBC">
        <w:rPr>
          <w:rFonts w:eastAsia="Arial Unicode MS"/>
          <w:u w:color="000000"/>
        </w:rPr>
        <w:t xml:space="preserve">характеризуется </w:t>
      </w:r>
      <w:r w:rsidR="00E04FBC" w:rsidRPr="00E04FBC">
        <w:rPr>
          <w:rFonts w:eastAsia="Arial Unicode MS" w:cs="Times New Roman"/>
          <w:szCs w:val="24"/>
          <w:u w:color="000000"/>
        </w:rPr>
        <w:t xml:space="preserve">наличием </w:t>
      </w:r>
      <w:r w:rsidR="00A0535C" w:rsidRPr="00E04FBC">
        <w:rPr>
          <w:rFonts w:eastAsia="Arial Unicode MS" w:cs="Times New Roman"/>
          <w:szCs w:val="24"/>
          <w:u w:color="000000"/>
        </w:rPr>
        <w:t xml:space="preserve">над- и </w:t>
      </w:r>
      <w:proofErr w:type="spellStart"/>
      <w:r w:rsidR="00A0535C" w:rsidRPr="00E04FBC">
        <w:rPr>
          <w:rFonts w:eastAsia="Arial Unicode MS" w:cs="Times New Roman"/>
          <w:szCs w:val="24"/>
          <w:u w:color="000000"/>
        </w:rPr>
        <w:t>поддесневых</w:t>
      </w:r>
      <w:proofErr w:type="spellEnd"/>
      <w:r w:rsidR="00A0535C" w:rsidRPr="00E04FBC">
        <w:rPr>
          <w:rFonts w:eastAsia="Arial Unicode MS" w:cs="Times New Roman"/>
          <w:szCs w:val="24"/>
          <w:u w:color="000000"/>
        </w:rPr>
        <w:t xml:space="preserve"> </w:t>
      </w:r>
      <w:proofErr w:type="spellStart"/>
      <w:r w:rsidR="00E04FBC" w:rsidRPr="00E04FBC">
        <w:rPr>
          <w:rFonts w:eastAsia="Arial Unicode MS" w:cs="Times New Roman"/>
          <w:szCs w:val="24"/>
          <w:u w:color="000000"/>
        </w:rPr>
        <w:t>назубных</w:t>
      </w:r>
      <w:proofErr w:type="spellEnd"/>
      <w:r w:rsidR="00E04FBC" w:rsidRPr="00E04FBC">
        <w:rPr>
          <w:rFonts w:eastAsia="Arial Unicode MS" w:cs="Times New Roman"/>
          <w:szCs w:val="24"/>
          <w:u w:color="000000"/>
        </w:rPr>
        <w:t xml:space="preserve"> отложений; гиперемией, отеком и кровоточивостью десны; наличием пародонтальных карманов и выделением из них экссудата; патологической подвижностью зубов различной степени; возможна рецессия или гипертрофия десневого края, деформация зубных рядов, </w:t>
      </w:r>
      <w:r w:rsidR="00266754">
        <w:rPr>
          <w:rFonts w:eastAsia="Arial Unicode MS" w:cs="Times New Roman"/>
          <w:szCs w:val="24"/>
          <w:u w:color="000000"/>
        </w:rPr>
        <w:t xml:space="preserve">патологическая миграция зубов, </w:t>
      </w:r>
      <w:r w:rsidR="00E04FBC" w:rsidRPr="00E04FBC">
        <w:rPr>
          <w:rFonts w:eastAsia="Arial Unicode MS" w:cs="Times New Roman"/>
          <w:szCs w:val="24"/>
          <w:u w:color="000000"/>
        </w:rPr>
        <w:t>появление трем, диастем и преждевременных контактов зубов (</w:t>
      </w:r>
      <w:proofErr w:type="spellStart"/>
      <w:r w:rsidR="00E04FBC" w:rsidRPr="00E04FBC">
        <w:rPr>
          <w:rFonts w:eastAsia="Arial Unicode MS" w:cs="Times New Roman"/>
          <w:szCs w:val="24"/>
          <w:u w:color="000000"/>
        </w:rPr>
        <w:t>супраконтактов</w:t>
      </w:r>
      <w:proofErr w:type="spellEnd"/>
      <w:r w:rsidR="00E04FBC" w:rsidRPr="00E04FBC">
        <w:rPr>
          <w:rFonts w:eastAsia="Arial Unicode MS" w:cs="Times New Roman"/>
          <w:szCs w:val="24"/>
          <w:u w:color="000000"/>
        </w:rPr>
        <w:t>)</w:t>
      </w:r>
      <w:r w:rsidR="00BD3C4E">
        <w:t>.</w:t>
      </w:r>
    </w:p>
    <w:p w14:paraId="6FC9502E" w14:textId="77777777" w:rsidR="000414F6" w:rsidRDefault="00B46390" w:rsidP="0021676E">
      <w:pPr>
        <w:pStyle w:val="afff1"/>
      </w:pPr>
      <w:bookmarkStart w:id="22" w:name="_Toc531609326"/>
      <w:r>
        <w:lastRenderedPageBreak/>
        <w:t xml:space="preserve">2. </w:t>
      </w:r>
      <w:r w:rsidR="00CB71DA">
        <w:t>Диагностика</w:t>
      </w:r>
      <w:bookmarkEnd w:id="16"/>
      <w:bookmarkEnd w:id="22"/>
    </w:p>
    <w:p w14:paraId="1915E40F" w14:textId="77777777" w:rsidR="00B46390" w:rsidRDefault="00B46390" w:rsidP="0021676E">
      <w:pPr>
        <w:pStyle w:val="2"/>
        <w:divId w:val="266810958"/>
      </w:pPr>
      <w:bookmarkStart w:id="23" w:name="_Toc531609327"/>
      <w:r w:rsidRPr="00B46390">
        <w:t>2.1 Жалобы и анамнез</w:t>
      </w:r>
      <w:bookmarkEnd w:id="23"/>
    </w:p>
    <w:p w14:paraId="77DAC3ED" w14:textId="77777777" w:rsidR="006763C2" w:rsidRDefault="00F532E5" w:rsidP="00A0445D">
      <w:pPr>
        <w:pStyle w:val="2"/>
        <w:spacing w:before="0"/>
        <w:divId w:val="266810958"/>
        <w:rPr>
          <w:b w:val="0"/>
          <w:u w:val="none"/>
        </w:rPr>
      </w:pPr>
      <w:r>
        <w:rPr>
          <w:b w:val="0"/>
          <w:u w:val="none"/>
        </w:rPr>
        <w:t>Жалобы при хроническом пародонтите</w:t>
      </w:r>
      <w:r w:rsidRPr="00F532E5">
        <w:rPr>
          <w:b w:val="0"/>
          <w:u w:val="none"/>
        </w:rPr>
        <w:t xml:space="preserve"> разнообразны и зависят от тяжести течения, а также распространенности патологического процесса.</w:t>
      </w:r>
    </w:p>
    <w:p w14:paraId="1E9B48F2" w14:textId="77777777" w:rsidR="00F532E5" w:rsidRDefault="00F532E5" w:rsidP="00A0445D">
      <w:pPr>
        <w:pStyle w:val="2"/>
        <w:spacing w:before="0"/>
        <w:divId w:val="266810958"/>
        <w:rPr>
          <w:rFonts w:eastAsia="Calibri"/>
          <w:b w:val="0"/>
          <w:u w:val="none"/>
          <w:lang w:eastAsia="ru-RU"/>
        </w:rPr>
      </w:pPr>
      <w:r w:rsidRPr="00F532E5">
        <w:rPr>
          <w:rFonts w:eastAsia="Calibri"/>
          <w:b w:val="0"/>
          <w:u w:val="none"/>
          <w:lang w:eastAsia="ru-RU"/>
        </w:rPr>
        <w:t>При сборе анамнеза выясняют наличие жалоб на</w:t>
      </w:r>
      <w:r>
        <w:rPr>
          <w:rFonts w:eastAsia="Calibri"/>
          <w:b w:val="0"/>
          <w:u w:val="none"/>
          <w:lang w:eastAsia="ru-RU"/>
        </w:rPr>
        <w:t xml:space="preserve"> кровоточивость десен при приеме пищи и /или чистке зубов; изменения цвета десны; изменение формы десны; боли, возникающие при приеме пищи; неприятный запах изо рта; подвижность зубов и/или изменение их положения в зубном ряду, появление промежутков между зубами; боли в зубах от различных видов раздражителей.</w:t>
      </w:r>
    </w:p>
    <w:p w14:paraId="464A2A7B" w14:textId="599B4878" w:rsidR="00F532E5" w:rsidRDefault="00F532E5" w:rsidP="00A0445D">
      <w:pPr>
        <w:pStyle w:val="2"/>
        <w:spacing w:before="0"/>
        <w:divId w:val="266810958"/>
        <w:rPr>
          <w:rFonts w:ascii="Calibri" w:eastAsia="Calibri" w:hAnsi="Calibri"/>
          <w:b w:val="0"/>
          <w:sz w:val="22"/>
          <w:szCs w:val="22"/>
          <w:u w:val="none"/>
          <w:lang w:eastAsia="ru-RU"/>
        </w:rPr>
      </w:pPr>
      <w:r>
        <w:rPr>
          <w:rFonts w:eastAsia="Calibri"/>
          <w:b w:val="0"/>
          <w:u w:val="none"/>
          <w:lang w:eastAsia="ru-RU"/>
        </w:rPr>
        <w:t xml:space="preserve">Целенаправленно выявляют: наличие непереносимости лекарственных препаратов, используемых на этапе лечения; сопутствующие заболевания, отягощающие течение пародонтита; </w:t>
      </w:r>
      <w:r w:rsidR="00045D67">
        <w:rPr>
          <w:rFonts w:eastAsia="Calibri"/>
          <w:b w:val="0"/>
          <w:u w:val="none"/>
          <w:lang w:eastAsia="ru-RU"/>
        </w:rPr>
        <w:t>острые воспалительные заболевания органов и тканей полости рта;</w:t>
      </w:r>
      <w:r w:rsidR="0090354F">
        <w:rPr>
          <w:rFonts w:eastAsia="Calibri"/>
          <w:b w:val="0"/>
          <w:u w:val="none"/>
          <w:lang w:eastAsia="ru-RU"/>
        </w:rPr>
        <w:t xml:space="preserve"> наличие вредных привычек (курение);</w:t>
      </w:r>
      <w:r w:rsidR="00045D67">
        <w:rPr>
          <w:rFonts w:eastAsia="Calibri"/>
          <w:b w:val="0"/>
          <w:u w:val="none"/>
          <w:lang w:eastAsia="ru-RU"/>
        </w:rPr>
        <w:t xml:space="preserve"> </w:t>
      </w:r>
      <w:r>
        <w:rPr>
          <w:rFonts w:eastAsia="Calibri"/>
          <w:b w:val="0"/>
          <w:u w:val="none"/>
          <w:lang w:eastAsia="ru-RU"/>
        </w:rPr>
        <w:t>неадекватное психоэмоциональное состояние пациента перед лечением; уг</w:t>
      </w:r>
      <w:r w:rsidR="00045D67">
        <w:rPr>
          <w:rFonts w:eastAsia="Calibri"/>
          <w:b w:val="0"/>
          <w:u w:val="none"/>
          <w:lang w:eastAsia="ru-RU"/>
        </w:rPr>
        <w:t xml:space="preserve">рожающее жизни острое состояние/заболевание или обострение хронического заболевания (в том числе, инфаркт миокарда, острое нарушение мозгового кровообращения), развившиеся менее, чем за 6 месяцев до момента обращения за данным видом стоматологической помощи; отказ от лечения </w:t>
      </w:r>
      <w:r w:rsidR="00045D67" w:rsidRPr="00045D67">
        <w:rPr>
          <w:rFonts w:ascii="Calibri" w:eastAsia="Calibri" w:hAnsi="Calibri"/>
          <w:b w:val="0"/>
          <w:sz w:val="22"/>
          <w:szCs w:val="22"/>
          <w:u w:val="none"/>
          <w:lang w:eastAsia="ru-RU"/>
        </w:rPr>
        <w:t>.</w:t>
      </w:r>
    </w:p>
    <w:p w14:paraId="264C7DDD" w14:textId="77777777" w:rsidR="00045D67" w:rsidRPr="00045D67" w:rsidRDefault="00045D67" w:rsidP="00A0445D">
      <w:pPr>
        <w:pStyle w:val="2"/>
        <w:spacing w:before="0"/>
        <w:divId w:val="266810958"/>
        <w:rPr>
          <w:rFonts w:eastAsia="Calibri"/>
          <w:b w:val="0"/>
          <w:u w:val="none"/>
          <w:lang w:eastAsia="ru-RU"/>
        </w:rPr>
      </w:pPr>
      <w:r w:rsidRPr="00045D67">
        <w:rPr>
          <w:rFonts w:eastAsia="Calibri"/>
          <w:b w:val="0"/>
          <w:u w:val="none"/>
          <w:lang w:eastAsia="ru-RU"/>
        </w:rPr>
        <w:t>Выясняют, каким образом пациент осуществляет гигиенический уход за полостью рта</w:t>
      </w:r>
      <w:r>
        <w:rPr>
          <w:rFonts w:eastAsia="Calibri"/>
          <w:b w:val="0"/>
          <w:u w:val="none"/>
          <w:lang w:eastAsia="ru-RU"/>
        </w:rPr>
        <w:t>.</w:t>
      </w:r>
    </w:p>
    <w:p w14:paraId="5F853E35" w14:textId="2A1B2F43" w:rsidR="001D40F8" w:rsidRPr="00B104EF" w:rsidRDefault="001D40F8" w:rsidP="00A0445D">
      <w:pPr>
        <w:pStyle w:val="aff1"/>
        <w:ind w:left="0"/>
        <w:divId w:val="266810958"/>
      </w:pPr>
      <w:r w:rsidRPr="00B104EF">
        <w:t xml:space="preserve">Уровень убедительности рекомендаций </w:t>
      </w:r>
      <w:r w:rsidR="00FB1BC4">
        <w:t>В</w:t>
      </w:r>
      <w:r w:rsidRPr="00B104EF">
        <w:t xml:space="preserve"> (уровень достоверности доказательств – </w:t>
      </w:r>
      <w:r w:rsidR="00FB1BC4">
        <w:t>2</w:t>
      </w:r>
      <w:r w:rsidR="00051F38" w:rsidRPr="00B104EF">
        <w:t>)</w:t>
      </w:r>
    </w:p>
    <w:p w14:paraId="15B05691" w14:textId="7D502573" w:rsidR="00562845" w:rsidRPr="00A24337" w:rsidRDefault="001D40F8" w:rsidP="00B104EF">
      <w:pPr>
        <w:pStyle w:val="aff1"/>
        <w:divId w:val="266810958"/>
        <w:rPr>
          <w:b w:val="0"/>
          <w:i/>
          <w:sz w:val="20"/>
          <w:szCs w:val="20"/>
        </w:rPr>
      </w:pPr>
      <w:r w:rsidRPr="00EE59C2">
        <w:t>Комментарии</w:t>
      </w:r>
      <w:r w:rsidRPr="001D40F8">
        <w:t>:</w:t>
      </w:r>
      <w:r w:rsidR="008358AE" w:rsidRPr="0017531C">
        <w:rPr>
          <w:b w:val="0"/>
          <w:i/>
          <w:sz w:val="20"/>
          <w:szCs w:val="20"/>
        </w:rPr>
        <w:t xml:space="preserve"> </w:t>
      </w:r>
      <w:r w:rsidR="00045D67" w:rsidRPr="00045D67">
        <w:rPr>
          <w:b w:val="0"/>
          <w:u w:color="000000"/>
        </w:rPr>
        <w:t>Хронический пародонтит всегда развивается на фоне неудовлетворительной гигиены рта.</w:t>
      </w:r>
      <w:r w:rsidR="00045D67">
        <w:rPr>
          <w:b w:val="0"/>
          <w:u w:color="000000"/>
        </w:rPr>
        <w:t xml:space="preserve"> </w:t>
      </w:r>
      <w:r w:rsidR="00A24337">
        <w:rPr>
          <w:b w:val="0"/>
          <w:u w:color="000000"/>
        </w:rPr>
        <w:t>Биопленка создает риск бактериемии как при индивидуальной гигиене или жевании, так и при лечебных манипуляциях</w:t>
      </w:r>
      <w:r w:rsidR="00A24337" w:rsidRPr="00A24337">
        <w:rPr>
          <w:b w:val="0"/>
        </w:rPr>
        <w:t>.</w:t>
      </w:r>
    </w:p>
    <w:p w14:paraId="28F5ADF4" w14:textId="77777777" w:rsidR="00A24337" w:rsidRDefault="00B46390" w:rsidP="0068275B">
      <w:pPr>
        <w:pStyle w:val="2"/>
        <w:divId w:val="266810958"/>
      </w:pPr>
      <w:bookmarkStart w:id="24" w:name="_Toc531609328"/>
      <w:r w:rsidRPr="00B46390">
        <w:t xml:space="preserve">2.2 </w:t>
      </w:r>
      <w:proofErr w:type="spellStart"/>
      <w:r w:rsidRPr="0021676E">
        <w:t>Физикальное</w:t>
      </w:r>
      <w:proofErr w:type="spellEnd"/>
      <w:r w:rsidRPr="00B46390">
        <w:t xml:space="preserve"> обследование</w:t>
      </w:r>
      <w:bookmarkEnd w:id="24"/>
    </w:p>
    <w:p w14:paraId="741F22BC" w14:textId="77777777" w:rsidR="0068275B" w:rsidRDefault="0068275B" w:rsidP="0068275B">
      <w:pPr>
        <w:pStyle w:val="2"/>
        <w:divId w:val="266810958"/>
        <w:rPr>
          <w:b w:val="0"/>
          <w:u w:val="none"/>
        </w:rPr>
      </w:pPr>
      <w:r w:rsidRPr="0068275B">
        <w:rPr>
          <w:b w:val="0"/>
          <w:u w:val="none"/>
        </w:rPr>
        <w:t xml:space="preserve">Медицинские услуги для </w:t>
      </w:r>
      <w:proofErr w:type="spellStart"/>
      <w:r w:rsidRPr="0068275B">
        <w:rPr>
          <w:b w:val="0"/>
          <w:u w:val="none"/>
        </w:rPr>
        <w:t>физикального</w:t>
      </w:r>
      <w:proofErr w:type="spellEnd"/>
      <w:r>
        <w:rPr>
          <w:b w:val="0"/>
          <w:u w:val="none"/>
        </w:rPr>
        <w:t xml:space="preserve"> обследования представлены в соответствии с номенклатурой оказания медицинских услуг.</w:t>
      </w:r>
    </w:p>
    <w:p w14:paraId="69846FDE" w14:textId="77777777" w:rsidR="0068275B" w:rsidRDefault="0068275B" w:rsidP="0068275B">
      <w:pPr>
        <w:pStyle w:val="2"/>
        <w:divId w:val="266810958"/>
        <w:rPr>
          <w:b w:val="0"/>
          <w:u w:val="none"/>
        </w:rPr>
      </w:pPr>
      <w:r>
        <w:rPr>
          <w:b w:val="0"/>
          <w:u w:val="none"/>
        </w:rPr>
        <w:t>Обследованию подлежат все зубы, начинают осмотр с верхних правых моляров и заканчивают нижними правыми.</w:t>
      </w:r>
    </w:p>
    <w:p w14:paraId="74F33060" w14:textId="77777777" w:rsidR="00517593" w:rsidRDefault="0068275B" w:rsidP="00517593">
      <w:pPr>
        <w:spacing w:after="200" w:line="276" w:lineRule="auto"/>
        <w:ind w:firstLine="0"/>
        <w:jc w:val="left"/>
        <w:divId w:val="266810958"/>
        <w:rPr>
          <w:b/>
        </w:rPr>
      </w:pPr>
      <w:r>
        <w:rPr>
          <w:b/>
        </w:rPr>
        <w:t>При осмотре определяют и оценивают:</w:t>
      </w:r>
    </w:p>
    <w:p w14:paraId="48A09C44" w14:textId="4DB48766" w:rsidR="00F93B31" w:rsidRDefault="001F03E3" w:rsidP="00A0445D">
      <w:pPr>
        <w:ind w:firstLine="0"/>
        <w:divId w:val="266810958"/>
        <w:rPr>
          <w:rFonts w:eastAsia="Calibri" w:cs="Times New Roman"/>
          <w:szCs w:val="24"/>
          <w:lang w:eastAsia="ru-RU"/>
        </w:rPr>
      </w:pPr>
      <w:r>
        <w:rPr>
          <w:rFonts w:eastAsia="Calibri" w:cs="Times New Roman"/>
          <w:szCs w:val="24"/>
          <w:lang w:eastAsia="ru-RU"/>
        </w:rPr>
        <w:t xml:space="preserve">- </w:t>
      </w:r>
      <w:r w:rsidR="00517593" w:rsidRPr="0090354F">
        <w:rPr>
          <w:rFonts w:eastAsia="Calibri" w:cs="Times New Roman"/>
          <w:szCs w:val="24"/>
          <w:lang w:eastAsia="ru-RU"/>
        </w:rPr>
        <w:t xml:space="preserve">состояние слизистой оболочки рта, ее цвет, увлажненность, </w:t>
      </w:r>
      <w:r w:rsidR="00517593">
        <w:rPr>
          <w:rFonts w:eastAsia="Calibri" w:cs="Times New Roman"/>
          <w:szCs w:val="24"/>
          <w:lang w:eastAsia="ru-RU"/>
        </w:rPr>
        <w:t xml:space="preserve">выраженность тяжей, уровень прикрепления уздечек верхней и нижней губы, а также языка, </w:t>
      </w:r>
      <w:r w:rsidR="00517593" w:rsidRPr="0090354F">
        <w:rPr>
          <w:rFonts w:eastAsia="Calibri" w:cs="Times New Roman"/>
          <w:szCs w:val="24"/>
          <w:lang w:eastAsia="ru-RU"/>
        </w:rPr>
        <w:t>наличие патологических изменений</w:t>
      </w:r>
      <w:r w:rsidR="00A0445D">
        <w:rPr>
          <w:rFonts w:eastAsia="Calibri" w:cs="Times New Roman"/>
          <w:szCs w:val="24"/>
          <w:lang w:eastAsia="ru-RU"/>
        </w:rPr>
        <w:t xml:space="preserve">, </w:t>
      </w:r>
      <w:r w:rsidR="00F93B31">
        <w:rPr>
          <w:rFonts w:eastAsia="Calibri" w:cs="Times New Roman"/>
          <w:szCs w:val="24"/>
          <w:lang w:eastAsia="ru-RU"/>
        </w:rPr>
        <w:t>вид прикуса;</w:t>
      </w:r>
    </w:p>
    <w:p w14:paraId="5497A8C1" w14:textId="0E5A2A64" w:rsidR="0068275B" w:rsidRDefault="00A0445D" w:rsidP="00A0445D">
      <w:pPr>
        <w:ind w:firstLine="0"/>
        <w:divId w:val="266810958"/>
        <w:rPr>
          <w:rFonts w:eastAsia="Calibri" w:cs="Times New Roman"/>
          <w:szCs w:val="24"/>
          <w:lang w:eastAsia="ru-RU"/>
        </w:rPr>
      </w:pPr>
      <w:r>
        <w:rPr>
          <w:rFonts w:eastAsia="Calibri" w:cs="Times New Roman"/>
          <w:szCs w:val="24"/>
          <w:lang w:eastAsia="ru-RU"/>
        </w:rPr>
        <w:lastRenderedPageBreak/>
        <w:t xml:space="preserve">- </w:t>
      </w:r>
      <w:r w:rsidR="0068275B" w:rsidRPr="0068275B">
        <w:rPr>
          <w:rFonts w:eastAsia="Calibri" w:cs="Times New Roman"/>
          <w:szCs w:val="24"/>
          <w:lang w:eastAsia="ru-RU"/>
        </w:rPr>
        <w:t xml:space="preserve">состояние зубных рядов, обращая внимание на интенсивность кариеса (наличие пломб, степень их прилегания, </w:t>
      </w:r>
      <w:r w:rsidR="0068275B">
        <w:rPr>
          <w:rFonts w:eastAsia="Calibri" w:cs="Times New Roman"/>
          <w:szCs w:val="24"/>
          <w:lang w:eastAsia="ru-RU"/>
        </w:rPr>
        <w:t xml:space="preserve">нависающие края пломб и отсутствие контактных пунктов между зубами, </w:t>
      </w:r>
      <w:r w:rsidR="0068275B" w:rsidRPr="0068275B">
        <w:rPr>
          <w:rFonts w:eastAsia="Calibri" w:cs="Times New Roman"/>
          <w:szCs w:val="24"/>
          <w:lang w:eastAsia="ru-RU"/>
        </w:rPr>
        <w:t xml:space="preserve">наличие дефектов твердых тканей зубов, </w:t>
      </w:r>
      <w:r w:rsidR="0068275B">
        <w:rPr>
          <w:rFonts w:eastAsia="Calibri" w:cs="Times New Roman"/>
          <w:szCs w:val="24"/>
          <w:lang w:eastAsia="ru-RU"/>
        </w:rPr>
        <w:t xml:space="preserve">состояние искусственных коронок и глубину их погружения под десну; </w:t>
      </w:r>
      <w:r w:rsidR="0090354F">
        <w:rPr>
          <w:rFonts w:eastAsia="Calibri" w:cs="Times New Roman"/>
          <w:szCs w:val="24"/>
          <w:lang w:eastAsia="ru-RU"/>
        </w:rPr>
        <w:t>количество удаленных зубов) и клиновидные дефекты;</w:t>
      </w:r>
    </w:p>
    <w:p w14:paraId="5931DBF6" w14:textId="77777777" w:rsidR="0068275B" w:rsidRDefault="0068275B" w:rsidP="00A0445D">
      <w:pPr>
        <w:ind w:firstLine="0"/>
        <w:jc w:val="left"/>
        <w:divId w:val="266810958"/>
        <w:rPr>
          <w:rFonts w:eastAsia="Calibri" w:cs="Times New Roman"/>
          <w:szCs w:val="24"/>
          <w:lang w:eastAsia="ru-RU"/>
        </w:rPr>
      </w:pPr>
      <w:r>
        <w:rPr>
          <w:rFonts w:eastAsia="Calibri" w:cs="Times New Roman"/>
          <w:szCs w:val="24"/>
          <w:lang w:eastAsia="ru-RU"/>
        </w:rPr>
        <w:t xml:space="preserve">наличие зубного налета и камня (над- и </w:t>
      </w:r>
      <w:proofErr w:type="spellStart"/>
      <w:r>
        <w:rPr>
          <w:rFonts w:eastAsia="Calibri" w:cs="Times New Roman"/>
          <w:szCs w:val="24"/>
          <w:lang w:eastAsia="ru-RU"/>
        </w:rPr>
        <w:t>поддесневого</w:t>
      </w:r>
      <w:proofErr w:type="spellEnd"/>
      <w:r>
        <w:rPr>
          <w:rFonts w:eastAsia="Calibri" w:cs="Times New Roman"/>
          <w:szCs w:val="24"/>
          <w:lang w:eastAsia="ru-RU"/>
        </w:rPr>
        <w:t>);</w:t>
      </w:r>
    </w:p>
    <w:p w14:paraId="68D06320" w14:textId="3A30BE0C" w:rsidR="0068275B" w:rsidRDefault="001F03E3" w:rsidP="00A0445D">
      <w:pPr>
        <w:ind w:firstLine="0"/>
        <w:jc w:val="left"/>
        <w:divId w:val="266810958"/>
        <w:rPr>
          <w:rFonts w:eastAsia="Calibri" w:cs="Times New Roman"/>
          <w:szCs w:val="24"/>
          <w:lang w:eastAsia="ru-RU"/>
        </w:rPr>
      </w:pPr>
      <w:r>
        <w:rPr>
          <w:rFonts w:eastAsia="Calibri" w:cs="Times New Roman"/>
          <w:szCs w:val="24"/>
          <w:lang w:eastAsia="ru-RU"/>
        </w:rPr>
        <w:t xml:space="preserve">- </w:t>
      </w:r>
      <w:r w:rsidR="0068275B">
        <w:rPr>
          <w:rFonts w:eastAsia="Calibri" w:cs="Times New Roman"/>
          <w:szCs w:val="24"/>
          <w:lang w:eastAsia="ru-RU"/>
        </w:rPr>
        <w:t>цианоз; отек десны и сглаженность вершин десневых сос</w:t>
      </w:r>
      <w:r w:rsidR="0090354F">
        <w:rPr>
          <w:rFonts w:eastAsia="Calibri" w:cs="Times New Roman"/>
          <w:szCs w:val="24"/>
          <w:lang w:eastAsia="ru-RU"/>
        </w:rPr>
        <w:t>о</w:t>
      </w:r>
      <w:r w:rsidR="0068275B">
        <w:rPr>
          <w:rFonts w:eastAsia="Calibri" w:cs="Times New Roman"/>
          <w:szCs w:val="24"/>
          <w:lang w:eastAsia="ru-RU"/>
        </w:rPr>
        <w:t>чков; кровоточивость десны при зондировании</w:t>
      </w:r>
      <w:r w:rsidR="0090354F">
        <w:rPr>
          <w:rFonts w:eastAsia="Calibri" w:cs="Times New Roman"/>
          <w:szCs w:val="24"/>
          <w:lang w:eastAsia="ru-RU"/>
        </w:rPr>
        <w:t>;</w:t>
      </w:r>
    </w:p>
    <w:p w14:paraId="1D77BF02" w14:textId="33B585EA" w:rsidR="0090354F" w:rsidRDefault="001F03E3" w:rsidP="00A0445D">
      <w:pPr>
        <w:ind w:firstLine="0"/>
        <w:jc w:val="left"/>
        <w:divId w:val="266810958"/>
        <w:rPr>
          <w:rFonts w:eastAsia="Calibri" w:cs="Times New Roman"/>
          <w:szCs w:val="24"/>
          <w:lang w:eastAsia="ru-RU"/>
        </w:rPr>
      </w:pPr>
      <w:r>
        <w:rPr>
          <w:rFonts w:eastAsia="Calibri" w:cs="Times New Roman"/>
          <w:szCs w:val="24"/>
          <w:lang w:eastAsia="ru-RU"/>
        </w:rPr>
        <w:t xml:space="preserve">- </w:t>
      </w:r>
      <w:r w:rsidR="0090354F">
        <w:rPr>
          <w:rFonts w:eastAsia="Calibri" w:cs="Times New Roman"/>
          <w:szCs w:val="24"/>
          <w:lang w:eastAsia="ru-RU"/>
        </w:rPr>
        <w:t xml:space="preserve">наличие </w:t>
      </w:r>
      <w:proofErr w:type="spellStart"/>
      <w:r w:rsidR="0090354F">
        <w:rPr>
          <w:rFonts w:eastAsia="Calibri" w:cs="Times New Roman"/>
          <w:szCs w:val="24"/>
          <w:lang w:eastAsia="ru-RU"/>
        </w:rPr>
        <w:t>пародонтальных</w:t>
      </w:r>
      <w:proofErr w:type="spellEnd"/>
      <w:r w:rsidR="0090354F">
        <w:rPr>
          <w:rFonts w:eastAsia="Calibri" w:cs="Times New Roman"/>
          <w:szCs w:val="24"/>
          <w:lang w:eastAsia="ru-RU"/>
        </w:rPr>
        <w:t xml:space="preserve"> карманов, их глубину;</w:t>
      </w:r>
    </w:p>
    <w:p w14:paraId="15E77749" w14:textId="541FF2F4" w:rsidR="0090354F" w:rsidRDefault="001F03E3" w:rsidP="00A0445D">
      <w:pPr>
        <w:ind w:firstLine="0"/>
        <w:jc w:val="left"/>
        <w:divId w:val="266810958"/>
        <w:rPr>
          <w:rFonts w:eastAsia="Calibri" w:cs="Times New Roman"/>
          <w:szCs w:val="24"/>
          <w:lang w:eastAsia="ru-RU"/>
        </w:rPr>
      </w:pPr>
      <w:r>
        <w:rPr>
          <w:rFonts w:eastAsia="Calibri" w:cs="Times New Roman"/>
          <w:szCs w:val="24"/>
          <w:lang w:eastAsia="ru-RU"/>
        </w:rPr>
        <w:t xml:space="preserve">- </w:t>
      </w:r>
      <w:r w:rsidR="0090354F">
        <w:rPr>
          <w:rFonts w:eastAsia="Calibri" w:cs="Times New Roman"/>
          <w:szCs w:val="24"/>
          <w:lang w:eastAsia="ru-RU"/>
        </w:rPr>
        <w:t>обнажение поверхностей корней зубов;</w:t>
      </w:r>
    </w:p>
    <w:p w14:paraId="6BD7F0E7" w14:textId="42DED6C7" w:rsidR="0090354F" w:rsidRDefault="001F03E3" w:rsidP="00A0445D">
      <w:pPr>
        <w:ind w:firstLine="0"/>
        <w:jc w:val="left"/>
        <w:divId w:val="266810958"/>
        <w:rPr>
          <w:rFonts w:eastAsia="Calibri" w:cs="Times New Roman"/>
          <w:szCs w:val="24"/>
          <w:lang w:eastAsia="ru-RU"/>
        </w:rPr>
      </w:pPr>
      <w:r>
        <w:rPr>
          <w:rFonts w:eastAsia="Calibri" w:cs="Times New Roman"/>
          <w:szCs w:val="24"/>
          <w:lang w:eastAsia="ru-RU"/>
        </w:rPr>
        <w:t xml:space="preserve">- </w:t>
      </w:r>
      <w:r w:rsidR="0090354F">
        <w:rPr>
          <w:rFonts w:eastAsia="Calibri" w:cs="Times New Roman"/>
          <w:szCs w:val="24"/>
          <w:lang w:eastAsia="ru-RU"/>
        </w:rPr>
        <w:t>патологическую подвижность зубов, наличие промежутков между зубами и изменение их положения в зубном ряду;</w:t>
      </w:r>
    </w:p>
    <w:p w14:paraId="30F2C209" w14:textId="4383CCB5" w:rsidR="00B104EF" w:rsidRPr="0090354F" w:rsidRDefault="001F03E3" w:rsidP="00A0445D">
      <w:pPr>
        <w:ind w:firstLine="0"/>
        <w:jc w:val="left"/>
        <w:divId w:val="266810958"/>
        <w:rPr>
          <w:rFonts w:eastAsia="Calibri" w:cs="Times New Roman"/>
          <w:szCs w:val="24"/>
          <w:lang w:eastAsia="ru-RU"/>
        </w:rPr>
      </w:pPr>
      <w:r>
        <w:rPr>
          <w:rFonts w:cs="Times New Roman"/>
        </w:rPr>
        <w:t xml:space="preserve">- </w:t>
      </w:r>
      <w:proofErr w:type="spellStart"/>
      <w:r w:rsidR="007530E7">
        <w:rPr>
          <w:rFonts w:cs="Times New Roman"/>
        </w:rPr>
        <w:t>парафункции</w:t>
      </w:r>
      <w:proofErr w:type="spellEnd"/>
      <w:r w:rsidR="007530E7">
        <w:rPr>
          <w:rFonts w:cs="Times New Roman"/>
        </w:rPr>
        <w:t>: нарушение акта глотания, бруксизм</w:t>
      </w:r>
      <w:r w:rsidR="00B104EF">
        <w:t>.</w:t>
      </w:r>
    </w:p>
    <w:p w14:paraId="6C0A8EE9" w14:textId="77777777" w:rsidR="00B104EF" w:rsidRPr="00B104EF" w:rsidRDefault="00B104EF" w:rsidP="001F03E3">
      <w:pPr>
        <w:pStyle w:val="aff1"/>
        <w:ind w:left="0"/>
        <w:divId w:val="266810958"/>
      </w:pPr>
      <w:r w:rsidRPr="00B104EF">
        <w:t>Уровен</w:t>
      </w:r>
      <w:r w:rsidR="00777892">
        <w:t>ь убедительности рекомендаций В</w:t>
      </w:r>
      <w:r w:rsidRPr="00B104EF">
        <w:t xml:space="preserve"> (уровень</w:t>
      </w:r>
      <w:r w:rsidR="00777892">
        <w:t xml:space="preserve"> достоверности доказательств – 2</w:t>
      </w:r>
      <w:r w:rsidR="00051F38" w:rsidRPr="00B104EF">
        <w:t>)</w:t>
      </w:r>
    </w:p>
    <w:p w14:paraId="6C1970F6" w14:textId="113C2B85" w:rsidR="00B104EF" w:rsidRPr="001D40F8" w:rsidRDefault="00B104EF" w:rsidP="001F03E3">
      <w:pPr>
        <w:pStyle w:val="aff2"/>
        <w:tabs>
          <w:tab w:val="left" w:pos="851"/>
        </w:tabs>
        <w:ind w:left="0" w:firstLine="709"/>
        <w:divId w:val="266810958"/>
      </w:pPr>
      <w:r w:rsidRPr="0021676E">
        <w:rPr>
          <w:b/>
        </w:rPr>
        <w:t>Комментарии</w:t>
      </w:r>
      <w:r w:rsidRPr="0021676E">
        <w:rPr>
          <w:b/>
        </w:rPr>
        <w:t>:</w:t>
      </w:r>
      <w:r w:rsidR="0090354F">
        <w:t xml:space="preserve"> </w:t>
      </w:r>
      <w:r w:rsidR="0090354F" w:rsidRPr="0090354F">
        <w:rPr>
          <w:i w:val="0"/>
        </w:rPr>
        <w:t>местные факторы риска</w:t>
      </w:r>
      <w:r w:rsidR="00F93B31">
        <w:rPr>
          <w:i w:val="0"/>
        </w:rPr>
        <w:t xml:space="preserve"> модифицируют процесс деструкции </w:t>
      </w:r>
      <w:r w:rsidR="00A0445D">
        <w:rPr>
          <w:i w:val="0"/>
        </w:rPr>
        <w:t xml:space="preserve">тканей </w:t>
      </w:r>
      <w:r w:rsidR="00F93B31">
        <w:rPr>
          <w:i w:val="0"/>
        </w:rPr>
        <w:t>пародонта, отягощая</w:t>
      </w:r>
      <w:r w:rsidR="0090354F" w:rsidRPr="0090354F">
        <w:rPr>
          <w:i w:val="0"/>
        </w:rPr>
        <w:t xml:space="preserve"> течение пародонтита</w:t>
      </w:r>
      <w:r w:rsidR="00F93B31">
        <w:rPr>
          <w:i w:val="0"/>
        </w:rPr>
        <w:t>, и определяют индивидуальную склонность к заболеванию</w:t>
      </w:r>
      <w:r w:rsidR="0090354F" w:rsidRPr="0090354F">
        <w:rPr>
          <w:i w:val="0"/>
        </w:rPr>
        <w:t>.</w:t>
      </w:r>
    </w:p>
    <w:p w14:paraId="270F71FF" w14:textId="77777777" w:rsidR="00094ED6" w:rsidRDefault="00B46390" w:rsidP="001F03E3">
      <w:pPr>
        <w:pStyle w:val="2"/>
        <w:tabs>
          <w:tab w:val="left" w:pos="851"/>
        </w:tabs>
        <w:divId w:val="266810958"/>
      </w:pPr>
      <w:bookmarkStart w:id="25" w:name="_Toc531609329"/>
      <w:r w:rsidRPr="00B46390">
        <w:t xml:space="preserve">2.3 Лабораторная </w:t>
      </w:r>
      <w:r w:rsidRPr="00B104EF">
        <w:t>диагностика</w:t>
      </w:r>
      <w:bookmarkEnd w:id="25"/>
    </w:p>
    <w:p w14:paraId="16951B61" w14:textId="77777777" w:rsidR="006376AE" w:rsidRPr="006376AE" w:rsidRDefault="006376AE" w:rsidP="001F03E3">
      <w:pPr>
        <w:pStyle w:val="2"/>
        <w:tabs>
          <w:tab w:val="left" w:pos="851"/>
        </w:tabs>
        <w:divId w:val="266810958"/>
        <w:rPr>
          <w:b w:val="0"/>
          <w:u w:val="none"/>
        </w:rPr>
      </w:pPr>
      <w:r w:rsidRPr="0068275B">
        <w:rPr>
          <w:b w:val="0"/>
          <w:u w:val="none"/>
        </w:rPr>
        <w:t xml:space="preserve">Медицинские услуги для </w:t>
      </w:r>
      <w:proofErr w:type="spellStart"/>
      <w:r w:rsidRPr="0068275B">
        <w:rPr>
          <w:b w:val="0"/>
          <w:u w:val="none"/>
        </w:rPr>
        <w:t>физикального</w:t>
      </w:r>
      <w:proofErr w:type="spellEnd"/>
      <w:r>
        <w:rPr>
          <w:b w:val="0"/>
          <w:u w:val="none"/>
        </w:rPr>
        <w:t xml:space="preserve"> обследования представлены в соответствии с номенклатурой оказания медицинских услуг в приложении.</w:t>
      </w:r>
    </w:p>
    <w:p w14:paraId="7148269C" w14:textId="63E94731" w:rsidR="00D844BD" w:rsidRPr="00D844BD" w:rsidRDefault="00D844BD" w:rsidP="001F03E3">
      <w:pPr>
        <w:pStyle w:val="afff7"/>
        <w:tabs>
          <w:tab w:val="left" w:pos="851"/>
        </w:tabs>
        <w:ind w:left="0" w:firstLine="709"/>
        <w:divId w:val="266810958"/>
      </w:pPr>
      <w:r w:rsidRPr="003E010A">
        <w:t>Для оценки предрасположенности и склонности к более тяжелому течению пародонтита, выбору местной и /или системной антибактериальной терапии рекомендуется микробиологическое (</w:t>
      </w:r>
      <w:proofErr w:type="spellStart"/>
      <w:r w:rsidRPr="003E010A">
        <w:t>культуральное</w:t>
      </w:r>
      <w:proofErr w:type="spellEnd"/>
      <w:r w:rsidRPr="003E010A">
        <w:t xml:space="preserve">) исследование материала из </w:t>
      </w:r>
      <w:proofErr w:type="spellStart"/>
      <w:r w:rsidRPr="003E010A">
        <w:t>десневых</w:t>
      </w:r>
      <w:proofErr w:type="spellEnd"/>
      <w:r w:rsidRPr="003E010A">
        <w:t xml:space="preserve"> карманов на </w:t>
      </w:r>
      <w:proofErr w:type="spellStart"/>
      <w:r w:rsidRPr="003E010A">
        <w:t>неспорообраз</w:t>
      </w:r>
      <w:r>
        <w:t>ующие</w:t>
      </w:r>
      <w:proofErr w:type="spellEnd"/>
      <w:r>
        <w:t xml:space="preserve"> анаэробные микроорганизмы</w:t>
      </w:r>
      <w:r w:rsidRPr="00B104EF">
        <w:rPr>
          <w:rFonts w:cs="Times New Roman"/>
        </w:rPr>
        <w:t xml:space="preserve"> </w:t>
      </w:r>
      <w:r>
        <w:rPr>
          <w:rFonts w:cs="Times New Roman"/>
        </w:rPr>
        <w:t>(</w:t>
      </w:r>
      <w:proofErr w:type="gramStart"/>
      <w:r>
        <w:rPr>
          <w:rFonts w:cs="Times New Roman"/>
          <w:lang w:val="en-US"/>
        </w:rPr>
        <w:t>P</w:t>
      </w:r>
      <w:r w:rsidRPr="003E010A">
        <w:rPr>
          <w:rFonts w:cs="Times New Roman"/>
        </w:rPr>
        <w:t>.</w:t>
      </w:r>
      <w:proofErr w:type="spellStart"/>
      <w:r>
        <w:rPr>
          <w:rFonts w:cs="Times New Roman"/>
          <w:lang w:val="en-US"/>
        </w:rPr>
        <w:t>gingivalis</w:t>
      </w:r>
      <w:proofErr w:type="spellEnd"/>
      <w:proofErr w:type="gramEnd"/>
      <w:r w:rsidRPr="003E010A">
        <w:rPr>
          <w:rFonts w:cs="Times New Roman"/>
        </w:rPr>
        <w:t xml:space="preserve">, </w:t>
      </w:r>
      <w:r>
        <w:rPr>
          <w:rFonts w:cs="Times New Roman"/>
          <w:lang w:val="en-US"/>
        </w:rPr>
        <w:t>P</w:t>
      </w:r>
      <w:r w:rsidRPr="003E010A">
        <w:rPr>
          <w:rFonts w:cs="Times New Roman"/>
        </w:rPr>
        <w:t>.</w:t>
      </w:r>
      <w:r>
        <w:rPr>
          <w:rFonts w:cs="Times New Roman"/>
          <w:lang w:val="en-US"/>
        </w:rPr>
        <w:t>intermedia</w:t>
      </w:r>
      <w:r w:rsidRPr="003E010A">
        <w:rPr>
          <w:rFonts w:cs="Times New Roman"/>
        </w:rPr>
        <w:t xml:space="preserve">, </w:t>
      </w:r>
      <w:r>
        <w:rPr>
          <w:rFonts w:cs="Times New Roman"/>
          <w:lang w:val="en-US"/>
        </w:rPr>
        <w:t>A</w:t>
      </w:r>
      <w:r>
        <w:rPr>
          <w:rFonts w:cs="Times New Roman"/>
        </w:rPr>
        <w:t>.</w:t>
      </w:r>
      <w:proofErr w:type="spellStart"/>
      <w:r>
        <w:rPr>
          <w:rFonts w:cs="Times New Roman"/>
          <w:lang w:val="en-US"/>
        </w:rPr>
        <w:t>actinomycetemcomitans</w:t>
      </w:r>
      <w:proofErr w:type="spellEnd"/>
      <w:r w:rsidR="00B20F81">
        <w:rPr>
          <w:rFonts w:cs="Times New Roman"/>
        </w:rPr>
        <w:t>)</w:t>
      </w:r>
      <w:r>
        <w:t>.</w:t>
      </w:r>
      <w:r>
        <w:rPr>
          <w:b/>
        </w:rPr>
        <w:t xml:space="preserve"> </w:t>
      </w:r>
      <w:r w:rsidRPr="00D844BD">
        <w:t xml:space="preserve">Обследование рекомендуется </w:t>
      </w:r>
      <w:r>
        <w:t>пациентам с быстропрогрессирующим течением заболевания, а также при неэффективности лечения.</w:t>
      </w:r>
    </w:p>
    <w:p w14:paraId="77FE2EB9" w14:textId="77777777" w:rsidR="00D844BD" w:rsidRPr="00B104EF" w:rsidRDefault="00D844BD" w:rsidP="001F03E3">
      <w:pPr>
        <w:pStyle w:val="aff1"/>
        <w:ind w:left="0"/>
        <w:divId w:val="266810958"/>
      </w:pPr>
      <w:r w:rsidRPr="00B104EF">
        <w:t xml:space="preserve">Уровень убедительности рекомендаций </w:t>
      </w:r>
      <w:r>
        <w:rPr>
          <w:lang w:val="en-US"/>
        </w:rPr>
        <w:t>B</w:t>
      </w:r>
      <w:r w:rsidRPr="00B104EF">
        <w:t xml:space="preserve"> (уровень </w:t>
      </w:r>
      <w:r>
        <w:t xml:space="preserve">достоверности доказательств – </w:t>
      </w:r>
      <w:r w:rsidRPr="003E010A">
        <w:t>2</w:t>
      </w:r>
      <w:r w:rsidRPr="00B104EF">
        <w:t>)</w:t>
      </w:r>
    </w:p>
    <w:p w14:paraId="6D535961" w14:textId="77777777" w:rsidR="00D844BD" w:rsidRPr="00D844BD" w:rsidRDefault="00D844BD">
      <w:pPr>
        <w:pStyle w:val="aff2"/>
        <w:ind w:left="0" w:firstLine="709"/>
        <w:divId w:val="266810958"/>
        <w:rPr>
          <w:i w:val="0"/>
        </w:rPr>
      </w:pPr>
      <w:r w:rsidRPr="0021676E">
        <w:rPr>
          <w:b/>
        </w:rPr>
        <w:t>Комментарии:</w:t>
      </w:r>
      <w:r w:rsidRPr="003E010A">
        <w:t xml:space="preserve"> </w:t>
      </w:r>
      <w:r w:rsidRPr="00D844BD">
        <w:rPr>
          <w:i w:val="0"/>
        </w:rPr>
        <w:t xml:space="preserve">Вероятность возникновения и активного течения заболевания </w:t>
      </w:r>
      <w:r>
        <w:rPr>
          <w:i w:val="0"/>
        </w:rPr>
        <w:t xml:space="preserve">является </w:t>
      </w:r>
      <w:r w:rsidRPr="00D844BD">
        <w:rPr>
          <w:i w:val="0"/>
        </w:rPr>
        <w:t xml:space="preserve">персистенция данных видов микроорганизмов в пародонтальном кармане. В норме в </w:t>
      </w:r>
      <w:r w:rsidRPr="00D844BD">
        <w:rPr>
          <w:i w:val="0"/>
        </w:rPr>
        <w:t>диагностически значимых концентрациях не обнаруживаются.</w:t>
      </w:r>
    </w:p>
    <w:p w14:paraId="3198C6EA" w14:textId="77777777" w:rsidR="008B7A29" w:rsidRPr="008B7A29" w:rsidRDefault="00D844BD" w:rsidP="00A0445D">
      <w:pPr>
        <w:pStyle w:val="afff7"/>
        <w:tabs>
          <w:tab w:val="left" w:pos="993"/>
        </w:tabs>
        <w:spacing w:before="0"/>
        <w:ind w:left="0" w:firstLine="709"/>
        <w:divId w:val="266810958"/>
        <w:rPr>
          <w:rFonts w:cs="Times New Roman"/>
          <w:szCs w:val="24"/>
        </w:rPr>
      </w:pPr>
      <w:r>
        <w:t xml:space="preserve">Для оценки состояния местного иммунитета рекомендуется </w:t>
      </w:r>
      <w:r w:rsidR="002250F5" w:rsidRPr="002250F5">
        <w:rPr>
          <w:rFonts w:eastAsia="Calibri" w:cs="Times New Roman"/>
          <w:szCs w:val="24"/>
          <w:lang w:eastAsia="ru-RU"/>
        </w:rPr>
        <w:t>определение секреторного иммуноглобулина А</w:t>
      </w:r>
      <w:r w:rsidR="008B7A29">
        <w:rPr>
          <w:rFonts w:eastAsia="Calibri" w:cs="Times New Roman"/>
          <w:szCs w:val="24"/>
          <w:lang w:eastAsia="ru-RU"/>
        </w:rPr>
        <w:t xml:space="preserve"> (</w:t>
      </w:r>
      <w:proofErr w:type="spellStart"/>
      <w:r w:rsidR="008B7A29">
        <w:rPr>
          <w:rFonts w:eastAsia="Calibri" w:cs="Times New Roman"/>
          <w:szCs w:val="24"/>
          <w:lang w:val="en-US" w:eastAsia="ru-RU"/>
        </w:rPr>
        <w:t>sIgA</w:t>
      </w:r>
      <w:proofErr w:type="spellEnd"/>
      <w:r w:rsidR="008B7A29" w:rsidRPr="008B7A29">
        <w:rPr>
          <w:rFonts w:eastAsia="Calibri" w:cs="Times New Roman"/>
          <w:szCs w:val="24"/>
          <w:lang w:eastAsia="ru-RU"/>
        </w:rPr>
        <w:t>)</w:t>
      </w:r>
      <w:r w:rsidR="002250F5" w:rsidRPr="002250F5">
        <w:rPr>
          <w:rFonts w:eastAsia="Calibri" w:cs="Times New Roman"/>
          <w:szCs w:val="24"/>
          <w:lang w:eastAsia="ru-RU"/>
        </w:rPr>
        <w:t xml:space="preserve"> в слюне</w:t>
      </w:r>
      <w:r w:rsidR="002250F5">
        <w:rPr>
          <w:rFonts w:eastAsia="Calibri" w:cs="Times New Roman"/>
          <w:szCs w:val="24"/>
          <w:lang w:eastAsia="ru-RU"/>
        </w:rPr>
        <w:t xml:space="preserve"> </w:t>
      </w:r>
      <w:r w:rsidR="00B3791E">
        <w:rPr>
          <w:rFonts w:eastAsia="Calibri" w:cs="Times New Roman"/>
          <w:szCs w:val="24"/>
          <w:lang w:eastAsia="ru-RU"/>
        </w:rPr>
        <w:t xml:space="preserve">у пациентов с частыми рецидивами пародонтита </w:t>
      </w:r>
      <w:r w:rsidR="002250F5">
        <w:rPr>
          <w:rFonts w:cs="Times New Roman"/>
        </w:rPr>
        <w:t>[</w:t>
      </w:r>
      <w:r w:rsidR="00B20F81">
        <w:rPr>
          <w:rFonts w:cs="Times New Roman"/>
        </w:rPr>
        <w:t>16</w:t>
      </w:r>
      <w:r w:rsidR="00B20F81" w:rsidRPr="00B104EF">
        <w:rPr>
          <w:rFonts w:cs="Times New Roman"/>
        </w:rPr>
        <w:t>]</w:t>
      </w:r>
      <w:r w:rsidR="002250F5">
        <w:t>.</w:t>
      </w:r>
    </w:p>
    <w:p w14:paraId="4D13CF68" w14:textId="77777777" w:rsidR="008B7A29" w:rsidRPr="00B104EF" w:rsidRDefault="008B7A29" w:rsidP="00A0445D">
      <w:pPr>
        <w:pStyle w:val="aff1"/>
        <w:ind w:left="0"/>
        <w:divId w:val="266810958"/>
      </w:pPr>
      <w:r>
        <w:rPr>
          <w:color w:val="4E4E4E"/>
        </w:rPr>
        <w:t xml:space="preserve"> </w:t>
      </w:r>
      <w:r w:rsidRPr="00B104EF">
        <w:t xml:space="preserve">Уровень убедительности рекомендаций </w:t>
      </w:r>
      <w:r>
        <w:rPr>
          <w:lang w:val="en-US"/>
        </w:rPr>
        <w:t>B</w:t>
      </w:r>
      <w:r w:rsidRPr="00B104EF">
        <w:t xml:space="preserve"> (уровень </w:t>
      </w:r>
      <w:r>
        <w:t xml:space="preserve">достоверности доказательств – </w:t>
      </w:r>
      <w:r w:rsidRPr="003E010A">
        <w:t>2</w:t>
      </w:r>
      <w:r w:rsidRPr="00B104EF">
        <w:t>)</w:t>
      </w:r>
    </w:p>
    <w:p w14:paraId="0C089ECD" w14:textId="77777777" w:rsidR="00D844BD" w:rsidRDefault="008B7A29">
      <w:pPr>
        <w:pStyle w:val="aff2"/>
        <w:ind w:left="0" w:firstLine="709"/>
        <w:divId w:val="266810958"/>
        <w:rPr>
          <w:rFonts w:eastAsia="Calibri"/>
          <w:i w:val="0"/>
          <w:lang w:eastAsia="ru-RU"/>
        </w:rPr>
      </w:pPr>
      <w:r w:rsidRPr="0021676E">
        <w:rPr>
          <w:b/>
        </w:rPr>
        <w:lastRenderedPageBreak/>
        <w:t>Комментарии:</w:t>
      </w:r>
      <w:r w:rsidRPr="003E010A">
        <w:t xml:space="preserve"> </w:t>
      </w:r>
      <w:proofErr w:type="spellStart"/>
      <w:r w:rsidRPr="008B7A29">
        <w:rPr>
          <w:rFonts w:eastAsia="Calibri"/>
          <w:i w:val="0"/>
          <w:lang w:val="en-US" w:eastAsia="ru-RU"/>
        </w:rPr>
        <w:t>sIgA</w:t>
      </w:r>
      <w:proofErr w:type="spellEnd"/>
      <w:r w:rsidRPr="008B7A29">
        <w:rPr>
          <w:i w:val="0"/>
        </w:rPr>
        <w:t xml:space="preserve"> </w:t>
      </w:r>
      <w:r w:rsidR="00AD1675">
        <w:rPr>
          <w:i w:val="0"/>
        </w:rPr>
        <w:t xml:space="preserve">действует как </w:t>
      </w:r>
      <w:proofErr w:type="spellStart"/>
      <w:r w:rsidR="00AD1675">
        <w:rPr>
          <w:i w:val="0"/>
        </w:rPr>
        <w:t>агглютинатор</w:t>
      </w:r>
      <w:proofErr w:type="spellEnd"/>
      <w:r w:rsidR="00AD1675">
        <w:rPr>
          <w:i w:val="0"/>
        </w:rPr>
        <w:t xml:space="preserve"> микроорганизмов и нейтрализатор токсинов, ингибируя связывание вирусов и бактерий с поверхностью слизистой оболочки полости рта. Норма </w:t>
      </w:r>
      <w:proofErr w:type="spellStart"/>
      <w:r w:rsidR="00AD1675" w:rsidRPr="00AD1675">
        <w:rPr>
          <w:rFonts w:eastAsia="Calibri"/>
          <w:i w:val="0"/>
          <w:lang w:val="en-US" w:eastAsia="ru-RU"/>
        </w:rPr>
        <w:t>sIgA</w:t>
      </w:r>
      <w:proofErr w:type="spellEnd"/>
      <w:r w:rsidR="00AD1675">
        <w:rPr>
          <w:rFonts w:eastAsia="Calibri"/>
          <w:i w:val="0"/>
          <w:lang w:eastAsia="ru-RU"/>
        </w:rPr>
        <w:t xml:space="preserve"> в слюне  - 40 м</w:t>
      </w:r>
      <w:r w:rsidR="009E575C">
        <w:rPr>
          <w:rFonts w:eastAsia="Calibri"/>
          <w:i w:val="0"/>
          <w:lang w:eastAsia="ru-RU"/>
        </w:rPr>
        <w:t>к</w:t>
      </w:r>
      <w:r w:rsidR="00AD1675">
        <w:rPr>
          <w:rFonts w:eastAsia="Calibri"/>
          <w:i w:val="0"/>
          <w:lang w:eastAsia="ru-RU"/>
        </w:rPr>
        <w:t>г/мл.</w:t>
      </w:r>
    </w:p>
    <w:p w14:paraId="41C0E608" w14:textId="3A1CEFC7" w:rsidR="00B3791E" w:rsidRPr="00B3791E" w:rsidRDefault="00B3791E">
      <w:pPr>
        <w:pStyle w:val="aff2"/>
        <w:ind w:left="0" w:firstLine="709"/>
        <w:divId w:val="266810958"/>
      </w:pPr>
      <w:r w:rsidRPr="00B3791E">
        <w:rPr>
          <w:rFonts w:eastAsia="Calibri"/>
          <w:i w:val="0"/>
          <w:lang w:eastAsia="ru-RU"/>
        </w:rPr>
        <w:t>Другими параметрами, на основании которых определяют вероятность возникновения</w:t>
      </w:r>
      <w:r>
        <w:rPr>
          <w:rFonts w:eastAsia="Calibri"/>
          <w:i w:val="0"/>
          <w:lang w:eastAsia="ru-RU"/>
        </w:rPr>
        <w:t xml:space="preserve"> пародонтита и его прогрессирующего течения</w:t>
      </w:r>
      <w:r w:rsidR="001F03E3">
        <w:rPr>
          <w:rFonts w:eastAsia="Calibri"/>
          <w:i w:val="0"/>
          <w:lang w:eastAsia="ru-RU"/>
        </w:rPr>
        <w:t>,</w:t>
      </w:r>
      <w:r>
        <w:rPr>
          <w:rFonts w:eastAsia="Calibri"/>
          <w:i w:val="0"/>
          <w:lang w:eastAsia="ru-RU"/>
        </w:rPr>
        <w:t xml:space="preserve"> являются ПЦР-диагностика, определение уровня про- и противовоспалительных цитокинов, а также маркеров</w:t>
      </w:r>
      <w:r w:rsidR="00FB1BC4">
        <w:rPr>
          <w:rFonts w:eastAsia="Calibri"/>
          <w:i w:val="0"/>
          <w:lang w:eastAsia="ru-RU"/>
        </w:rPr>
        <w:t xml:space="preserve"> скорости </w:t>
      </w:r>
      <w:proofErr w:type="spellStart"/>
      <w:r w:rsidR="00FB1BC4">
        <w:rPr>
          <w:rFonts w:eastAsia="Calibri"/>
          <w:i w:val="0"/>
          <w:lang w:eastAsia="ru-RU"/>
        </w:rPr>
        <w:t>ремоделирования</w:t>
      </w:r>
      <w:proofErr w:type="spellEnd"/>
      <w:r w:rsidR="00FB1BC4">
        <w:rPr>
          <w:rFonts w:eastAsia="Calibri"/>
          <w:i w:val="0"/>
          <w:lang w:eastAsia="ru-RU"/>
        </w:rPr>
        <w:t xml:space="preserve"> </w:t>
      </w:r>
      <w:r>
        <w:rPr>
          <w:rFonts w:eastAsia="Calibri"/>
          <w:i w:val="0"/>
          <w:lang w:eastAsia="ru-RU"/>
        </w:rPr>
        <w:t xml:space="preserve">костной ткани в слюне и жидкости пародонтальных карманов. </w:t>
      </w:r>
    </w:p>
    <w:p w14:paraId="2045864B" w14:textId="77777777" w:rsidR="00F756F0" w:rsidRDefault="00B46390" w:rsidP="00A0445D">
      <w:pPr>
        <w:pStyle w:val="2"/>
        <w:spacing w:before="0"/>
        <w:divId w:val="266810958"/>
      </w:pPr>
      <w:bookmarkStart w:id="26" w:name="_Toc531609330"/>
      <w:r w:rsidRPr="00B46390">
        <w:t xml:space="preserve">2.4 </w:t>
      </w:r>
      <w:r w:rsidRPr="00B104EF">
        <w:t>Инструментальная</w:t>
      </w:r>
      <w:r w:rsidRPr="00B46390">
        <w:t xml:space="preserve"> диагностика</w:t>
      </w:r>
      <w:bookmarkEnd w:id="26"/>
    </w:p>
    <w:p w14:paraId="263DA65E" w14:textId="77777777" w:rsidR="006376AE" w:rsidRPr="006376AE" w:rsidRDefault="006376AE" w:rsidP="00A0445D">
      <w:pPr>
        <w:pStyle w:val="2"/>
        <w:spacing w:before="0"/>
        <w:divId w:val="266810958"/>
        <w:rPr>
          <w:rStyle w:val="affb"/>
          <w:b w:val="0"/>
          <w:i w:val="0"/>
          <w:iCs w:val="0"/>
          <w:u w:val="none"/>
        </w:rPr>
      </w:pPr>
      <w:r w:rsidRPr="0068275B">
        <w:rPr>
          <w:b w:val="0"/>
          <w:u w:val="none"/>
        </w:rPr>
        <w:t xml:space="preserve">Медицинские услуги для </w:t>
      </w:r>
      <w:proofErr w:type="spellStart"/>
      <w:r w:rsidRPr="0068275B">
        <w:rPr>
          <w:b w:val="0"/>
          <w:u w:val="none"/>
        </w:rPr>
        <w:t>физикального</w:t>
      </w:r>
      <w:proofErr w:type="spellEnd"/>
      <w:r>
        <w:rPr>
          <w:b w:val="0"/>
          <w:u w:val="none"/>
        </w:rPr>
        <w:t xml:space="preserve"> обследования представлены в соответствии с номенклатурой оказания медицинских услуг.</w:t>
      </w:r>
    </w:p>
    <w:p w14:paraId="262423B1" w14:textId="2E8F8FE1" w:rsidR="00030977" w:rsidRDefault="00030977" w:rsidP="00A0445D">
      <w:pPr>
        <w:pStyle w:val="afff7"/>
        <w:tabs>
          <w:tab w:val="left" w:pos="851"/>
        </w:tabs>
        <w:spacing w:before="0"/>
        <w:ind w:left="0" w:firstLine="709"/>
        <w:divId w:val="266810958"/>
        <w:rPr>
          <w:b/>
        </w:rPr>
      </w:pPr>
      <w:r>
        <w:t xml:space="preserve">Для уточнения диагноза рекомендуется </w:t>
      </w:r>
      <w:r w:rsidRPr="00FD7FDC">
        <w:rPr>
          <w:rFonts w:eastAsia="Calibri" w:cs="Times New Roman"/>
          <w:szCs w:val="24"/>
          <w:lang w:eastAsia="ru-RU"/>
        </w:rPr>
        <w:t xml:space="preserve">исследование </w:t>
      </w:r>
      <w:r w:rsidR="00FB1BC4">
        <w:rPr>
          <w:rFonts w:eastAsia="Calibri" w:cs="Times New Roman"/>
          <w:szCs w:val="24"/>
          <w:lang w:eastAsia="ru-RU"/>
        </w:rPr>
        <w:t>пародонтальных</w:t>
      </w:r>
      <w:r w:rsidRPr="00FD7FDC">
        <w:rPr>
          <w:rFonts w:eastAsia="Calibri" w:cs="Times New Roman"/>
          <w:szCs w:val="24"/>
          <w:lang w:eastAsia="ru-RU"/>
        </w:rPr>
        <w:t xml:space="preserve"> карманов с помощью </w:t>
      </w:r>
      <w:proofErr w:type="spellStart"/>
      <w:r w:rsidR="007A5D8C" w:rsidRPr="00FD7FDC">
        <w:rPr>
          <w:rFonts w:eastAsia="Calibri" w:cs="Times New Roman"/>
          <w:szCs w:val="24"/>
          <w:lang w:eastAsia="ru-RU"/>
        </w:rPr>
        <w:t>пародонт</w:t>
      </w:r>
      <w:r w:rsidR="007A5D8C">
        <w:rPr>
          <w:rFonts w:eastAsia="Calibri" w:cs="Times New Roman"/>
          <w:szCs w:val="24"/>
          <w:lang w:eastAsia="ru-RU"/>
        </w:rPr>
        <w:t>а</w:t>
      </w:r>
      <w:r w:rsidR="007A5D8C" w:rsidRPr="00FD7FDC">
        <w:rPr>
          <w:rFonts w:eastAsia="Calibri" w:cs="Times New Roman"/>
          <w:szCs w:val="24"/>
          <w:lang w:eastAsia="ru-RU"/>
        </w:rPr>
        <w:t>л</w:t>
      </w:r>
      <w:r w:rsidR="007A5D8C">
        <w:rPr>
          <w:rFonts w:eastAsia="Calibri" w:cs="Times New Roman"/>
          <w:szCs w:val="24"/>
          <w:lang w:eastAsia="ru-RU"/>
        </w:rPr>
        <w:t>ьн</w:t>
      </w:r>
      <w:r w:rsidR="007A5D8C" w:rsidRPr="00FD7FDC">
        <w:rPr>
          <w:rFonts w:eastAsia="Calibri" w:cs="Times New Roman"/>
          <w:szCs w:val="24"/>
          <w:lang w:eastAsia="ru-RU"/>
        </w:rPr>
        <w:t>ого</w:t>
      </w:r>
      <w:proofErr w:type="spellEnd"/>
      <w:r w:rsidRPr="00FD7FDC">
        <w:rPr>
          <w:rFonts w:eastAsia="Calibri" w:cs="Times New Roman"/>
          <w:szCs w:val="24"/>
          <w:lang w:eastAsia="ru-RU"/>
        </w:rPr>
        <w:t xml:space="preserve"> зонда</w:t>
      </w:r>
      <w:r w:rsidR="00091D59">
        <w:rPr>
          <w:rFonts w:eastAsia="Calibri" w:cs="Times New Roman"/>
          <w:szCs w:val="24"/>
          <w:lang w:eastAsia="ru-RU"/>
        </w:rPr>
        <w:t xml:space="preserve"> и/или </w:t>
      </w:r>
      <w:r w:rsidR="00091D59" w:rsidRPr="00091D59">
        <w:rPr>
          <w:rFonts w:eastAsia="Calibri" w:cs="Times New Roman"/>
          <w:szCs w:val="24"/>
          <w:lang w:eastAsia="ru-RU"/>
        </w:rPr>
        <w:t>с использованием электронных зондирующих устройств</w:t>
      </w:r>
      <w:r>
        <w:rPr>
          <w:rFonts w:eastAsia="Calibri" w:cs="Times New Roman"/>
          <w:szCs w:val="24"/>
          <w:lang w:eastAsia="ru-RU"/>
        </w:rPr>
        <w:t xml:space="preserve">. Оценивается кровоточивость десны, потеря </w:t>
      </w:r>
      <w:r w:rsidR="00FB1BC4">
        <w:rPr>
          <w:rFonts w:eastAsia="Calibri" w:cs="Times New Roman"/>
          <w:szCs w:val="24"/>
          <w:lang w:eastAsia="ru-RU"/>
        </w:rPr>
        <w:t>клинического</w:t>
      </w:r>
      <w:r>
        <w:rPr>
          <w:rFonts w:eastAsia="Calibri" w:cs="Times New Roman"/>
          <w:szCs w:val="24"/>
          <w:lang w:eastAsia="ru-RU"/>
        </w:rPr>
        <w:t xml:space="preserve"> прикрепления, глубина пародонтального кармана, обнажение поверх</w:t>
      </w:r>
      <w:r w:rsidR="00EC6FDC">
        <w:rPr>
          <w:rFonts w:eastAsia="Calibri" w:cs="Times New Roman"/>
          <w:szCs w:val="24"/>
          <w:lang w:eastAsia="ru-RU"/>
        </w:rPr>
        <w:t>ности корня и</w:t>
      </w:r>
      <w:r w:rsidR="00FB1BC4">
        <w:rPr>
          <w:rFonts w:eastAsia="Calibri" w:cs="Times New Roman"/>
          <w:szCs w:val="24"/>
          <w:lang w:eastAsia="ru-RU"/>
        </w:rPr>
        <w:t>ли</w:t>
      </w:r>
      <w:r>
        <w:rPr>
          <w:rFonts w:eastAsia="Calibri" w:cs="Times New Roman"/>
          <w:szCs w:val="24"/>
          <w:lang w:eastAsia="ru-RU"/>
        </w:rPr>
        <w:t xml:space="preserve"> </w:t>
      </w:r>
      <w:r w:rsidR="00EC6FDC">
        <w:rPr>
          <w:rFonts w:eastAsia="Calibri" w:cs="Times New Roman"/>
          <w:szCs w:val="24"/>
          <w:lang w:eastAsia="ru-RU"/>
        </w:rPr>
        <w:t xml:space="preserve">рецессия десны, </w:t>
      </w:r>
      <w:r>
        <w:rPr>
          <w:rFonts w:eastAsia="Calibri" w:cs="Times New Roman"/>
          <w:szCs w:val="24"/>
          <w:lang w:eastAsia="ru-RU"/>
        </w:rPr>
        <w:t>характер экссудата</w:t>
      </w:r>
      <w:r w:rsidR="00A31954">
        <w:rPr>
          <w:rFonts w:eastAsia="Calibri" w:cs="Times New Roman"/>
          <w:szCs w:val="24"/>
          <w:lang w:eastAsia="ru-RU"/>
        </w:rPr>
        <w:t>, подвижность зубов</w:t>
      </w:r>
      <w:r>
        <w:t>.</w:t>
      </w:r>
    </w:p>
    <w:p w14:paraId="5379F1F9" w14:textId="77777777" w:rsidR="00030977" w:rsidRPr="00B104EF" w:rsidRDefault="00030977" w:rsidP="00A0445D">
      <w:pPr>
        <w:pStyle w:val="aff1"/>
        <w:ind w:left="0"/>
        <w:divId w:val="266810958"/>
      </w:pPr>
      <w:r w:rsidRPr="00B104EF">
        <w:t xml:space="preserve">Уровень убедительности рекомендаций </w:t>
      </w:r>
      <w:r>
        <w:t>В</w:t>
      </w:r>
      <w:r w:rsidRPr="00B104EF">
        <w:t xml:space="preserve"> (уровень </w:t>
      </w:r>
      <w:r>
        <w:t>достоверности доказательств – 2</w:t>
      </w:r>
      <w:r w:rsidRPr="00B104EF">
        <w:t>)</w:t>
      </w:r>
    </w:p>
    <w:p w14:paraId="0844D1E6" w14:textId="548F81E1" w:rsidR="00030977" w:rsidRPr="00030977" w:rsidRDefault="00030977">
      <w:pPr>
        <w:pStyle w:val="aff2"/>
        <w:ind w:left="0" w:firstLine="709"/>
        <w:divId w:val="266810958"/>
        <w:rPr>
          <w:i w:val="0"/>
        </w:rPr>
      </w:pPr>
      <w:r w:rsidRPr="0021676E">
        <w:rPr>
          <w:b/>
        </w:rPr>
        <w:t>Комментарии:</w:t>
      </w:r>
      <w:r>
        <w:t xml:space="preserve"> </w:t>
      </w:r>
      <w:r w:rsidRPr="00030977">
        <w:rPr>
          <w:i w:val="0"/>
        </w:rPr>
        <w:t>для постановки предварительного диагноза проводится исследование пародонтального кармана</w:t>
      </w:r>
      <w:r w:rsidR="00B90263">
        <w:rPr>
          <w:i w:val="0"/>
        </w:rPr>
        <w:t xml:space="preserve"> по ВОЗ</w:t>
      </w:r>
      <w:r w:rsidRPr="00030977">
        <w:rPr>
          <w:i w:val="0"/>
        </w:rPr>
        <w:t xml:space="preserve">. Погружение пародонтального зонда при вертикальном зондировании на глубину </w:t>
      </w:r>
      <w:r w:rsidR="00A31954">
        <w:rPr>
          <w:i w:val="0"/>
        </w:rPr>
        <w:t xml:space="preserve">более </w:t>
      </w:r>
      <w:r w:rsidRPr="00030977">
        <w:rPr>
          <w:i w:val="0"/>
        </w:rPr>
        <w:t xml:space="preserve">3 мм при потере </w:t>
      </w:r>
      <w:proofErr w:type="gramStart"/>
      <w:r w:rsidR="00A31954">
        <w:rPr>
          <w:i w:val="0"/>
        </w:rPr>
        <w:t xml:space="preserve">клинического </w:t>
      </w:r>
      <w:r w:rsidRPr="00030977">
        <w:rPr>
          <w:i w:val="0"/>
        </w:rPr>
        <w:t xml:space="preserve"> прикрепления</w:t>
      </w:r>
      <w:proofErr w:type="gramEnd"/>
      <w:r w:rsidRPr="00030977">
        <w:rPr>
          <w:i w:val="0"/>
        </w:rPr>
        <w:t>, а также наличие кровоточивости</w:t>
      </w:r>
      <w:r w:rsidR="00091D59">
        <w:rPr>
          <w:i w:val="0"/>
        </w:rPr>
        <w:t>, гнойного экссудата</w:t>
      </w:r>
      <w:r w:rsidRPr="00030977">
        <w:rPr>
          <w:i w:val="0"/>
        </w:rPr>
        <w:t xml:space="preserve"> свидетельству</w:t>
      </w:r>
      <w:r w:rsidR="001F03E3">
        <w:rPr>
          <w:i w:val="0"/>
        </w:rPr>
        <w:t>ю</w:t>
      </w:r>
      <w:r w:rsidRPr="00030977">
        <w:rPr>
          <w:i w:val="0"/>
        </w:rPr>
        <w:t>т о воспалительной деструкции альвеолярной кости.</w:t>
      </w:r>
    </w:p>
    <w:p w14:paraId="5335225F" w14:textId="7D543170" w:rsidR="00030977" w:rsidRPr="00B90263" w:rsidRDefault="00030977" w:rsidP="00A0445D">
      <w:pPr>
        <w:pStyle w:val="afff7"/>
        <w:spacing w:before="0"/>
        <w:ind w:left="0" w:firstLine="709"/>
        <w:divId w:val="266810958"/>
      </w:pPr>
      <w:r w:rsidRPr="00030977">
        <w:t xml:space="preserve">Для оценки </w:t>
      </w:r>
      <w:r w:rsidR="00A31954">
        <w:t>степени резорбции</w:t>
      </w:r>
      <w:r w:rsidRPr="00030977">
        <w:t xml:space="preserve"> </w:t>
      </w:r>
      <w:r w:rsidR="00A31954">
        <w:t>альвеолярной кости</w:t>
      </w:r>
      <w:r w:rsidRPr="00030977">
        <w:t xml:space="preserve"> </w:t>
      </w:r>
      <w:r>
        <w:t xml:space="preserve">рекомендуется определение </w:t>
      </w:r>
      <w:r w:rsidRPr="00030977">
        <w:rPr>
          <w:rFonts w:eastAsia="Calibri" w:cs="Times New Roman"/>
          <w:szCs w:val="24"/>
          <w:lang w:eastAsia="ru-RU"/>
        </w:rPr>
        <w:t>степени патологической подвижности зубов</w:t>
      </w:r>
      <w:r w:rsidR="00091D59" w:rsidRPr="00091D59">
        <w:rPr>
          <w:rFonts w:eastAsia="Calibri" w:cs="Times New Roman"/>
          <w:szCs w:val="24"/>
          <w:lang w:eastAsia="ru-RU"/>
        </w:rPr>
        <w:t xml:space="preserve"> </w:t>
      </w:r>
      <w:r w:rsidR="00091D59" w:rsidRPr="00FD7FDC">
        <w:rPr>
          <w:rFonts w:eastAsia="Calibri" w:cs="Times New Roman"/>
          <w:szCs w:val="24"/>
          <w:lang w:eastAsia="ru-RU"/>
        </w:rPr>
        <w:t>с помощью п</w:t>
      </w:r>
      <w:r w:rsidR="00091D59">
        <w:rPr>
          <w:rFonts w:eastAsia="Calibri" w:cs="Times New Roman"/>
          <w:szCs w:val="24"/>
          <w:lang w:eastAsia="ru-RU"/>
        </w:rPr>
        <w:t xml:space="preserve">инцета и/или </w:t>
      </w:r>
      <w:r w:rsidR="00091D59" w:rsidRPr="00091D59">
        <w:rPr>
          <w:rFonts w:eastAsia="Calibri" w:cs="Times New Roman"/>
          <w:szCs w:val="24"/>
          <w:lang w:eastAsia="ru-RU"/>
        </w:rPr>
        <w:t>с использованием электронных устройств</w:t>
      </w:r>
      <w:r w:rsidR="00091D59">
        <w:rPr>
          <w:rFonts w:eastAsia="Calibri" w:cs="Times New Roman"/>
          <w:szCs w:val="24"/>
          <w:lang w:eastAsia="ru-RU"/>
        </w:rPr>
        <w:t>.</w:t>
      </w:r>
    </w:p>
    <w:p w14:paraId="38746ABB" w14:textId="77777777" w:rsidR="00B90263" w:rsidRPr="00B104EF" w:rsidRDefault="00B90263" w:rsidP="00A0445D">
      <w:pPr>
        <w:pStyle w:val="aff1"/>
        <w:ind w:left="0"/>
        <w:divId w:val="266810958"/>
      </w:pPr>
      <w:r w:rsidRPr="00B104EF">
        <w:t xml:space="preserve">Уровень убедительности рекомендаций </w:t>
      </w:r>
      <w:r>
        <w:t>В</w:t>
      </w:r>
      <w:r w:rsidRPr="00B104EF">
        <w:t xml:space="preserve"> (уровень </w:t>
      </w:r>
      <w:r>
        <w:t>достоверности доказательств – 2</w:t>
      </w:r>
      <w:r w:rsidRPr="00B104EF">
        <w:t>)</w:t>
      </w:r>
    </w:p>
    <w:p w14:paraId="519372F3" w14:textId="77777777" w:rsidR="00FB3CB9" w:rsidRDefault="00B90263" w:rsidP="00A0445D">
      <w:pPr>
        <w:pStyle w:val="afff7"/>
        <w:tabs>
          <w:tab w:val="left" w:pos="851"/>
        </w:tabs>
        <w:spacing w:before="0"/>
        <w:ind w:left="0" w:firstLine="709"/>
        <w:divId w:val="266810958"/>
        <w:rPr>
          <w:rFonts w:eastAsia="Arial Unicode MS" w:cs="Times New Roman"/>
          <w:szCs w:val="24"/>
          <w:u w:color="000000"/>
        </w:rPr>
      </w:pPr>
      <w:r w:rsidRPr="0021676E">
        <w:rPr>
          <w:b/>
        </w:rPr>
        <w:t>Комментарии:</w:t>
      </w:r>
      <w:r>
        <w:rPr>
          <w:b/>
        </w:rPr>
        <w:t xml:space="preserve"> </w:t>
      </w:r>
      <w:r w:rsidRPr="00EC6FDC">
        <w:t>появление патологической подвижности свидетельствует о разрушении опорного аппарата зуба.</w:t>
      </w:r>
      <w:r>
        <w:t xml:space="preserve"> </w:t>
      </w:r>
      <w:r w:rsidRPr="00957320">
        <w:rPr>
          <w:rFonts w:eastAsia="Arial Unicode MS" w:cs="Times New Roman"/>
          <w:szCs w:val="24"/>
          <w:u w:color="000000"/>
        </w:rPr>
        <w:t xml:space="preserve">Наиболее распространенной, при оценке подвижности зубов, является классификация </w:t>
      </w:r>
      <w:r>
        <w:rPr>
          <w:rFonts w:eastAsia="Arial Unicode MS" w:cs="Times New Roman"/>
          <w:szCs w:val="24"/>
          <w:u w:color="000000"/>
          <w:lang w:val="en-US"/>
        </w:rPr>
        <w:t>Miller</w:t>
      </w:r>
      <w:r w:rsidRPr="00957320">
        <w:rPr>
          <w:rFonts w:eastAsia="Arial Unicode MS" w:cs="Times New Roman"/>
          <w:szCs w:val="24"/>
          <w:u w:color="000000"/>
        </w:rPr>
        <w:t xml:space="preserve"> </w:t>
      </w:r>
      <w:r>
        <w:rPr>
          <w:rFonts w:eastAsia="Arial Unicode MS" w:cs="Times New Roman"/>
          <w:szCs w:val="24"/>
          <w:u w:color="000000"/>
          <w:lang w:val="en-US"/>
        </w:rPr>
        <w:t>S</w:t>
      </w:r>
      <w:r w:rsidRPr="00957320">
        <w:rPr>
          <w:rFonts w:eastAsia="Arial Unicode MS" w:cs="Times New Roman"/>
          <w:szCs w:val="24"/>
          <w:u w:color="000000"/>
        </w:rPr>
        <w:t>.</w:t>
      </w:r>
      <w:r>
        <w:rPr>
          <w:rFonts w:eastAsia="Arial Unicode MS" w:cs="Times New Roman"/>
          <w:szCs w:val="24"/>
          <w:u w:color="000000"/>
          <w:lang w:val="en-US"/>
        </w:rPr>
        <w:t>C</w:t>
      </w:r>
      <w:r w:rsidRPr="00957320">
        <w:rPr>
          <w:rFonts w:eastAsia="Arial Unicode MS" w:cs="Times New Roman"/>
          <w:szCs w:val="24"/>
          <w:u w:color="000000"/>
        </w:rPr>
        <w:t xml:space="preserve">. (1938) в модификации </w:t>
      </w:r>
      <w:r>
        <w:rPr>
          <w:rFonts w:eastAsia="Arial Unicode MS" w:cs="Times New Roman"/>
          <w:szCs w:val="24"/>
          <w:u w:color="000000"/>
          <w:lang w:val="en-US"/>
        </w:rPr>
        <w:t>Fleszar</w:t>
      </w:r>
      <w:r w:rsidRPr="00957320">
        <w:rPr>
          <w:rFonts w:eastAsia="Arial Unicode MS" w:cs="Times New Roman"/>
          <w:szCs w:val="24"/>
          <w:u w:color="000000"/>
        </w:rPr>
        <w:t xml:space="preserve"> </w:t>
      </w:r>
      <w:r>
        <w:rPr>
          <w:rFonts w:eastAsia="Arial Unicode MS" w:cs="Times New Roman"/>
          <w:szCs w:val="24"/>
          <w:u w:color="000000"/>
          <w:lang w:val="en-US"/>
        </w:rPr>
        <w:t>T</w:t>
      </w:r>
      <w:r w:rsidRPr="00957320">
        <w:rPr>
          <w:rFonts w:eastAsia="Arial Unicode MS" w:cs="Times New Roman"/>
          <w:szCs w:val="24"/>
          <w:u w:color="000000"/>
        </w:rPr>
        <w:t>.</w:t>
      </w:r>
      <w:r>
        <w:rPr>
          <w:rFonts w:eastAsia="Arial Unicode MS" w:cs="Times New Roman"/>
          <w:szCs w:val="24"/>
          <w:u w:color="000000"/>
          <w:lang w:val="en-US"/>
        </w:rPr>
        <w:t>J</w:t>
      </w:r>
      <w:r w:rsidRPr="00957320">
        <w:rPr>
          <w:rFonts w:eastAsia="Arial Unicode MS" w:cs="Times New Roman"/>
          <w:szCs w:val="24"/>
          <w:u w:color="000000"/>
        </w:rPr>
        <w:t>. (1980).</w:t>
      </w:r>
      <w:r w:rsidR="00FB3CB9" w:rsidRPr="00FB3CB9">
        <w:rPr>
          <w:rFonts w:eastAsia="Arial Unicode MS" w:cs="Times New Roman"/>
          <w:szCs w:val="24"/>
          <w:u w:color="000000"/>
        </w:rPr>
        <w:t xml:space="preserve"> </w:t>
      </w:r>
    </w:p>
    <w:p w14:paraId="074BD1D7" w14:textId="20767818" w:rsidR="00FB3CB9" w:rsidRPr="00FB3CB9" w:rsidRDefault="00FB3CB9" w:rsidP="00A0445D">
      <w:pPr>
        <w:pStyle w:val="afff7"/>
        <w:numPr>
          <w:ilvl w:val="0"/>
          <w:numId w:val="0"/>
        </w:numPr>
        <w:spacing w:before="0"/>
        <w:ind w:firstLine="709"/>
        <w:divId w:val="266810958"/>
        <w:rPr>
          <w:rFonts w:eastAsia="Arial Unicode MS" w:cs="Times New Roman"/>
          <w:szCs w:val="24"/>
          <w:u w:color="000000"/>
        </w:rPr>
      </w:pPr>
      <w:r w:rsidRPr="00FB3CB9">
        <w:rPr>
          <w:rFonts w:eastAsia="Arial Unicode MS" w:cs="Times New Roman"/>
          <w:szCs w:val="24"/>
          <w:u w:color="000000"/>
        </w:rPr>
        <w:t xml:space="preserve">Оценка подвижности зубов по шкале Миллера в модификации </w:t>
      </w:r>
      <w:proofErr w:type="spellStart"/>
      <w:r w:rsidRPr="00FB3CB9">
        <w:rPr>
          <w:rFonts w:eastAsia="Arial Unicode MS" w:cs="Times New Roman"/>
          <w:szCs w:val="24"/>
          <w:u w:color="000000"/>
        </w:rPr>
        <w:t>Флезара</w:t>
      </w:r>
      <w:proofErr w:type="spellEnd"/>
      <w:r w:rsidR="001F03E3">
        <w:rPr>
          <w:rFonts w:eastAsia="Arial Unicode MS" w:cs="Times New Roman"/>
          <w:szCs w:val="24"/>
          <w:u w:color="000000"/>
        </w:rPr>
        <w:t>:</w:t>
      </w:r>
    </w:p>
    <w:p w14:paraId="02BDE759" w14:textId="77777777" w:rsidR="00FB3CB9" w:rsidRPr="00FB3CB9" w:rsidRDefault="00FB3CB9" w:rsidP="00A0445D">
      <w:pPr>
        <w:pStyle w:val="afff7"/>
        <w:numPr>
          <w:ilvl w:val="0"/>
          <w:numId w:val="0"/>
        </w:numPr>
        <w:spacing w:before="0"/>
        <w:ind w:firstLine="709"/>
        <w:divId w:val="266810958"/>
        <w:rPr>
          <w:rFonts w:eastAsia="Arial Unicode MS" w:cs="Times New Roman"/>
          <w:szCs w:val="24"/>
          <w:u w:color="000000"/>
        </w:rPr>
      </w:pPr>
      <w:r w:rsidRPr="00FB3CB9">
        <w:rPr>
          <w:rFonts w:eastAsia="Arial Unicode MS" w:cs="Times New Roman"/>
          <w:szCs w:val="24"/>
          <w:u w:color="000000"/>
        </w:rPr>
        <w:t>0 - устойчивый зуб, имеется только физиологическая подвижность;</w:t>
      </w:r>
    </w:p>
    <w:p w14:paraId="4A60E453" w14:textId="7BEA0502" w:rsidR="00FB3CB9" w:rsidRPr="00FB3CB9" w:rsidRDefault="00FB3CB9" w:rsidP="00A0445D">
      <w:pPr>
        <w:pStyle w:val="afff7"/>
        <w:numPr>
          <w:ilvl w:val="0"/>
          <w:numId w:val="0"/>
        </w:numPr>
        <w:spacing w:before="0"/>
        <w:ind w:firstLine="709"/>
        <w:divId w:val="266810958"/>
        <w:rPr>
          <w:rFonts w:eastAsia="Arial Unicode MS" w:cs="Times New Roman"/>
          <w:szCs w:val="24"/>
          <w:u w:color="000000"/>
        </w:rPr>
      </w:pPr>
      <w:r>
        <w:rPr>
          <w:rFonts w:eastAsia="Arial Unicode MS" w:cs="Times New Roman"/>
          <w:szCs w:val="24"/>
          <w:u w:color="000000"/>
          <w:lang w:val="en-US"/>
        </w:rPr>
        <w:t>I</w:t>
      </w:r>
      <w:r>
        <w:rPr>
          <w:rFonts w:eastAsia="Arial Unicode MS" w:cs="Times New Roman"/>
          <w:szCs w:val="24"/>
          <w:u w:color="000000"/>
        </w:rPr>
        <w:t xml:space="preserve"> степень. Подвижность</w:t>
      </w:r>
      <w:r w:rsidRPr="00FB3CB9">
        <w:rPr>
          <w:rFonts w:eastAsia="Arial Unicode MS" w:cs="Times New Roman"/>
          <w:szCs w:val="24"/>
          <w:u w:color="000000"/>
        </w:rPr>
        <w:t xml:space="preserve"> зуба </w:t>
      </w:r>
      <w:r>
        <w:rPr>
          <w:rFonts w:eastAsia="Arial Unicode MS" w:cs="Times New Roman"/>
          <w:szCs w:val="24"/>
          <w:u w:color="000000"/>
        </w:rPr>
        <w:t xml:space="preserve">в </w:t>
      </w:r>
      <w:proofErr w:type="spellStart"/>
      <w:r>
        <w:rPr>
          <w:rFonts w:eastAsia="Arial Unicode MS" w:cs="Times New Roman"/>
          <w:szCs w:val="24"/>
          <w:u w:color="000000"/>
        </w:rPr>
        <w:t>вестибуло</w:t>
      </w:r>
      <w:proofErr w:type="spellEnd"/>
      <w:r>
        <w:rPr>
          <w:rFonts w:eastAsia="Arial Unicode MS" w:cs="Times New Roman"/>
          <w:szCs w:val="24"/>
          <w:u w:color="000000"/>
        </w:rPr>
        <w:t xml:space="preserve">-оральном направлении </w:t>
      </w:r>
      <w:r w:rsidRPr="00FB3CB9">
        <w:rPr>
          <w:rFonts w:eastAsia="Arial Unicode MS" w:cs="Times New Roman"/>
          <w:szCs w:val="24"/>
          <w:u w:color="000000"/>
        </w:rPr>
        <w:t>не превышает 1 мм</w:t>
      </w:r>
      <w:r>
        <w:rPr>
          <w:rFonts w:eastAsia="Arial Unicode MS" w:cs="Times New Roman"/>
          <w:szCs w:val="24"/>
          <w:u w:color="000000"/>
        </w:rPr>
        <w:t xml:space="preserve">, </w:t>
      </w:r>
      <w:r w:rsidRPr="00FB3CB9">
        <w:rPr>
          <w:rFonts w:eastAsia="Arial Unicode MS" w:cs="Times New Roman"/>
          <w:szCs w:val="24"/>
          <w:u w:color="000000"/>
        </w:rPr>
        <w:t>функция не нарушена;</w:t>
      </w:r>
    </w:p>
    <w:p w14:paraId="02241754" w14:textId="5BCF2B31" w:rsidR="00FB3CB9" w:rsidRPr="00FB3CB9" w:rsidRDefault="00FB3CB9" w:rsidP="00A0445D">
      <w:pPr>
        <w:pStyle w:val="afff7"/>
        <w:numPr>
          <w:ilvl w:val="0"/>
          <w:numId w:val="0"/>
        </w:numPr>
        <w:spacing w:before="0"/>
        <w:ind w:firstLine="709"/>
        <w:divId w:val="266810958"/>
        <w:rPr>
          <w:rFonts w:eastAsia="Arial Unicode MS" w:cs="Times New Roman"/>
          <w:szCs w:val="24"/>
          <w:u w:color="000000"/>
        </w:rPr>
      </w:pPr>
      <w:r>
        <w:rPr>
          <w:rFonts w:eastAsia="Arial Unicode MS" w:cs="Times New Roman"/>
          <w:szCs w:val="24"/>
          <w:u w:color="000000"/>
          <w:lang w:val="en-US"/>
        </w:rPr>
        <w:t>II</w:t>
      </w:r>
      <w:r>
        <w:rPr>
          <w:rFonts w:eastAsia="Arial Unicode MS" w:cs="Times New Roman"/>
          <w:szCs w:val="24"/>
          <w:u w:color="000000"/>
        </w:rPr>
        <w:t xml:space="preserve"> степень. П</w:t>
      </w:r>
      <w:r w:rsidRPr="00FB3CB9">
        <w:rPr>
          <w:rFonts w:eastAsia="Arial Unicode MS" w:cs="Times New Roman"/>
          <w:szCs w:val="24"/>
          <w:u w:color="000000"/>
        </w:rPr>
        <w:t xml:space="preserve">одвижность зуба в </w:t>
      </w:r>
      <w:proofErr w:type="spellStart"/>
      <w:r w:rsidRPr="00FB3CB9">
        <w:rPr>
          <w:rFonts w:eastAsia="Arial Unicode MS" w:cs="Times New Roman"/>
          <w:szCs w:val="24"/>
          <w:u w:color="000000"/>
        </w:rPr>
        <w:t>вестибуло</w:t>
      </w:r>
      <w:proofErr w:type="spellEnd"/>
      <w:r w:rsidRPr="00FB3CB9">
        <w:rPr>
          <w:rFonts w:eastAsia="Arial Unicode MS" w:cs="Times New Roman"/>
          <w:szCs w:val="24"/>
          <w:u w:color="000000"/>
        </w:rPr>
        <w:t xml:space="preserve">-оральном направлении </w:t>
      </w:r>
      <w:r>
        <w:rPr>
          <w:rFonts w:eastAsia="Arial Unicode MS" w:cs="Times New Roman"/>
          <w:szCs w:val="24"/>
          <w:u w:color="000000"/>
        </w:rPr>
        <w:t xml:space="preserve">более 1 мм, </w:t>
      </w:r>
      <w:bookmarkStart w:id="27" w:name="_Hlk179134698"/>
      <w:r>
        <w:rPr>
          <w:rFonts w:eastAsia="Arial Unicode MS" w:cs="Times New Roman"/>
          <w:szCs w:val="24"/>
          <w:u w:color="000000"/>
        </w:rPr>
        <w:t>функция не нарушена</w:t>
      </w:r>
      <w:bookmarkEnd w:id="27"/>
      <w:r>
        <w:rPr>
          <w:rFonts w:eastAsia="Arial Unicode MS" w:cs="Times New Roman"/>
          <w:szCs w:val="24"/>
          <w:u w:color="000000"/>
        </w:rPr>
        <w:t>;</w:t>
      </w:r>
      <w:r w:rsidRPr="00FB3CB9">
        <w:rPr>
          <w:rFonts w:eastAsia="Arial Unicode MS" w:cs="Times New Roman"/>
          <w:szCs w:val="24"/>
          <w:u w:color="000000"/>
        </w:rPr>
        <w:t xml:space="preserve"> </w:t>
      </w:r>
    </w:p>
    <w:p w14:paraId="652F6811" w14:textId="351AD478" w:rsidR="00B90263" w:rsidRDefault="00FB3CB9" w:rsidP="00A0445D">
      <w:pPr>
        <w:pStyle w:val="afff7"/>
        <w:numPr>
          <w:ilvl w:val="0"/>
          <w:numId w:val="0"/>
        </w:numPr>
        <w:spacing w:before="0"/>
        <w:ind w:firstLine="709"/>
        <w:divId w:val="266810958"/>
        <w:rPr>
          <w:rFonts w:eastAsia="Arial Unicode MS" w:cs="Times New Roman"/>
          <w:szCs w:val="24"/>
          <w:u w:color="000000"/>
        </w:rPr>
      </w:pPr>
      <w:r>
        <w:rPr>
          <w:rFonts w:eastAsia="Arial Unicode MS" w:cs="Times New Roman"/>
          <w:szCs w:val="24"/>
          <w:u w:color="000000"/>
          <w:lang w:val="en-US"/>
        </w:rPr>
        <w:lastRenderedPageBreak/>
        <w:t>III</w:t>
      </w:r>
      <w:r>
        <w:rPr>
          <w:rFonts w:eastAsia="Arial Unicode MS" w:cs="Times New Roman"/>
          <w:szCs w:val="24"/>
          <w:u w:color="000000"/>
        </w:rPr>
        <w:t xml:space="preserve"> степень. </w:t>
      </w:r>
      <w:r w:rsidRPr="00FB3CB9">
        <w:rPr>
          <w:rFonts w:eastAsia="Arial Unicode MS" w:cs="Times New Roman"/>
          <w:szCs w:val="24"/>
          <w:u w:color="000000"/>
        </w:rPr>
        <w:t xml:space="preserve"> </w:t>
      </w:r>
      <w:r>
        <w:rPr>
          <w:rFonts w:eastAsia="Arial Unicode MS" w:cs="Times New Roman"/>
          <w:szCs w:val="24"/>
          <w:u w:color="000000"/>
        </w:rPr>
        <w:t>П</w:t>
      </w:r>
      <w:r w:rsidRPr="00FB3CB9">
        <w:rPr>
          <w:rFonts w:eastAsia="Arial Unicode MS" w:cs="Times New Roman"/>
          <w:szCs w:val="24"/>
          <w:u w:color="000000"/>
        </w:rPr>
        <w:t xml:space="preserve">одвижность резко выражена, при этом зуб </w:t>
      </w:r>
      <w:r>
        <w:rPr>
          <w:rFonts w:eastAsia="Arial Unicode MS" w:cs="Times New Roman"/>
          <w:szCs w:val="24"/>
          <w:u w:color="000000"/>
        </w:rPr>
        <w:t xml:space="preserve">подвижен </w:t>
      </w:r>
      <w:r w:rsidRPr="00FB3CB9">
        <w:rPr>
          <w:rFonts w:eastAsia="Arial Unicode MS" w:cs="Times New Roman"/>
          <w:szCs w:val="24"/>
          <w:u w:color="000000"/>
        </w:rPr>
        <w:t xml:space="preserve">не только в </w:t>
      </w:r>
      <w:proofErr w:type="spellStart"/>
      <w:r>
        <w:rPr>
          <w:rFonts w:eastAsia="Arial Unicode MS" w:cs="Times New Roman"/>
          <w:szCs w:val="24"/>
          <w:u w:color="000000"/>
        </w:rPr>
        <w:t>вестибуло</w:t>
      </w:r>
      <w:proofErr w:type="spellEnd"/>
      <w:r>
        <w:rPr>
          <w:rFonts w:eastAsia="Arial Unicode MS" w:cs="Times New Roman"/>
          <w:szCs w:val="24"/>
          <w:u w:color="000000"/>
        </w:rPr>
        <w:t xml:space="preserve">-оральном </w:t>
      </w:r>
      <w:r w:rsidRPr="00FB3CB9">
        <w:rPr>
          <w:rFonts w:eastAsia="Arial Unicode MS" w:cs="Times New Roman"/>
          <w:szCs w:val="24"/>
          <w:u w:color="000000"/>
        </w:rPr>
        <w:t xml:space="preserve"> направлении, но и по вертикали, функция его нарушена.</w:t>
      </w:r>
    </w:p>
    <w:p w14:paraId="66B82FBC" w14:textId="77777777" w:rsidR="0088117C" w:rsidRPr="00B90263" w:rsidRDefault="0088117C" w:rsidP="00A0445D">
      <w:pPr>
        <w:pStyle w:val="afff7"/>
        <w:numPr>
          <w:ilvl w:val="0"/>
          <w:numId w:val="0"/>
        </w:numPr>
        <w:spacing w:before="0"/>
        <w:ind w:firstLine="709"/>
        <w:divId w:val="266810958"/>
        <w:rPr>
          <w:rFonts w:eastAsia="Arial Unicode MS" w:cs="Times New Roman"/>
          <w:szCs w:val="24"/>
          <w:u w:color="000000"/>
        </w:rPr>
      </w:pPr>
      <w:r>
        <w:rPr>
          <w:rFonts w:eastAsia="Arial Unicode MS" w:cs="Times New Roman"/>
          <w:szCs w:val="24"/>
          <w:u w:color="000000"/>
        </w:rPr>
        <w:t xml:space="preserve">На основании полученных данных заполняется </w:t>
      </w:r>
      <w:proofErr w:type="spellStart"/>
      <w:r>
        <w:rPr>
          <w:rFonts w:eastAsia="Arial Unicode MS" w:cs="Times New Roman"/>
          <w:szCs w:val="24"/>
          <w:u w:color="000000"/>
        </w:rPr>
        <w:t>пародонтограмма</w:t>
      </w:r>
      <w:proofErr w:type="spellEnd"/>
      <w:r w:rsidR="00024730">
        <w:rPr>
          <w:rFonts w:eastAsia="Arial Unicode MS" w:cs="Times New Roman"/>
          <w:szCs w:val="24"/>
          <w:u w:color="000000"/>
        </w:rPr>
        <w:t>, позволяющая графически оценить характер патологических изменений, их распространенность и интенсивность.</w:t>
      </w:r>
    </w:p>
    <w:p w14:paraId="430C3E27" w14:textId="35B8CE3E" w:rsidR="00B90263" w:rsidRDefault="00B90263" w:rsidP="00A0445D">
      <w:pPr>
        <w:pStyle w:val="afff7"/>
        <w:tabs>
          <w:tab w:val="left" w:pos="993"/>
        </w:tabs>
        <w:spacing w:before="0"/>
        <w:ind w:left="0" w:firstLine="709"/>
        <w:divId w:val="266810958"/>
      </w:pPr>
      <w:r>
        <w:t>Для постановки диагноза рекомендуется рентгенографическое исследование</w:t>
      </w:r>
      <w:r w:rsidR="00310DD8">
        <w:t xml:space="preserve"> зубочелюстной системы с помощью ОПТГ и/или КТ.</w:t>
      </w:r>
    </w:p>
    <w:p w14:paraId="47B92580" w14:textId="77777777" w:rsidR="00B90263" w:rsidRPr="00B104EF" w:rsidRDefault="00B90263" w:rsidP="00A0445D">
      <w:pPr>
        <w:pStyle w:val="aff1"/>
        <w:ind w:left="0"/>
        <w:divId w:val="266810958"/>
      </w:pPr>
      <w:r w:rsidRPr="00B104EF">
        <w:t xml:space="preserve">Уровень убедительности рекомендаций </w:t>
      </w:r>
      <w:r>
        <w:t>В</w:t>
      </w:r>
      <w:r w:rsidRPr="00B104EF">
        <w:t xml:space="preserve"> (уровень </w:t>
      </w:r>
      <w:r>
        <w:t>достоверности доказательств – 1</w:t>
      </w:r>
      <w:r w:rsidRPr="00B104EF">
        <w:t>)</w:t>
      </w:r>
    </w:p>
    <w:p w14:paraId="24E07658" w14:textId="77777777" w:rsidR="00B90263" w:rsidRDefault="00B90263" w:rsidP="00A0445D">
      <w:pPr>
        <w:pStyle w:val="afff7"/>
        <w:numPr>
          <w:ilvl w:val="0"/>
          <w:numId w:val="0"/>
        </w:numPr>
        <w:spacing w:before="0"/>
        <w:ind w:firstLine="709"/>
        <w:divId w:val="266810958"/>
      </w:pPr>
      <w:r w:rsidRPr="0021676E">
        <w:rPr>
          <w:b/>
        </w:rPr>
        <w:t>Комментарии:</w:t>
      </w:r>
      <w:r>
        <w:rPr>
          <w:b/>
        </w:rPr>
        <w:t xml:space="preserve"> </w:t>
      </w:r>
      <w:r w:rsidR="00310DD8" w:rsidRPr="00310DD8">
        <w:t>метод позволяет определить наличие, характер, сте</w:t>
      </w:r>
      <w:r w:rsidR="00310DD8">
        <w:t>пень и распространенность патол</w:t>
      </w:r>
      <w:r w:rsidR="00310DD8" w:rsidRPr="00310DD8">
        <w:t>огических изменений в костной ткани челюстей.</w:t>
      </w:r>
    </w:p>
    <w:p w14:paraId="5228D573" w14:textId="0DCCF964" w:rsidR="00310DD8" w:rsidRDefault="00310DD8" w:rsidP="00A0445D">
      <w:pPr>
        <w:pStyle w:val="afff7"/>
        <w:numPr>
          <w:ilvl w:val="0"/>
          <w:numId w:val="0"/>
        </w:numPr>
        <w:spacing w:before="0"/>
        <w:ind w:firstLine="709"/>
        <w:divId w:val="266810958"/>
      </w:pPr>
      <w:r w:rsidRPr="00310DD8">
        <w:t xml:space="preserve">Для </w:t>
      </w:r>
      <w:r>
        <w:t xml:space="preserve">генерализованного </w:t>
      </w:r>
      <w:r w:rsidR="00625A4D">
        <w:t xml:space="preserve">ХП характерны нарушение целостности компактной пластинки, </w:t>
      </w:r>
      <w:r w:rsidR="00652B9D">
        <w:t xml:space="preserve">неравномерное снижение по высоте </w:t>
      </w:r>
      <w:proofErr w:type="spellStart"/>
      <w:r w:rsidR="00625A4D">
        <w:t>межальвеолярных</w:t>
      </w:r>
      <w:proofErr w:type="spellEnd"/>
      <w:r w:rsidR="00625A4D">
        <w:t xml:space="preserve"> перегородок (горизонтальный</w:t>
      </w:r>
      <w:r w:rsidR="00FB3CB9">
        <w:t xml:space="preserve"> </w:t>
      </w:r>
      <w:r w:rsidR="00625A4D">
        <w:t>тип резорбции)</w:t>
      </w:r>
      <w:r w:rsidR="00652B9D">
        <w:t xml:space="preserve">, очаги </w:t>
      </w:r>
      <w:proofErr w:type="gramStart"/>
      <w:r w:rsidR="00652B9D">
        <w:t>остеопороза</w:t>
      </w:r>
      <w:r w:rsidR="00FB3CB9">
        <w:t xml:space="preserve">  костной</w:t>
      </w:r>
      <w:proofErr w:type="gramEnd"/>
      <w:r w:rsidR="00FB3CB9">
        <w:t xml:space="preserve"> ткани </w:t>
      </w:r>
      <w:proofErr w:type="spellStart"/>
      <w:r w:rsidR="00FB3CB9">
        <w:t>межальвеолярных</w:t>
      </w:r>
      <w:proofErr w:type="spellEnd"/>
      <w:r w:rsidR="00FB3CB9">
        <w:t xml:space="preserve"> перегородок</w:t>
      </w:r>
      <w:r w:rsidR="00652B9D">
        <w:t xml:space="preserve"> в активной фазе заболевания.  В области отдельных зубов может отмечаться вертикальный тип деструкции костной ткани</w:t>
      </w:r>
      <w:r w:rsidR="00F62B18">
        <w:t xml:space="preserve"> с образованием костных карманов.</w:t>
      </w:r>
      <w:r w:rsidR="00652B9D">
        <w:t xml:space="preserve"> </w:t>
      </w:r>
      <w:r w:rsidR="00625A4D">
        <w:t xml:space="preserve"> </w:t>
      </w:r>
    </w:p>
    <w:p w14:paraId="0391818F" w14:textId="7F467284" w:rsidR="00B90263" w:rsidRPr="00F62B18" w:rsidRDefault="00F62B18" w:rsidP="00A0445D">
      <w:pPr>
        <w:pStyle w:val="afff7"/>
        <w:numPr>
          <w:ilvl w:val="0"/>
          <w:numId w:val="0"/>
        </w:numPr>
        <w:spacing w:before="0"/>
        <w:ind w:firstLine="709"/>
        <w:divId w:val="266810958"/>
        <w:rPr>
          <w:rFonts w:eastAsia="Arial Unicode MS" w:cs="Times New Roman"/>
          <w:szCs w:val="24"/>
          <w:u w:color="000000"/>
        </w:rPr>
      </w:pPr>
      <w:r>
        <w:t>Для локализованного ХП аналогичные изменения возникают в области одного или группы зубов</w:t>
      </w:r>
      <w:r w:rsidR="00FB3CB9">
        <w:t xml:space="preserve">, но не более 30% имеющихся во рту </w:t>
      </w:r>
      <w:r w:rsidR="00A652D6">
        <w:t>зубов.</w:t>
      </w:r>
    </w:p>
    <w:p w14:paraId="00240A31" w14:textId="59A4E0EC" w:rsidR="00B90263" w:rsidRDefault="00B90263" w:rsidP="00A0445D">
      <w:pPr>
        <w:widowControl w:val="0"/>
        <w:outlineLvl w:val="0"/>
        <w:divId w:val="266810958"/>
        <w:rPr>
          <w:rFonts w:eastAsia="Arial Unicode MS" w:cs="Times New Roman"/>
          <w:szCs w:val="24"/>
          <w:u w:color="000000"/>
        </w:rPr>
      </w:pPr>
      <w:r>
        <w:rPr>
          <w:rFonts w:eastAsia="Arial Unicode MS" w:cs="Times New Roman"/>
          <w:szCs w:val="24"/>
          <w:u w:color="000000"/>
        </w:rPr>
        <w:t xml:space="preserve">Степень тяжести поражения пародонта определяется на основании измерения </w:t>
      </w:r>
      <w:r w:rsidR="00A652D6">
        <w:rPr>
          <w:rFonts w:eastAsia="Arial Unicode MS" w:cs="Times New Roman"/>
          <w:szCs w:val="24"/>
          <w:u w:color="000000"/>
        </w:rPr>
        <w:t>степени потери клинического прикрепления (</w:t>
      </w:r>
      <w:r>
        <w:rPr>
          <w:rFonts w:eastAsia="Arial Unicode MS" w:cs="Times New Roman"/>
          <w:szCs w:val="24"/>
          <w:u w:color="000000"/>
        </w:rPr>
        <w:t>глубины пародонтального кармана</w:t>
      </w:r>
      <w:r w:rsidR="00A652D6">
        <w:rPr>
          <w:rFonts w:eastAsia="Arial Unicode MS" w:cs="Times New Roman"/>
          <w:szCs w:val="24"/>
          <w:u w:color="000000"/>
        </w:rPr>
        <w:t>)</w:t>
      </w:r>
      <w:r>
        <w:rPr>
          <w:rFonts w:eastAsia="Arial Unicode MS" w:cs="Times New Roman"/>
          <w:szCs w:val="24"/>
          <w:u w:color="000000"/>
        </w:rPr>
        <w:t>, данных рентгенографического исследования и подвижности зуба.</w:t>
      </w:r>
    </w:p>
    <w:p w14:paraId="01A7B8F8" w14:textId="0926AC3B" w:rsidR="00F62B18" w:rsidRDefault="00F62B18">
      <w:pPr>
        <w:widowControl w:val="0"/>
        <w:outlineLvl w:val="0"/>
        <w:divId w:val="266810958"/>
        <w:rPr>
          <w:rFonts w:eastAsia="Arial Unicode MS" w:cs="Times New Roman"/>
          <w:szCs w:val="24"/>
          <w:u w:color="000000"/>
        </w:rPr>
      </w:pPr>
      <w:r>
        <w:rPr>
          <w:rFonts w:eastAsia="Arial Unicode MS" w:cs="Times New Roman"/>
          <w:szCs w:val="24"/>
          <w:u w:color="000000"/>
        </w:rPr>
        <w:t xml:space="preserve">Легкая степень тяжести ХП: </w:t>
      </w:r>
      <w:r w:rsidR="00A652D6">
        <w:rPr>
          <w:rFonts w:eastAsia="Arial Unicode MS" w:cs="Times New Roman"/>
          <w:szCs w:val="24"/>
          <w:u w:color="000000"/>
        </w:rPr>
        <w:t>степень потери прикрепления до 4 мм (</w:t>
      </w:r>
      <w:r>
        <w:rPr>
          <w:rFonts w:eastAsia="Arial Unicode MS" w:cs="Times New Roman"/>
          <w:szCs w:val="24"/>
          <w:u w:color="000000"/>
        </w:rPr>
        <w:t xml:space="preserve">глубина пародонтального кармана до </w:t>
      </w:r>
      <w:r w:rsidR="00A652D6">
        <w:rPr>
          <w:rFonts w:eastAsia="Arial Unicode MS" w:cs="Times New Roman"/>
          <w:szCs w:val="24"/>
          <w:u w:color="000000"/>
        </w:rPr>
        <w:t>3</w:t>
      </w:r>
      <w:r>
        <w:rPr>
          <w:rFonts w:eastAsia="Arial Unicode MS" w:cs="Times New Roman"/>
          <w:szCs w:val="24"/>
          <w:u w:color="000000"/>
        </w:rPr>
        <w:t xml:space="preserve"> мм</w:t>
      </w:r>
      <w:r w:rsidR="00517593">
        <w:rPr>
          <w:rFonts w:eastAsia="Arial Unicode MS" w:cs="Times New Roman"/>
          <w:szCs w:val="24"/>
          <w:u w:color="000000"/>
        </w:rPr>
        <w:t xml:space="preserve"> плюс рецессия десны</w:t>
      </w:r>
      <w:r w:rsidR="00A652D6">
        <w:rPr>
          <w:rFonts w:eastAsia="Arial Unicode MS" w:cs="Times New Roman"/>
          <w:szCs w:val="24"/>
          <w:u w:color="000000"/>
        </w:rPr>
        <w:t>)</w:t>
      </w:r>
      <w:r>
        <w:rPr>
          <w:rFonts w:eastAsia="Arial Unicode MS" w:cs="Times New Roman"/>
          <w:szCs w:val="24"/>
          <w:u w:color="000000"/>
        </w:rPr>
        <w:t xml:space="preserve">; </w:t>
      </w:r>
      <w:r w:rsidR="00A652D6">
        <w:rPr>
          <w:rFonts w:eastAsia="Arial Unicode MS" w:cs="Times New Roman"/>
          <w:szCs w:val="24"/>
          <w:u w:color="000000"/>
        </w:rPr>
        <w:t>резорбция</w:t>
      </w:r>
      <w:r w:rsidR="00D46768">
        <w:rPr>
          <w:rFonts w:eastAsia="Arial Unicode MS" w:cs="Times New Roman"/>
          <w:szCs w:val="24"/>
          <w:u w:color="000000"/>
        </w:rPr>
        <w:t xml:space="preserve"> костной ткани </w:t>
      </w:r>
      <w:proofErr w:type="spellStart"/>
      <w:r w:rsidR="00D46768">
        <w:rPr>
          <w:rFonts w:eastAsia="Arial Unicode MS" w:cs="Times New Roman"/>
          <w:szCs w:val="24"/>
          <w:u w:color="000000"/>
        </w:rPr>
        <w:t>межальвеальвеолярных</w:t>
      </w:r>
      <w:proofErr w:type="spellEnd"/>
      <w:r w:rsidR="00D46768">
        <w:rPr>
          <w:rFonts w:eastAsia="Arial Unicode MS" w:cs="Times New Roman"/>
          <w:szCs w:val="24"/>
          <w:u w:color="000000"/>
        </w:rPr>
        <w:t xml:space="preserve"> перегородок до 1/3 длины корня. Патологической подвижности зубов нет, их смещение не выражено.</w:t>
      </w:r>
    </w:p>
    <w:p w14:paraId="1A6FBA4B" w14:textId="1DE0C14D" w:rsidR="00D46768" w:rsidRDefault="00D46768">
      <w:pPr>
        <w:widowControl w:val="0"/>
        <w:outlineLvl w:val="0"/>
        <w:divId w:val="266810958"/>
        <w:rPr>
          <w:rFonts w:eastAsia="Arial Unicode MS" w:cs="Times New Roman"/>
          <w:szCs w:val="24"/>
          <w:u w:color="000000"/>
        </w:rPr>
      </w:pPr>
      <w:r>
        <w:rPr>
          <w:rFonts w:eastAsia="Arial Unicode MS" w:cs="Times New Roman"/>
          <w:szCs w:val="24"/>
          <w:u w:color="000000"/>
        </w:rPr>
        <w:t>Средняя степень тяжести ХП:</w:t>
      </w:r>
      <w:r w:rsidR="00A652D6" w:rsidRPr="00A652D6">
        <w:t xml:space="preserve"> </w:t>
      </w:r>
      <w:r w:rsidR="00A652D6" w:rsidRPr="00A652D6">
        <w:rPr>
          <w:rFonts w:eastAsia="Arial Unicode MS" w:cs="Times New Roman"/>
          <w:szCs w:val="24"/>
          <w:u w:color="000000"/>
        </w:rPr>
        <w:t xml:space="preserve">степень потери прикрепления до </w:t>
      </w:r>
      <w:r w:rsidR="00A652D6">
        <w:rPr>
          <w:rFonts w:eastAsia="Arial Unicode MS" w:cs="Times New Roman"/>
          <w:szCs w:val="24"/>
          <w:u w:color="000000"/>
        </w:rPr>
        <w:t>6</w:t>
      </w:r>
      <w:r w:rsidR="00A652D6" w:rsidRPr="00A652D6">
        <w:rPr>
          <w:rFonts w:eastAsia="Arial Unicode MS" w:cs="Times New Roman"/>
          <w:szCs w:val="24"/>
          <w:u w:color="000000"/>
        </w:rPr>
        <w:t xml:space="preserve"> мм</w:t>
      </w:r>
      <w:r>
        <w:rPr>
          <w:rFonts w:eastAsia="Arial Unicode MS" w:cs="Times New Roman"/>
          <w:szCs w:val="24"/>
          <w:u w:color="000000"/>
        </w:rPr>
        <w:t xml:space="preserve"> </w:t>
      </w:r>
      <w:r w:rsidR="00A652D6">
        <w:rPr>
          <w:rFonts w:eastAsia="Arial Unicode MS" w:cs="Times New Roman"/>
          <w:szCs w:val="24"/>
          <w:u w:color="000000"/>
        </w:rPr>
        <w:t>(</w:t>
      </w:r>
      <w:r>
        <w:rPr>
          <w:rFonts w:eastAsia="Arial Unicode MS" w:cs="Times New Roman"/>
          <w:szCs w:val="24"/>
          <w:u w:color="000000"/>
        </w:rPr>
        <w:t xml:space="preserve">глубина пародонтального кармана до </w:t>
      </w:r>
      <w:r w:rsidR="00A652D6">
        <w:rPr>
          <w:rFonts w:eastAsia="Arial Unicode MS" w:cs="Times New Roman"/>
          <w:szCs w:val="24"/>
          <w:u w:color="000000"/>
        </w:rPr>
        <w:t>5</w:t>
      </w:r>
      <w:r>
        <w:rPr>
          <w:rFonts w:eastAsia="Arial Unicode MS" w:cs="Times New Roman"/>
          <w:szCs w:val="24"/>
          <w:u w:color="000000"/>
        </w:rPr>
        <w:t xml:space="preserve"> мм</w:t>
      </w:r>
      <w:r w:rsidR="00517593" w:rsidRPr="00517593">
        <w:t xml:space="preserve"> </w:t>
      </w:r>
      <w:r w:rsidR="00517593" w:rsidRPr="00517593">
        <w:rPr>
          <w:rFonts w:eastAsia="Arial Unicode MS" w:cs="Times New Roman"/>
          <w:szCs w:val="24"/>
          <w:u w:color="000000"/>
        </w:rPr>
        <w:t>плюс рецессия десны</w:t>
      </w:r>
      <w:r w:rsidR="00A652D6">
        <w:rPr>
          <w:rFonts w:eastAsia="Arial Unicode MS" w:cs="Times New Roman"/>
          <w:szCs w:val="24"/>
          <w:u w:color="000000"/>
        </w:rPr>
        <w:t>)</w:t>
      </w:r>
      <w:r>
        <w:rPr>
          <w:rFonts w:eastAsia="Arial Unicode MS" w:cs="Times New Roman"/>
          <w:szCs w:val="24"/>
          <w:u w:color="000000"/>
        </w:rPr>
        <w:t xml:space="preserve">; </w:t>
      </w:r>
      <w:r w:rsidR="00A652D6">
        <w:rPr>
          <w:rFonts w:eastAsia="Arial Unicode MS" w:cs="Times New Roman"/>
          <w:szCs w:val="24"/>
          <w:u w:color="000000"/>
        </w:rPr>
        <w:t>резорбция</w:t>
      </w:r>
      <w:r>
        <w:rPr>
          <w:rFonts w:eastAsia="Arial Unicode MS" w:cs="Times New Roman"/>
          <w:szCs w:val="24"/>
          <w:u w:color="000000"/>
        </w:rPr>
        <w:t xml:space="preserve"> костной ткани </w:t>
      </w:r>
      <w:proofErr w:type="spellStart"/>
      <w:r>
        <w:rPr>
          <w:rFonts w:eastAsia="Arial Unicode MS" w:cs="Times New Roman"/>
          <w:szCs w:val="24"/>
          <w:u w:color="000000"/>
        </w:rPr>
        <w:t>межальвеальвеолярных</w:t>
      </w:r>
      <w:proofErr w:type="spellEnd"/>
      <w:r>
        <w:rPr>
          <w:rFonts w:eastAsia="Arial Unicode MS" w:cs="Times New Roman"/>
          <w:szCs w:val="24"/>
          <w:u w:color="000000"/>
        </w:rPr>
        <w:t xml:space="preserve"> перегородок от 1/3 до 1/2 длины корня. Отмечается патологическая подвижность зубов </w:t>
      </w:r>
      <w:r>
        <w:rPr>
          <w:rFonts w:eastAsia="Arial Unicode MS" w:cs="Times New Roman"/>
          <w:szCs w:val="24"/>
          <w:u w:color="000000"/>
          <w:lang w:val="en-US"/>
        </w:rPr>
        <w:t>I</w:t>
      </w:r>
      <w:r>
        <w:rPr>
          <w:rFonts w:eastAsia="Arial Unicode MS" w:cs="Times New Roman"/>
          <w:szCs w:val="24"/>
          <w:u w:color="000000"/>
        </w:rPr>
        <w:t>-</w:t>
      </w:r>
      <w:r>
        <w:rPr>
          <w:rFonts w:eastAsia="Arial Unicode MS" w:cs="Times New Roman"/>
          <w:szCs w:val="24"/>
          <w:u w:color="000000"/>
          <w:lang w:val="en-US"/>
        </w:rPr>
        <w:t>II</w:t>
      </w:r>
      <w:r>
        <w:rPr>
          <w:rFonts w:eastAsia="Arial Unicode MS" w:cs="Times New Roman"/>
          <w:szCs w:val="24"/>
          <w:u w:color="000000"/>
        </w:rPr>
        <w:t xml:space="preserve"> степени по </w:t>
      </w:r>
      <w:r>
        <w:rPr>
          <w:rFonts w:eastAsia="Arial Unicode MS" w:cs="Times New Roman"/>
          <w:szCs w:val="24"/>
          <w:u w:color="000000"/>
          <w:lang w:val="en-US"/>
        </w:rPr>
        <w:t>Miller</w:t>
      </w:r>
      <w:r>
        <w:rPr>
          <w:rFonts w:eastAsia="Arial Unicode MS" w:cs="Times New Roman"/>
          <w:szCs w:val="24"/>
          <w:u w:color="000000"/>
        </w:rPr>
        <w:t>, возможно смещение зубов, появление трем и диастем, травматическая окклюзия.</w:t>
      </w:r>
    </w:p>
    <w:p w14:paraId="4B4A99F0" w14:textId="020C1C78" w:rsidR="00D46768" w:rsidRPr="00B90263" w:rsidRDefault="00D46768">
      <w:pPr>
        <w:widowControl w:val="0"/>
        <w:outlineLvl w:val="0"/>
        <w:divId w:val="266810958"/>
        <w:rPr>
          <w:rFonts w:eastAsia="Arial Unicode MS" w:cs="Times New Roman"/>
          <w:szCs w:val="24"/>
          <w:u w:color="000000"/>
        </w:rPr>
      </w:pPr>
      <w:r>
        <w:rPr>
          <w:rFonts w:eastAsia="Arial Unicode MS" w:cs="Times New Roman"/>
          <w:szCs w:val="24"/>
          <w:u w:color="000000"/>
        </w:rPr>
        <w:t xml:space="preserve">Тяжелая степень тяжести ХП: </w:t>
      </w:r>
      <w:r w:rsidR="00A652D6" w:rsidRPr="00A652D6">
        <w:rPr>
          <w:rFonts w:eastAsia="Arial Unicode MS" w:cs="Times New Roman"/>
          <w:szCs w:val="24"/>
          <w:u w:color="000000"/>
        </w:rPr>
        <w:t xml:space="preserve">степень потери прикрепления </w:t>
      </w:r>
      <w:r w:rsidR="00A652D6">
        <w:rPr>
          <w:rFonts w:eastAsia="Arial Unicode MS" w:cs="Times New Roman"/>
          <w:szCs w:val="24"/>
          <w:u w:color="000000"/>
        </w:rPr>
        <w:t>более</w:t>
      </w:r>
      <w:r w:rsidR="00A652D6" w:rsidRPr="00A652D6">
        <w:rPr>
          <w:rFonts w:eastAsia="Arial Unicode MS" w:cs="Times New Roman"/>
          <w:szCs w:val="24"/>
          <w:u w:color="000000"/>
        </w:rPr>
        <w:t xml:space="preserve"> 6 мм </w:t>
      </w:r>
      <w:r w:rsidR="00A652D6">
        <w:rPr>
          <w:rFonts w:eastAsia="Arial Unicode MS" w:cs="Times New Roman"/>
          <w:szCs w:val="24"/>
          <w:u w:color="000000"/>
        </w:rPr>
        <w:t>(</w:t>
      </w:r>
      <w:r>
        <w:rPr>
          <w:rFonts w:eastAsia="Arial Unicode MS" w:cs="Times New Roman"/>
          <w:szCs w:val="24"/>
          <w:u w:color="000000"/>
        </w:rPr>
        <w:t xml:space="preserve">глубина пародонтального кармана более </w:t>
      </w:r>
      <w:r w:rsidR="00A652D6">
        <w:rPr>
          <w:rFonts w:eastAsia="Arial Unicode MS" w:cs="Times New Roman"/>
          <w:szCs w:val="24"/>
          <w:u w:color="000000"/>
        </w:rPr>
        <w:t>5</w:t>
      </w:r>
      <w:r>
        <w:rPr>
          <w:rFonts w:eastAsia="Arial Unicode MS" w:cs="Times New Roman"/>
          <w:szCs w:val="24"/>
          <w:u w:color="000000"/>
        </w:rPr>
        <w:t xml:space="preserve"> мм</w:t>
      </w:r>
      <w:r w:rsidR="00517593" w:rsidRPr="00517593">
        <w:t xml:space="preserve"> </w:t>
      </w:r>
      <w:r w:rsidR="00517593" w:rsidRPr="00517593">
        <w:rPr>
          <w:rFonts w:eastAsia="Arial Unicode MS" w:cs="Times New Roman"/>
          <w:szCs w:val="24"/>
          <w:u w:color="000000"/>
        </w:rPr>
        <w:t>плюс рецессия десны</w:t>
      </w:r>
      <w:r w:rsidR="00A652D6">
        <w:rPr>
          <w:rFonts w:eastAsia="Arial Unicode MS" w:cs="Times New Roman"/>
          <w:szCs w:val="24"/>
          <w:u w:color="000000"/>
        </w:rPr>
        <w:t>)</w:t>
      </w:r>
      <w:r>
        <w:rPr>
          <w:rFonts w:eastAsia="Arial Unicode MS" w:cs="Times New Roman"/>
          <w:szCs w:val="24"/>
          <w:u w:color="000000"/>
        </w:rPr>
        <w:t xml:space="preserve">; </w:t>
      </w:r>
      <w:r w:rsidR="00A652D6">
        <w:rPr>
          <w:rFonts w:eastAsia="Arial Unicode MS" w:cs="Times New Roman"/>
          <w:szCs w:val="24"/>
          <w:u w:color="000000"/>
        </w:rPr>
        <w:t>резорбция</w:t>
      </w:r>
      <w:r>
        <w:rPr>
          <w:rFonts w:eastAsia="Arial Unicode MS" w:cs="Times New Roman"/>
          <w:szCs w:val="24"/>
          <w:u w:color="000000"/>
        </w:rPr>
        <w:t xml:space="preserve"> костной ткани </w:t>
      </w:r>
      <w:proofErr w:type="spellStart"/>
      <w:r>
        <w:rPr>
          <w:rFonts w:eastAsia="Arial Unicode MS" w:cs="Times New Roman"/>
          <w:szCs w:val="24"/>
          <w:u w:color="000000"/>
        </w:rPr>
        <w:t>межальвеальвеолярных</w:t>
      </w:r>
      <w:proofErr w:type="spellEnd"/>
      <w:r>
        <w:rPr>
          <w:rFonts w:eastAsia="Arial Unicode MS" w:cs="Times New Roman"/>
          <w:szCs w:val="24"/>
          <w:u w:color="000000"/>
        </w:rPr>
        <w:t xml:space="preserve"> перегородок более 1/2 длины корня. Отмечается патологическая подвижность зубов </w:t>
      </w:r>
      <w:r>
        <w:rPr>
          <w:rFonts w:eastAsia="Arial Unicode MS" w:cs="Times New Roman"/>
          <w:szCs w:val="24"/>
          <w:u w:color="000000"/>
          <w:lang w:val="en-US"/>
        </w:rPr>
        <w:t>II</w:t>
      </w:r>
      <w:r>
        <w:rPr>
          <w:rFonts w:eastAsia="Arial Unicode MS" w:cs="Times New Roman"/>
          <w:szCs w:val="24"/>
          <w:u w:color="000000"/>
        </w:rPr>
        <w:t>-</w:t>
      </w:r>
      <w:r>
        <w:rPr>
          <w:rFonts w:eastAsia="Arial Unicode MS" w:cs="Times New Roman"/>
          <w:szCs w:val="24"/>
          <w:u w:color="000000"/>
          <w:lang w:val="en-US"/>
        </w:rPr>
        <w:t>III</w:t>
      </w:r>
      <w:r>
        <w:rPr>
          <w:rFonts w:eastAsia="Arial Unicode MS" w:cs="Times New Roman"/>
          <w:szCs w:val="24"/>
          <w:u w:color="000000"/>
        </w:rPr>
        <w:t xml:space="preserve"> степени</w:t>
      </w:r>
      <w:r w:rsidRPr="00D46768">
        <w:rPr>
          <w:rFonts w:eastAsia="Arial Unicode MS" w:cs="Times New Roman"/>
          <w:szCs w:val="24"/>
          <w:u w:color="000000"/>
        </w:rPr>
        <w:t xml:space="preserve"> </w:t>
      </w:r>
      <w:r>
        <w:rPr>
          <w:rFonts w:eastAsia="Arial Unicode MS" w:cs="Times New Roman"/>
          <w:szCs w:val="24"/>
          <w:u w:color="000000"/>
        </w:rPr>
        <w:t xml:space="preserve">по </w:t>
      </w:r>
      <w:r>
        <w:rPr>
          <w:rFonts w:eastAsia="Arial Unicode MS" w:cs="Times New Roman"/>
          <w:szCs w:val="24"/>
          <w:u w:color="000000"/>
          <w:lang w:val="en-US"/>
        </w:rPr>
        <w:t>Miller</w:t>
      </w:r>
      <w:r>
        <w:rPr>
          <w:rFonts w:eastAsia="Arial Unicode MS" w:cs="Times New Roman"/>
          <w:szCs w:val="24"/>
          <w:u w:color="000000"/>
        </w:rPr>
        <w:t>, смещение зубов, значительные тремы, выраженная травматическая артикуляция.</w:t>
      </w:r>
    </w:p>
    <w:p w14:paraId="08005E50" w14:textId="77777777" w:rsidR="00E2563D" w:rsidRDefault="00B46390" w:rsidP="00A0445D">
      <w:pPr>
        <w:pStyle w:val="2"/>
        <w:spacing w:before="0"/>
        <w:divId w:val="266810958"/>
      </w:pPr>
      <w:bookmarkStart w:id="28" w:name="_Toc531609331"/>
      <w:r w:rsidRPr="00B46390">
        <w:lastRenderedPageBreak/>
        <w:t>2.5 Иная диагностика</w:t>
      </w:r>
      <w:bookmarkEnd w:id="28"/>
    </w:p>
    <w:p w14:paraId="112ED98A" w14:textId="77777777" w:rsidR="00E2563D" w:rsidRDefault="00E2563D" w:rsidP="00A0445D">
      <w:pPr>
        <w:pStyle w:val="afff7"/>
        <w:numPr>
          <w:ilvl w:val="0"/>
          <w:numId w:val="0"/>
        </w:numPr>
        <w:spacing w:before="0"/>
        <w:ind w:firstLine="709"/>
        <w:divId w:val="266810958"/>
      </w:pPr>
      <w:r>
        <w:t xml:space="preserve">Медицинские услуги для иной диагностики </w:t>
      </w:r>
      <w:r w:rsidR="00914036">
        <w:t xml:space="preserve">представлены </w:t>
      </w:r>
      <w:r>
        <w:t>в соответствии с ном</w:t>
      </w:r>
      <w:r w:rsidR="00BD3C4E">
        <w:t>енклатурой медицинских услуг</w:t>
      </w:r>
      <w:r>
        <w:t>.</w:t>
      </w:r>
    </w:p>
    <w:p w14:paraId="4D5C38A2" w14:textId="77777777" w:rsidR="00AA72E7" w:rsidRPr="00AA72E7" w:rsidRDefault="00E2563D">
      <w:pPr>
        <w:pStyle w:val="aff1"/>
        <w:ind w:left="0" w:firstLine="709"/>
        <w:divId w:val="266810958"/>
        <w:rPr>
          <w:b w:val="0"/>
        </w:rPr>
      </w:pPr>
      <w:r w:rsidRPr="00AA72E7">
        <w:rPr>
          <w:b w:val="0"/>
        </w:rPr>
        <w:t>Для объективной оценки степени распространения зубного налета и отложений зубного камня рекомендуется определение индексов гигиены полости рта (OHI-s и др.).</w:t>
      </w:r>
      <w:r w:rsidR="00AA72E7" w:rsidRPr="00AA72E7">
        <w:rPr>
          <w:b w:val="0"/>
        </w:rPr>
        <w:t xml:space="preserve"> </w:t>
      </w:r>
    </w:p>
    <w:p w14:paraId="65F56CDA" w14:textId="77777777" w:rsidR="00AA72E7" w:rsidRPr="00B104EF" w:rsidRDefault="00AA72E7" w:rsidP="00A0445D">
      <w:pPr>
        <w:pStyle w:val="aff1"/>
        <w:ind w:left="0"/>
        <w:divId w:val="266810958"/>
      </w:pPr>
      <w:r w:rsidRPr="00B104EF">
        <w:t xml:space="preserve">Уровень убедительности рекомендаций </w:t>
      </w:r>
      <w:r>
        <w:t>В</w:t>
      </w:r>
      <w:r w:rsidRPr="00B104EF">
        <w:t xml:space="preserve"> (уровень </w:t>
      </w:r>
      <w:r>
        <w:t>достоверности доказательств – 2</w:t>
      </w:r>
      <w:r w:rsidRPr="00B104EF">
        <w:t>)</w:t>
      </w:r>
    </w:p>
    <w:p w14:paraId="135DC469" w14:textId="0B883524" w:rsidR="00AA72E7" w:rsidRDefault="00AA72E7" w:rsidP="007A5D8C">
      <w:pPr>
        <w:pStyle w:val="afff7"/>
        <w:numPr>
          <w:ilvl w:val="0"/>
          <w:numId w:val="0"/>
        </w:numPr>
        <w:ind w:firstLine="709"/>
        <w:divId w:val="266810958"/>
      </w:pPr>
      <w:r w:rsidRPr="006376AE">
        <w:rPr>
          <w:b/>
        </w:rPr>
        <w:t>Комментарии:</w:t>
      </w:r>
      <w:r>
        <w:t xml:space="preserve"> Непосредственно повреждающее действие на ткани пародонта оказывают местные факторы риска (над- и </w:t>
      </w:r>
      <w:proofErr w:type="spellStart"/>
      <w:r>
        <w:t>поддесневые</w:t>
      </w:r>
      <w:proofErr w:type="spellEnd"/>
      <w:r>
        <w:t xml:space="preserve"> зубные отложения). Гигиенические индексы служат для определения состояния </w:t>
      </w:r>
      <w:r w:rsidR="00A652D6">
        <w:t xml:space="preserve">гигиены </w:t>
      </w:r>
      <w:r>
        <w:t>полости рта и для оценки результатов проводимого лечения. С помощью гигиенических индексов можно объективно оценить степень участия пациента в процессе лечения и продемонстрир</w:t>
      </w:r>
      <w:r w:rsidR="008E6C9F">
        <w:t>овать это наглядно</w:t>
      </w:r>
      <w:r>
        <w:t>. Индексы гигиены определяют до лечения и после обучения гигиене полости рта с целью контроля.</w:t>
      </w:r>
    </w:p>
    <w:p w14:paraId="0F44A220" w14:textId="4A8DB4C8" w:rsidR="00E2563D" w:rsidRDefault="00AA72E7" w:rsidP="00A0445D">
      <w:pPr>
        <w:pStyle w:val="1"/>
        <w:tabs>
          <w:tab w:val="left" w:pos="851"/>
        </w:tabs>
        <w:spacing w:before="0"/>
        <w:ind w:left="0" w:firstLine="709"/>
        <w:divId w:val="266810958"/>
      </w:pPr>
      <w:r w:rsidRPr="00AA72E7">
        <w:t xml:space="preserve">Для оценки степени воспаления десны рекомендуется определение индекса кровоточивости </w:t>
      </w:r>
      <w:r w:rsidR="00A66D34" w:rsidRPr="00A66D34">
        <w:t>(</w:t>
      </w:r>
      <w:r w:rsidR="00A66D34">
        <w:t>ИК</w:t>
      </w:r>
      <w:r w:rsidR="00A66D34" w:rsidRPr="00A66D34">
        <w:t>)</w:t>
      </w:r>
      <w:r w:rsidR="00A66D34">
        <w:t xml:space="preserve"> </w:t>
      </w:r>
      <w:r w:rsidRPr="00AA72E7">
        <w:t>(</w:t>
      </w:r>
      <w:proofErr w:type="spellStart"/>
      <w:r w:rsidRPr="00AA72E7">
        <w:rPr>
          <w:lang w:val="en-US"/>
        </w:rPr>
        <w:t>Muhlemann</w:t>
      </w:r>
      <w:proofErr w:type="spellEnd"/>
      <w:r w:rsidRPr="00AA72E7">
        <w:t xml:space="preserve"> </w:t>
      </w:r>
      <w:r w:rsidRPr="00AA72E7">
        <w:rPr>
          <w:lang w:val="en-US"/>
        </w:rPr>
        <w:t>H</w:t>
      </w:r>
      <w:r w:rsidRPr="00AA72E7">
        <w:t>.</w:t>
      </w:r>
      <w:r w:rsidRPr="00AA72E7">
        <w:rPr>
          <w:lang w:val="en-US"/>
        </w:rPr>
        <w:t>P</w:t>
      </w:r>
      <w:r w:rsidRPr="00AA72E7">
        <w:t xml:space="preserve">, </w:t>
      </w:r>
      <w:r w:rsidRPr="00AA72E7">
        <w:rPr>
          <w:lang w:val="en-US"/>
        </w:rPr>
        <w:t>Son</w:t>
      </w:r>
      <w:r w:rsidRPr="00AA72E7">
        <w:t xml:space="preserve"> </w:t>
      </w:r>
      <w:r w:rsidRPr="00AA72E7">
        <w:rPr>
          <w:lang w:val="en-US"/>
        </w:rPr>
        <w:t>S</w:t>
      </w:r>
      <w:r w:rsidRPr="00AA72E7">
        <w:t>. (1971)</w:t>
      </w:r>
      <w:r w:rsidR="00A652D6">
        <w:t>)</w:t>
      </w:r>
      <w:r w:rsidRPr="00AA72E7">
        <w:t xml:space="preserve">. </w:t>
      </w:r>
    </w:p>
    <w:p w14:paraId="570C5F05" w14:textId="77777777" w:rsidR="00A66D34" w:rsidRDefault="00A66D34" w:rsidP="00A0445D">
      <w:pPr>
        <w:pStyle w:val="aff1"/>
        <w:ind w:left="0"/>
        <w:divId w:val="266810958"/>
      </w:pPr>
      <w:r w:rsidRPr="00B104EF">
        <w:t xml:space="preserve">Уровень убедительности рекомендаций </w:t>
      </w:r>
      <w:r>
        <w:t>В</w:t>
      </w:r>
      <w:r w:rsidRPr="00B104EF">
        <w:t xml:space="preserve"> (уровень </w:t>
      </w:r>
      <w:r>
        <w:t>достоверности доказательств – 2</w:t>
      </w:r>
      <w:r w:rsidRPr="00B104EF">
        <w:t>)</w:t>
      </w:r>
    </w:p>
    <w:p w14:paraId="10A621E7" w14:textId="77777777" w:rsidR="00A66D34" w:rsidRPr="003E5736" w:rsidRDefault="00A66D34">
      <w:pPr>
        <w:pStyle w:val="aff2"/>
        <w:ind w:left="0" w:firstLine="709"/>
        <w:divId w:val="266810958"/>
        <w:rPr>
          <w:rFonts w:eastAsia="Times New Roman" w:cstheme="minorBidi"/>
          <w:i w:val="0"/>
          <w:szCs w:val="22"/>
        </w:rPr>
      </w:pPr>
      <w:r w:rsidRPr="0021676E">
        <w:rPr>
          <w:b/>
        </w:rPr>
        <w:t>Комментарии:</w:t>
      </w:r>
      <w:r>
        <w:t xml:space="preserve"> </w:t>
      </w:r>
      <w:r w:rsidR="003E5736" w:rsidRPr="003E5736">
        <w:rPr>
          <w:i w:val="0"/>
        </w:rPr>
        <w:t>при хроническом воспалении гистологически в</w:t>
      </w:r>
      <w:r w:rsidR="003E5736" w:rsidRPr="003E5736">
        <w:rPr>
          <w:rFonts w:eastAsia="Times New Roman"/>
          <w:i w:val="0"/>
          <w:lang w:eastAsia="ru-RU"/>
        </w:rPr>
        <w:t xml:space="preserve"> эпителии десны отмечаются </w:t>
      </w:r>
      <w:proofErr w:type="spellStart"/>
      <w:r w:rsidR="003E5736" w:rsidRPr="003E5736">
        <w:rPr>
          <w:rFonts w:eastAsia="Times New Roman"/>
          <w:i w:val="0"/>
          <w:lang w:eastAsia="ru-RU"/>
        </w:rPr>
        <w:t>микроэрозии</w:t>
      </w:r>
      <w:proofErr w:type="spellEnd"/>
      <w:r w:rsidR="003E5736">
        <w:rPr>
          <w:rFonts w:eastAsia="Times New Roman"/>
          <w:i w:val="0"/>
          <w:lang w:eastAsia="ru-RU"/>
        </w:rPr>
        <w:t>, что вызывает появление кровоточивости при зондировании. По наличию симптома кровоточивости определяются ранние признаки воспаления. И</w:t>
      </w:r>
      <w:r w:rsidR="008C0F4E">
        <w:rPr>
          <w:rFonts w:eastAsia="Times New Roman"/>
          <w:i w:val="0"/>
          <w:lang w:eastAsia="ru-RU"/>
        </w:rPr>
        <w:t>К</w:t>
      </w:r>
      <w:r w:rsidR="003E5736">
        <w:rPr>
          <w:rFonts w:eastAsia="Times New Roman"/>
          <w:i w:val="0"/>
          <w:lang w:eastAsia="ru-RU"/>
        </w:rPr>
        <w:t xml:space="preserve"> является обратимым.</w:t>
      </w:r>
      <w:r w:rsidR="003E5736" w:rsidRPr="003E5736">
        <w:rPr>
          <w:rFonts w:eastAsia="Times New Roman" w:cstheme="minorBidi"/>
          <w:i w:val="0"/>
          <w:szCs w:val="22"/>
        </w:rPr>
        <w:t xml:space="preserve"> </w:t>
      </w:r>
    </w:p>
    <w:p w14:paraId="506F61A6" w14:textId="3DAC8860" w:rsidR="00E2563D" w:rsidRDefault="00AA72E7" w:rsidP="00A0445D">
      <w:pPr>
        <w:pStyle w:val="afff7"/>
        <w:tabs>
          <w:tab w:val="left" w:pos="851"/>
        </w:tabs>
        <w:spacing w:before="0"/>
        <w:ind w:left="0" w:firstLine="709"/>
        <w:divId w:val="266810958"/>
      </w:pPr>
      <w:r>
        <w:t xml:space="preserve">Для оценки </w:t>
      </w:r>
      <w:r w:rsidR="00363013">
        <w:t>наличия</w:t>
      </w:r>
      <w:r>
        <w:t xml:space="preserve"> воспаления десны и результатов лечения</w:t>
      </w:r>
      <w:r w:rsidRPr="00AA72E7">
        <w:t xml:space="preserve"> </w:t>
      </w:r>
      <w:r w:rsidRPr="00E2563D">
        <w:t>ре</w:t>
      </w:r>
      <w:r>
        <w:t xml:space="preserve">комендуется определение </w:t>
      </w:r>
      <w:r w:rsidR="00363013">
        <w:t>индекса ВОР (кровоточивость при зондировании)</w:t>
      </w:r>
      <w:r>
        <w:t>.</w:t>
      </w:r>
    </w:p>
    <w:p w14:paraId="5C020920" w14:textId="77777777" w:rsidR="00A66D34" w:rsidRDefault="00A66D34" w:rsidP="00A0445D">
      <w:pPr>
        <w:pStyle w:val="aff1"/>
        <w:ind w:left="0"/>
        <w:divId w:val="266810958"/>
      </w:pPr>
      <w:r w:rsidRPr="00B104EF">
        <w:t xml:space="preserve">Уровень убедительности рекомендаций </w:t>
      </w:r>
      <w:r>
        <w:t>В</w:t>
      </w:r>
      <w:r w:rsidRPr="00B104EF">
        <w:t xml:space="preserve"> (уровень </w:t>
      </w:r>
      <w:r>
        <w:t>достоверности доказательств – 2</w:t>
      </w:r>
      <w:r w:rsidRPr="00B104EF">
        <w:t>)</w:t>
      </w:r>
    </w:p>
    <w:p w14:paraId="06742FB0" w14:textId="39DF1812" w:rsidR="00AA72E7" w:rsidRDefault="00A66D34">
      <w:pPr>
        <w:divId w:val="266810958"/>
      </w:pPr>
      <w:r w:rsidRPr="0021676E">
        <w:rPr>
          <w:b/>
        </w:rPr>
        <w:t>Комментарии:</w:t>
      </w:r>
      <w:r w:rsidR="003E5736" w:rsidRPr="003E5736">
        <w:rPr>
          <w:rFonts w:eastAsia="Times New Roman" w:cs="Times New Roman"/>
          <w:sz w:val="28"/>
          <w:szCs w:val="28"/>
          <w:lang w:eastAsia="ru-RU"/>
        </w:rPr>
        <w:t xml:space="preserve"> </w:t>
      </w:r>
      <w:r w:rsidR="0033368B">
        <w:rPr>
          <w:rFonts w:eastAsia="Times New Roman" w:cs="Times New Roman"/>
          <w:szCs w:val="24"/>
          <w:lang w:eastAsia="ru-RU"/>
        </w:rPr>
        <w:t>З</w:t>
      </w:r>
      <w:r w:rsidR="00363013" w:rsidRPr="00363013">
        <w:rPr>
          <w:rFonts w:eastAsia="Times New Roman" w:cs="Times New Roman"/>
          <w:szCs w:val="24"/>
          <w:lang w:eastAsia="ru-RU"/>
        </w:rPr>
        <w:t>авершени</w:t>
      </w:r>
      <w:r w:rsidR="0033368B">
        <w:rPr>
          <w:rFonts w:eastAsia="Times New Roman" w:cs="Times New Roman"/>
          <w:szCs w:val="24"/>
          <w:lang w:eastAsia="ru-RU"/>
        </w:rPr>
        <w:t>е</w:t>
      </w:r>
      <w:r w:rsidR="00363013" w:rsidRPr="00363013">
        <w:rPr>
          <w:rFonts w:eastAsia="Times New Roman" w:cs="Times New Roman"/>
          <w:szCs w:val="24"/>
          <w:lang w:eastAsia="ru-RU"/>
        </w:rPr>
        <w:t xml:space="preserve"> пародонтологического лечения </w:t>
      </w:r>
      <w:r w:rsidR="00363013">
        <w:rPr>
          <w:rFonts w:eastAsia="Times New Roman" w:cs="Times New Roman"/>
          <w:szCs w:val="24"/>
          <w:lang w:eastAsia="ru-RU"/>
        </w:rPr>
        <w:t>(пародонтит в стадии ремиссии)</w:t>
      </w:r>
      <w:r w:rsidR="00363013" w:rsidRPr="00363013">
        <w:rPr>
          <w:rFonts w:eastAsia="Times New Roman" w:cs="Times New Roman"/>
          <w:szCs w:val="24"/>
          <w:lang w:eastAsia="ru-RU"/>
        </w:rPr>
        <w:t xml:space="preserve"> </w:t>
      </w:r>
      <w:r w:rsidR="00363013">
        <w:rPr>
          <w:rFonts w:eastAsia="Times New Roman" w:cs="Times New Roman"/>
          <w:szCs w:val="24"/>
          <w:lang w:eastAsia="ru-RU"/>
        </w:rPr>
        <w:t>определяется следующими параметрами: ВОР (</w:t>
      </w:r>
      <w:r w:rsidR="00363013" w:rsidRPr="00363013">
        <w:rPr>
          <w:rFonts w:eastAsia="Times New Roman" w:cs="Times New Roman"/>
          <w:szCs w:val="24"/>
          <w:lang w:eastAsia="ru-RU"/>
        </w:rPr>
        <w:t>кровоточивость при зондировании</w:t>
      </w:r>
      <w:r w:rsidR="00363013">
        <w:rPr>
          <w:rFonts w:eastAsia="Times New Roman" w:cs="Times New Roman"/>
          <w:szCs w:val="24"/>
          <w:lang w:eastAsia="ru-RU"/>
        </w:rPr>
        <w:t>)</w:t>
      </w:r>
      <w:r w:rsidR="00363013" w:rsidRPr="00363013">
        <w:rPr>
          <w:rFonts w:eastAsia="Times New Roman" w:cs="Times New Roman"/>
          <w:szCs w:val="24"/>
          <w:lang w:eastAsia="ru-RU"/>
        </w:rPr>
        <w:t xml:space="preserve"> &lt;10% </w:t>
      </w:r>
      <w:r w:rsidR="00363013">
        <w:rPr>
          <w:rFonts w:eastAsia="Times New Roman" w:cs="Times New Roman"/>
          <w:szCs w:val="24"/>
          <w:lang w:eastAsia="ru-RU"/>
        </w:rPr>
        <w:t>зубов</w:t>
      </w:r>
      <w:r w:rsidR="00363013" w:rsidRPr="00363013">
        <w:rPr>
          <w:rFonts w:eastAsia="Times New Roman" w:cs="Times New Roman"/>
          <w:szCs w:val="24"/>
          <w:lang w:eastAsia="ru-RU"/>
        </w:rPr>
        <w:t>; глубина зондирования 4 мм или менее</w:t>
      </w:r>
      <w:r w:rsidR="00363013">
        <w:rPr>
          <w:rFonts w:eastAsia="Times New Roman" w:cs="Times New Roman"/>
          <w:szCs w:val="24"/>
          <w:lang w:eastAsia="ru-RU"/>
        </w:rPr>
        <w:t>. Если</w:t>
      </w:r>
      <w:r w:rsidR="00363013" w:rsidRPr="00363013">
        <w:rPr>
          <w:rFonts w:eastAsia="Times New Roman" w:cs="Times New Roman"/>
          <w:szCs w:val="24"/>
          <w:lang w:eastAsia="ru-RU"/>
        </w:rPr>
        <w:t xml:space="preserve"> после завершения пародонтологического лечения кровоточивость при зондировании присутствует более чем в 10% участков</w:t>
      </w:r>
      <w:r w:rsidR="00363013">
        <w:rPr>
          <w:rFonts w:eastAsia="Times New Roman" w:cs="Times New Roman"/>
          <w:szCs w:val="24"/>
          <w:lang w:eastAsia="ru-RU"/>
        </w:rPr>
        <w:t xml:space="preserve"> пародонта</w:t>
      </w:r>
      <w:r w:rsidR="00363013" w:rsidRPr="00363013">
        <w:rPr>
          <w:rFonts w:eastAsia="Times New Roman" w:cs="Times New Roman"/>
          <w:szCs w:val="24"/>
          <w:lang w:eastAsia="ru-RU"/>
        </w:rPr>
        <w:t xml:space="preserve">, </w:t>
      </w:r>
      <w:r w:rsidR="00363013">
        <w:rPr>
          <w:rFonts w:eastAsia="Times New Roman" w:cs="Times New Roman"/>
          <w:szCs w:val="24"/>
          <w:lang w:eastAsia="ru-RU"/>
        </w:rPr>
        <w:t>лечение не считается эффективным</w:t>
      </w:r>
      <w:r w:rsidR="00363013" w:rsidRPr="00363013">
        <w:rPr>
          <w:rFonts w:eastAsia="Times New Roman" w:cs="Times New Roman"/>
          <w:szCs w:val="24"/>
          <w:lang w:eastAsia="ru-RU"/>
        </w:rPr>
        <w:t xml:space="preserve">. Участки со стойкой глубиной зондирования ≥4 мм, демонстрирующие </w:t>
      </w:r>
      <w:r w:rsidR="00363013">
        <w:rPr>
          <w:rFonts w:eastAsia="Times New Roman" w:cs="Times New Roman"/>
          <w:szCs w:val="24"/>
          <w:lang w:eastAsia="ru-RU"/>
        </w:rPr>
        <w:t>кровоточивость при зондировании</w:t>
      </w:r>
      <w:r w:rsidR="00363013" w:rsidRPr="00363013">
        <w:rPr>
          <w:rFonts w:eastAsia="Times New Roman" w:cs="Times New Roman"/>
          <w:szCs w:val="24"/>
          <w:lang w:eastAsia="ru-RU"/>
        </w:rPr>
        <w:t>, скорее всего, нестабильны и требуют дальнейшего лечения</w:t>
      </w:r>
      <w:r>
        <w:t>.</w:t>
      </w:r>
    </w:p>
    <w:p w14:paraId="325627FD" w14:textId="77777777" w:rsidR="00A66D34" w:rsidRDefault="00A66D34" w:rsidP="00A0445D">
      <w:pPr>
        <w:pStyle w:val="aff1"/>
        <w:ind w:left="0"/>
        <w:divId w:val="266810958"/>
      </w:pPr>
      <w:r w:rsidRPr="00B104EF">
        <w:t xml:space="preserve">Уровень убедительности рекомендаций </w:t>
      </w:r>
      <w:r>
        <w:t>В</w:t>
      </w:r>
      <w:r w:rsidRPr="00B104EF">
        <w:t xml:space="preserve"> (уровень </w:t>
      </w:r>
      <w:r>
        <w:t>достоверности доказательств – 2</w:t>
      </w:r>
      <w:r w:rsidRPr="00B104EF">
        <w:t>)</w:t>
      </w:r>
    </w:p>
    <w:p w14:paraId="31C2DA2D" w14:textId="77777777" w:rsidR="000414F6" w:rsidRDefault="00CB71DA" w:rsidP="00A0445D">
      <w:pPr>
        <w:pStyle w:val="CustomContentNormal"/>
        <w:spacing w:before="0"/>
        <w:ind w:firstLine="709"/>
      </w:pPr>
      <w:bookmarkStart w:id="29" w:name="__RefHeading___doc_3"/>
      <w:bookmarkStart w:id="30" w:name="_Toc531609332"/>
      <w:r>
        <w:t xml:space="preserve">3. </w:t>
      </w:r>
      <w:r w:rsidRPr="00B104EF">
        <w:t>Лечение</w:t>
      </w:r>
      <w:bookmarkEnd w:id="29"/>
      <w:bookmarkEnd w:id="30"/>
    </w:p>
    <w:p w14:paraId="0DB3B7DD" w14:textId="77777777" w:rsidR="00024730" w:rsidRPr="00024730" w:rsidRDefault="00024730">
      <w:pPr>
        <w:widowControl w:val="0"/>
        <w:shd w:val="clear" w:color="auto" w:fill="FFFFFF"/>
        <w:outlineLvl w:val="0"/>
        <w:divId w:val="1767193717"/>
        <w:rPr>
          <w:rFonts w:eastAsia="Arial Unicode MS" w:cs="Times New Roman"/>
          <w:szCs w:val="24"/>
          <w:u w:color="000000"/>
        </w:rPr>
      </w:pPr>
      <w:bookmarkStart w:id="31" w:name="_Toc469402341"/>
      <w:bookmarkStart w:id="32" w:name="_Toc468273538"/>
      <w:bookmarkStart w:id="33" w:name="_Toc468273456"/>
      <w:bookmarkStart w:id="34" w:name="_Toc531609333"/>
      <w:bookmarkEnd w:id="31"/>
      <w:bookmarkEnd w:id="32"/>
      <w:bookmarkEnd w:id="33"/>
      <w:r w:rsidRPr="00024730">
        <w:rPr>
          <w:rFonts w:eastAsia="Arial Unicode MS" w:cs="Times New Roman"/>
          <w:szCs w:val="24"/>
          <w:u w:color="000000"/>
        </w:rPr>
        <w:t xml:space="preserve">Лечение болезней пародонта должно быть комплексным. </w:t>
      </w:r>
    </w:p>
    <w:p w14:paraId="42A1547B" w14:textId="633BC309" w:rsidR="00024730" w:rsidRPr="00024730" w:rsidRDefault="00024730">
      <w:pPr>
        <w:widowControl w:val="0"/>
        <w:shd w:val="clear" w:color="auto" w:fill="FFFFFF"/>
        <w:outlineLvl w:val="0"/>
        <w:divId w:val="1767193717"/>
        <w:rPr>
          <w:rFonts w:eastAsia="Arial Unicode MS" w:cs="Times New Roman"/>
          <w:szCs w:val="24"/>
          <w:u w:color="000000"/>
        </w:rPr>
      </w:pPr>
      <w:r w:rsidRPr="00024730">
        <w:rPr>
          <w:rFonts w:eastAsia="Arial Unicode MS" w:cs="Times New Roman"/>
          <w:szCs w:val="24"/>
          <w:u w:color="000000"/>
        </w:rPr>
        <w:t xml:space="preserve">Принципы лечения </w:t>
      </w:r>
      <w:r w:rsidR="001F03E3">
        <w:rPr>
          <w:rFonts w:eastAsia="Arial Unicode MS" w:cs="Times New Roman"/>
          <w:szCs w:val="24"/>
          <w:u w:color="000000"/>
        </w:rPr>
        <w:t>пациентов</w:t>
      </w:r>
      <w:r w:rsidR="001F03E3" w:rsidRPr="00024730">
        <w:rPr>
          <w:rFonts w:eastAsia="Arial Unicode MS" w:cs="Times New Roman"/>
          <w:szCs w:val="24"/>
          <w:u w:color="000000"/>
        </w:rPr>
        <w:t xml:space="preserve"> </w:t>
      </w:r>
      <w:r w:rsidRPr="00024730">
        <w:rPr>
          <w:rFonts w:eastAsia="Arial Unicode MS" w:cs="Times New Roman"/>
          <w:szCs w:val="24"/>
          <w:u w:color="000000"/>
        </w:rPr>
        <w:t>с пародонтитом предусматривают одновременное решение нескольких задач:</w:t>
      </w:r>
    </w:p>
    <w:p w14:paraId="4232B931" w14:textId="6472319F" w:rsidR="00024730" w:rsidRPr="00024730" w:rsidRDefault="00024730">
      <w:pPr>
        <w:widowControl w:val="0"/>
        <w:shd w:val="clear" w:color="auto" w:fill="FFFFFF"/>
        <w:outlineLvl w:val="0"/>
        <w:divId w:val="1767193717"/>
        <w:rPr>
          <w:rFonts w:eastAsia="Arial Unicode MS" w:cs="Times New Roman"/>
          <w:szCs w:val="24"/>
          <w:u w:color="000000"/>
        </w:rPr>
      </w:pPr>
      <w:r w:rsidRPr="00024730">
        <w:rPr>
          <w:rFonts w:eastAsia="Arial Unicode MS" w:cs="Times New Roman"/>
          <w:szCs w:val="24"/>
          <w:u w:color="000000"/>
        </w:rPr>
        <w:lastRenderedPageBreak/>
        <w:t xml:space="preserve">- </w:t>
      </w:r>
      <w:r w:rsidRPr="00024730">
        <w:rPr>
          <w:rFonts w:eastAsia="Arial Unicode MS" w:cs="Times New Roman"/>
          <w:szCs w:val="24"/>
          <w:u w:color="00B050"/>
        </w:rPr>
        <w:t>купирование воспалительных процессов</w:t>
      </w:r>
      <w:r w:rsidRPr="00024730">
        <w:rPr>
          <w:rFonts w:eastAsia="Arial Unicode MS" w:cs="Times New Roman"/>
          <w:szCs w:val="24"/>
          <w:u w:color="000000"/>
        </w:rPr>
        <w:t xml:space="preserve"> в пародонте</w:t>
      </w:r>
      <w:r w:rsidR="001F03E3">
        <w:rPr>
          <w:rFonts w:eastAsia="Arial Unicode MS" w:cs="Times New Roman"/>
          <w:szCs w:val="24"/>
          <w:u w:color="000000"/>
        </w:rPr>
        <w:t>;</w:t>
      </w:r>
      <w:r w:rsidRPr="00024730">
        <w:rPr>
          <w:rFonts w:eastAsia="Arial Unicode MS" w:cs="Times New Roman"/>
          <w:szCs w:val="24"/>
          <w:u w:color="000000"/>
        </w:rPr>
        <w:t xml:space="preserve"> </w:t>
      </w:r>
    </w:p>
    <w:p w14:paraId="2EF763B8" w14:textId="77777777" w:rsidR="00024730" w:rsidRPr="00024730" w:rsidRDefault="00024730">
      <w:pPr>
        <w:widowControl w:val="0"/>
        <w:shd w:val="clear" w:color="auto" w:fill="FFFFFF"/>
        <w:outlineLvl w:val="0"/>
        <w:divId w:val="1767193717"/>
        <w:rPr>
          <w:rFonts w:eastAsia="Arial Unicode MS" w:cs="Times New Roman"/>
          <w:szCs w:val="24"/>
          <w:u w:color="000000"/>
        </w:rPr>
      </w:pPr>
      <w:r w:rsidRPr="00024730">
        <w:rPr>
          <w:rFonts w:eastAsia="Arial Unicode MS" w:cs="Times New Roman"/>
          <w:szCs w:val="24"/>
          <w:u w:color="000000"/>
        </w:rPr>
        <w:t>- предупреждение дальнейшего развития патологического процесса;</w:t>
      </w:r>
    </w:p>
    <w:p w14:paraId="63B9584B" w14:textId="77777777" w:rsidR="00024730" w:rsidRPr="00024730" w:rsidRDefault="00024730">
      <w:pPr>
        <w:widowControl w:val="0"/>
        <w:shd w:val="clear" w:color="auto" w:fill="FFFFFF"/>
        <w:outlineLvl w:val="0"/>
        <w:divId w:val="1767193717"/>
        <w:rPr>
          <w:rFonts w:eastAsia="Arial Unicode MS" w:cs="Times New Roman"/>
          <w:szCs w:val="24"/>
          <w:u w:color="000000"/>
        </w:rPr>
      </w:pPr>
      <w:r w:rsidRPr="00024730">
        <w:rPr>
          <w:rFonts w:eastAsia="Arial Unicode MS" w:cs="Times New Roman"/>
          <w:szCs w:val="24"/>
          <w:u w:color="000000"/>
        </w:rPr>
        <w:t xml:space="preserve">- сохранение и восстановление функции </w:t>
      </w:r>
      <w:r w:rsidRPr="00024730">
        <w:rPr>
          <w:rFonts w:eastAsia="Arial Unicode MS" w:cs="Times New Roman"/>
          <w:szCs w:val="24"/>
          <w:u w:color="00B050"/>
        </w:rPr>
        <w:t>зубочелюстной системы;</w:t>
      </w:r>
    </w:p>
    <w:p w14:paraId="587D15E7" w14:textId="77777777" w:rsidR="00024730" w:rsidRPr="00024730" w:rsidRDefault="00024730">
      <w:pPr>
        <w:widowControl w:val="0"/>
        <w:shd w:val="clear" w:color="auto" w:fill="FFFFFF"/>
        <w:outlineLvl w:val="0"/>
        <w:divId w:val="1767193717"/>
        <w:rPr>
          <w:rFonts w:eastAsia="Arial Unicode MS" w:cs="Times New Roman"/>
          <w:szCs w:val="24"/>
          <w:u w:color="000000"/>
        </w:rPr>
      </w:pPr>
      <w:r w:rsidRPr="00024730">
        <w:rPr>
          <w:rFonts w:eastAsia="Arial Unicode MS" w:cs="Times New Roman"/>
          <w:szCs w:val="24"/>
          <w:u w:color="000000"/>
        </w:rPr>
        <w:t>- предупреждение развития общих и местных осложнений;</w:t>
      </w:r>
    </w:p>
    <w:p w14:paraId="51BE24E5" w14:textId="77777777" w:rsidR="00024730" w:rsidRPr="00024730" w:rsidRDefault="00024730">
      <w:pPr>
        <w:widowControl w:val="0"/>
        <w:shd w:val="clear" w:color="auto" w:fill="FFFFFF"/>
        <w:outlineLvl w:val="0"/>
        <w:divId w:val="1767193717"/>
        <w:rPr>
          <w:rFonts w:eastAsia="Arial Unicode MS" w:cs="Times New Roman"/>
          <w:szCs w:val="24"/>
          <w:u w:color="000000"/>
        </w:rPr>
      </w:pPr>
      <w:r w:rsidRPr="00024730">
        <w:rPr>
          <w:rFonts w:eastAsia="Arial Unicode MS" w:cs="Times New Roman"/>
          <w:szCs w:val="24"/>
          <w:u w:color="000000"/>
        </w:rPr>
        <w:t>- предупреждение негативного влияния на общее здоровье и качество жизни пациентов.</w:t>
      </w:r>
    </w:p>
    <w:p w14:paraId="069A4734" w14:textId="77777777" w:rsidR="00024730" w:rsidRDefault="00024730">
      <w:pPr>
        <w:divId w:val="1767193717"/>
        <w:rPr>
          <w:rFonts w:eastAsia="+mn-ea" w:cs="Times New Roman"/>
          <w:szCs w:val="24"/>
        </w:rPr>
      </w:pPr>
      <w:r w:rsidRPr="00024730">
        <w:rPr>
          <w:rFonts w:eastAsia="Arial Unicode MS" w:cs="Times New Roman"/>
          <w:szCs w:val="24"/>
          <w:u w:color="000000"/>
        </w:rPr>
        <w:t>Лечение представляет собой совокупность этиотропной, патогенетической и симптоматической терапии.</w:t>
      </w:r>
      <w:r w:rsidRPr="00024730">
        <w:rPr>
          <w:rFonts w:eastAsia="+mj-ea" w:cs="Times New Roman"/>
          <w:sz w:val="28"/>
          <w:szCs w:val="28"/>
        </w:rPr>
        <w:t xml:space="preserve"> </w:t>
      </w:r>
      <w:r w:rsidRPr="00024730">
        <w:rPr>
          <w:rFonts w:eastAsia="+mj-ea" w:cs="Times New Roman"/>
          <w:szCs w:val="24"/>
        </w:rPr>
        <w:t xml:space="preserve">Пародонтит необратим. </w:t>
      </w:r>
      <w:r w:rsidRPr="00024730">
        <w:rPr>
          <w:rFonts w:eastAsia="+mn-ea" w:cs="Times New Roman"/>
          <w:szCs w:val="24"/>
        </w:rPr>
        <w:t>Болезнь не претерпевает обратного развития, а лишь может быть стабилизирована благодаря значительным усилиям врачей-стоматологов всех профилей, применения комплекса лечебных мероприятий и средств.</w:t>
      </w:r>
    </w:p>
    <w:p w14:paraId="67AA397B" w14:textId="00DE1798" w:rsidR="00024730" w:rsidRPr="00024730" w:rsidRDefault="00024730">
      <w:pPr>
        <w:widowControl w:val="0"/>
        <w:shd w:val="clear" w:color="auto" w:fill="FFFFFF"/>
        <w:outlineLvl w:val="0"/>
        <w:divId w:val="1767193717"/>
        <w:rPr>
          <w:rFonts w:eastAsia="Arial Unicode MS" w:cs="Times New Roman"/>
          <w:szCs w:val="24"/>
          <w:u w:color="000000"/>
        </w:rPr>
      </w:pPr>
      <w:r w:rsidRPr="00024730">
        <w:rPr>
          <w:rFonts w:eastAsia="Arial Unicode MS" w:cs="Times New Roman"/>
          <w:szCs w:val="24"/>
          <w:u w:color="000000"/>
        </w:rPr>
        <w:t xml:space="preserve">Выбор средств и методов для лечения хронического пародонтита определяется степенью тяжести и особенностями клинического течения заболевания. В комплексной терапии пародонтита применяют </w:t>
      </w:r>
      <w:r w:rsidR="002874F0">
        <w:rPr>
          <w:rFonts w:eastAsia="Arial Unicode MS" w:cs="Times New Roman"/>
          <w:szCs w:val="24"/>
          <w:u w:color="000000"/>
        </w:rPr>
        <w:t xml:space="preserve">консервативное </w:t>
      </w:r>
      <w:r w:rsidRPr="00024730">
        <w:rPr>
          <w:rFonts w:eastAsia="Arial Unicode MS" w:cs="Times New Roman"/>
          <w:szCs w:val="24"/>
          <w:u w:color="000000"/>
        </w:rPr>
        <w:t xml:space="preserve">(немедикаментозное и медикаментозное), хирургическое, ортодонтическое и ортопедическое лечение, направленное на ликвидацию воспаления в тканях пародонта, устранение </w:t>
      </w:r>
      <w:proofErr w:type="spellStart"/>
      <w:r w:rsidRPr="00024730">
        <w:rPr>
          <w:rFonts w:eastAsia="Arial Unicode MS" w:cs="Times New Roman"/>
          <w:szCs w:val="24"/>
          <w:u w:color="000000"/>
        </w:rPr>
        <w:t>пародонтального</w:t>
      </w:r>
      <w:proofErr w:type="spellEnd"/>
      <w:r w:rsidRPr="00024730">
        <w:rPr>
          <w:rFonts w:eastAsia="Arial Unicode MS" w:cs="Times New Roman"/>
          <w:szCs w:val="24"/>
          <w:u w:color="000000"/>
        </w:rPr>
        <w:t xml:space="preserve"> кармана, стимуляцию </w:t>
      </w:r>
      <w:r w:rsidRPr="00024730">
        <w:rPr>
          <w:rFonts w:eastAsia="Arial Unicode MS" w:cs="Times New Roman"/>
          <w:szCs w:val="24"/>
          <w:u w:color="FF0000"/>
        </w:rPr>
        <w:t>репаративного</w:t>
      </w:r>
      <w:r w:rsidRPr="00024730">
        <w:rPr>
          <w:rFonts w:eastAsia="Arial Unicode MS" w:cs="Times New Roman"/>
          <w:szCs w:val="24"/>
          <w:u w:color="000000"/>
        </w:rPr>
        <w:t xml:space="preserve"> остеогенеза, восстановление функции зубочелюстной системы.</w:t>
      </w:r>
    </w:p>
    <w:p w14:paraId="086C083E" w14:textId="16C84045" w:rsidR="00024730" w:rsidRPr="00914036" w:rsidRDefault="00914036" w:rsidP="007A5D8C">
      <w:pPr>
        <w:divId w:val="1767193717"/>
        <w:rPr>
          <w:rFonts w:eastAsia="Calibri" w:cs="Times New Roman"/>
          <w:szCs w:val="24"/>
          <w:lang w:eastAsia="ru-RU"/>
        </w:rPr>
      </w:pPr>
      <w:r w:rsidRPr="00E05C7C">
        <w:rPr>
          <w:rFonts w:eastAsia="Calibri" w:cs="Times New Roman"/>
          <w:szCs w:val="24"/>
          <w:lang w:eastAsia="ru-RU"/>
        </w:rPr>
        <w:t xml:space="preserve">Медицинские услуги для </w:t>
      </w:r>
      <w:r>
        <w:rPr>
          <w:rFonts w:eastAsia="Calibri" w:cs="Times New Roman"/>
          <w:szCs w:val="24"/>
          <w:lang w:eastAsia="ru-RU"/>
        </w:rPr>
        <w:t xml:space="preserve">лечения ХП представлены </w:t>
      </w:r>
      <w:r w:rsidRPr="00E05C7C">
        <w:rPr>
          <w:rFonts w:eastAsia="Calibri" w:cs="Times New Roman"/>
          <w:szCs w:val="24"/>
          <w:lang w:eastAsia="ru-RU"/>
        </w:rPr>
        <w:t xml:space="preserve">в соответствии с </w:t>
      </w:r>
      <w:r w:rsidR="001F03E3">
        <w:rPr>
          <w:rFonts w:eastAsia="Calibri" w:cs="Times New Roman"/>
          <w:szCs w:val="24"/>
          <w:lang w:eastAsia="ru-RU"/>
        </w:rPr>
        <w:t>н</w:t>
      </w:r>
      <w:r w:rsidRPr="00E05C7C">
        <w:rPr>
          <w:rFonts w:eastAsia="Calibri" w:cs="Times New Roman"/>
          <w:szCs w:val="24"/>
          <w:lang w:eastAsia="ru-RU"/>
        </w:rPr>
        <w:t>оменклатурой медицин</w:t>
      </w:r>
      <w:r>
        <w:rPr>
          <w:rFonts w:eastAsia="Calibri" w:cs="Times New Roman"/>
          <w:szCs w:val="24"/>
          <w:lang w:eastAsia="ru-RU"/>
        </w:rPr>
        <w:t>ских услуг.</w:t>
      </w:r>
    </w:p>
    <w:p w14:paraId="3384DCDC" w14:textId="32FC0109" w:rsidR="002929B1" w:rsidRDefault="004E1288">
      <w:pPr>
        <w:pStyle w:val="2"/>
        <w:spacing w:before="0"/>
        <w:divId w:val="1767193717"/>
        <w:rPr>
          <w:rFonts w:eastAsia="Times New Roman"/>
        </w:rPr>
      </w:pPr>
      <w:r w:rsidRPr="004E1288">
        <w:rPr>
          <w:rFonts w:eastAsia="Times New Roman"/>
        </w:rPr>
        <w:t>3.1</w:t>
      </w:r>
      <w:r w:rsidR="002929B1">
        <w:rPr>
          <w:rFonts w:eastAsia="Times New Roman"/>
        </w:rPr>
        <w:t xml:space="preserve"> подраздел</w:t>
      </w:r>
      <w:r w:rsidR="00BC650B">
        <w:rPr>
          <w:rFonts w:eastAsia="Times New Roman"/>
        </w:rPr>
        <w:t xml:space="preserve"> </w:t>
      </w:r>
      <w:r w:rsidR="002929B1">
        <w:rPr>
          <w:rFonts w:eastAsia="Times New Roman"/>
        </w:rPr>
        <w:t>1 «</w:t>
      </w:r>
      <w:r w:rsidR="002874F0">
        <w:rPr>
          <w:rFonts w:eastAsia="Times New Roman"/>
        </w:rPr>
        <w:t xml:space="preserve">Консервативное </w:t>
      </w:r>
      <w:r w:rsidR="00024730">
        <w:rPr>
          <w:rFonts w:eastAsia="Times New Roman"/>
        </w:rPr>
        <w:t xml:space="preserve"> </w:t>
      </w:r>
      <w:r w:rsidRPr="004E1288">
        <w:rPr>
          <w:rFonts w:eastAsia="Times New Roman"/>
        </w:rPr>
        <w:t>лечение</w:t>
      </w:r>
      <w:bookmarkEnd w:id="34"/>
      <w:r w:rsidR="00024730">
        <w:rPr>
          <w:rFonts w:eastAsia="Times New Roman"/>
        </w:rPr>
        <w:t>»</w:t>
      </w:r>
    </w:p>
    <w:p w14:paraId="0B19AF74" w14:textId="756C6AA3" w:rsidR="00B104EF" w:rsidRPr="000F1940" w:rsidRDefault="002874F0" w:rsidP="00A0445D">
      <w:pPr>
        <w:pStyle w:val="1"/>
        <w:tabs>
          <w:tab w:val="left" w:pos="851"/>
        </w:tabs>
        <w:spacing w:before="0"/>
        <w:ind w:left="0" w:firstLine="709"/>
        <w:divId w:val="1767193717"/>
        <w:rPr>
          <w:b/>
        </w:rPr>
      </w:pPr>
      <w:r>
        <w:t>К</w:t>
      </w:r>
      <w:r w:rsidRPr="002874F0">
        <w:t>онсервативное</w:t>
      </w:r>
      <w:r w:rsidR="00E05C7C" w:rsidRPr="00E05C7C">
        <w:t xml:space="preserve"> лечение является начальным этапом комплексного лечения ВЗП и направлено на устранение одного из этиологических факторов болезни – бактериальной биопленки и факторов, обеспе</w:t>
      </w:r>
      <w:r w:rsidR="00E05C7C">
        <w:t>чивающих ее аккумуляцию на зубе</w:t>
      </w:r>
      <w:r w:rsidR="00B104EF">
        <w:t>.</w:t>
      </w:r>
      <w:r w:rsidR="000F1940">
        <w:t xml:space="preserve"> Рекомендовано:</w:t>
      </w:r>
    </w:p>
    <w:p w14:paraId="736CAC36" w14:textId="77777777" w:rsidR="000F1940" w:rsidRPr="000F1940" w:rsidRDefault="000F1940">
      <w:pPr>
        <w:widowControl w:val="0"/>
        <w:outlineLvl w:val="0"/>
        <w:divId w:val="1767193717"/>
        <w:rPr>
          <w:rFonts w:eastAsia="Arial Unicode MS" w:cs="Times New Roman"/>
          <w:szCs w:val="24"/>
          <w:u w:color="000000"/>
        </w:rPr>
      </w:pPr>
      <w:r w:rsidRPr="000F1940">
        <w:rPr>
          <w:rFonts w:eastAsia="Arial Unicode MS" w:cs="Times New Roman"/>
          <w:szCs w:val="24"/>
          <w:u w:color="000000"/>
        </w:rPr>
        <w:t>1. проведение профессиональной гигиены рта;</w:t>
      </w:r>
    </w:p>
    <w:p w14:paraId="2B1780DD" w14:textId="77777777" w:rsidR="000F1940" w:rsidRPr="000F1940" w:rsidRDefault="000F1940">
      <w:pPr>
        <w:widowControl w:val="0"/>
        <w:outlineLvl w:val="0"/>
        <w:divId w:val="1767193717"/>
        <w:rPr>
          <w:rFonts w:eastAsia="Arial Unicode MS" w:cs="Times New Roman"/>
          <w:szCs w:val="24"/>
          <w:u w:color="000000"/>
        </w:rPr>
      </w:pPr>
      <w:r w:rsidRPr="000F1940">
        <w:rPr>
          <w:rFonts w:eastAsia="Arial Unicode MS" w:cs="Times New Roman"/>
          <w:szCs w:val="24"/>
          <w:u w:color="000000"/>
        </w:rPr>
        <w:t>2. обучение и контроль индивидуальной гигиене рта;</w:t>
      </w:r>
    </w:p>
    <w:p w14:paraId="3FB771D5" w14:textId="77777777" w:rsidR="000F1940" w:rsidRPr="000F1940" w:rsidRDefault="000F1940">
      <w:pPr>
        <w:widowControl w:val="0"/>
        <w:outlineLvl w:val="0"/>
        <w:divId w:val="1767193717"/>
        <w:rPr>
          <w:rFonts w:eastAsia="Arial Unicode MS" w:cs="Times New Roman"/>
          <w:szCs w:val="24"/>
          <w:u w:color="FF0000"/>
        </w:rPr>
      </w:pPr>
      <w:r w:rsidRPr="000F1940">
        <w:rPr>
          <w:rFonts w:eastAsia="Arial Unicode MS" w:cs="Times New Roman"/>
          <w:szCs w:val="24"/>
          <w:u w:color="000000"/>
        </w:rPr>
        <w:t xml:space="preserve">3. удаление над - и </w:t>
      </w:r>
      <w:proofErr w:type="spellStart"/>
      <w:r w:rsidRPr="000F1940">
        <w:rPr>
          <w:rFonts w:eastAsia="Arial Unicode MS" w:cs="Times New Roman"/>
          <w:szCs w:val="24"/>
          <w:u w:color="000000"/>
        </w:rPr>
        <w:t>поддесневых</w:t>
      </w:r>
      <w:proofErr w:type="spellEnd"/>
      <w:r w:rsidRPr="000F1940">
        <w:rPr>
          <w:rFonts w:eastAsia="Arial Unicode MS" w:cs="Times New Roman"/>
          <w:szCs w:val="24"/>
          <w:u w:color="000000"/>
        </w:rPr>
        <w:t xml:space="preserve"> зубных отложений;</w:t>
      </w:r>
    </w:p>
    <w:p w14:paraId="7B96C028" w14:textId="77777777" w:rsidR="000F1940" w:rsidRPr="000F1940" w:rsidRDefault="000F1940">
      <w:pPr>
        <w:widowControl w:val="0"/>
        <w:outlineLvl w:val="0"/>
        <w:divId w:val="1767193717"/>
        <w:rPr>
          <w:rFonts w:eastAsia="Arial Unicode MS" w:cs="Times New Roman"/>
          <w:szCs w:val="24"/>
          <w:u w:color="000000"/>
        </w:rPr>
      </w:pPr>
      <w:r w:rsidRPr="000F1940">
        <w:rPr>
          <w:rFonts w:eastAsia="Arial Unicode MS" w:cs="Times New Roman"/>
          <w:szCs w:val="24"/>
          <w:u w:color="000000"/>
        </w:rPr>
        <w:t>4. коррекция и устранение факторов, способствующих поддержанию воспалительных процессов в пародонте, таких как: нависающие края пломб, кариозные полости</w:t>
      </w:r>
      <w:r w:rsidRPr="000F1940">
        <w:rPr>
          <w:rFonts w:eastAsia="Arial Unicode MS" w:cs="Times New Roman"/>
          <w:szCs w:val="24"/>
          <w:u w:color="FF0000"/>
        </w:rPr>
        <w:t>, клиновидные дефекты</w:t>
      </w:r>
      <w:r>
        <w:rPr>
          <w:rFonts w:eastAsia="Arial Unicode MS" w:cs="Times New Roman"/>
          <w:szCs w:val="24"/>
          <w:u w:color="000000"/>
        </w:rPr>
        <w:t>;</w:t>
      </w:r>
      <w:r w:rsidRPr="000F1940">
        <w:rPr>
          <w:rFonts w:eastAsia="Arial Unicode MS" w:cs="Times New Roman"/>
          <w:szCs w:val="24"/>
          <w:u w:color="000000"/>
        </w:rPr>
        <w:t xml:space="preserve"> </w:t>
      </w:r>
    </w:p>
    <w:p w14:paraId="57F14344" w14:textId="40B6F1B3" w:rsidR="000F1940" w:rsidRPr="000F1940" w:rsidRDefault="000F1940">
      <w:pPr>
        <w:widowControl w:val="0"/>
        <w:outlineLvl w:val="0"/>
        <w:divId w:val="1767193717"/>
        <w:rPr>
          <w:rFonts w:eastAsia="Arial Unicode MS" w:cs="Times New Roman"/>
          <w:szCs w:val="24"/>
          <w:u w:color="000000"/>
        </w:rPr>
      </w:pPr>
      <w:r w:rsidRPr="000F1940">
        <w:rPr>
          <w:rFonts w:eastAsia="Arial Unicode MS" w:cs="Times New Roman"/>
          <w:szCs w:val="24"/>
          <w:u w:color="000000"/>
        </w:rPr>
        <w:t xml:space="preserve">5. назначение и/или проведение противомикробной и противовоспалительной терапии. </w:t>
      </w:r>
    </w:p>
    <w:p w14:paraId="5DAE75B2" w14:textId="77777777" w:rsidR="00B104EF" w:rsidRPr="00B104EF" w:rsidRDefault="00B104EF" w:rsidP="00A0445D">
      <w:pPr>
        <w:pStyle w:val="aff1"/>
        <w:ind w:left="0"/>
        <w:divId w:val="1767193717"/>
      </w:pPr>
      <w:r w:rsidRPr="00B104EF">
        <w:t xml:space="preserve">Уровень убедительности рекомендаций </w:t>
      </w:r>
      <w:r w:rsidR="002D502E">
        <w:t>А</w:t>
      </w:r>
      <w:r w:rsidRPr="00B104EF">
        <w:t xml:space="preserve"> (уровень</w:t>
      </w:r>
      <w:r w:rsidR="001A27FC">
        <w:t xml:space="preserve"> достоверности доказательств – </w:t>
      </w:r>
      <w:r w:rsidR="002D502E">
        <w:t>1</w:t>
      </w:r>
      <w:r w:rsidR="00051F38" w:rsidRPr="00B104EF">
        <w:t>)</w:t>
      </w:r>
    </w:p>
    <w:p w14:paraId="08E62062" w14:textId="1E5F6702" w:rsidR="00B104EF" w:rsidRDefault="00B104EF">
      <w:pPr>
        <w:pStyle w:val="aff1"/>
        <w:ind w:left="0" w:firstLine="709"/>
        <w:divId w:val="1767193717"/>
        <w:rPr>
          <w:b w:val="0"/>
        </w:rPr>
      </w:pPr>
      <w:r w:rsidRPr="00095EB0">
        <w:rPr>
          <w:i/>
        </w:rPr>
        <w:t>Комментарии:</w:t>
      </w:r>
      <w:r w:rsidRPr="001D40F8">
        <w:t xml:space="preserve"> </w:t>
      </w:r>
      <w:r w:rsidR="005937D5" w:rsidRPr="005937D5">
        <w:rPr>
          <w:b w:val="0"/>
        </w:rPr>
        <w:t xml:space="preserve">обязательным условием успешного пародонтологического лечения является </w:t>
      </w:r>
      <w:r w:rsidR="002874F0">
        <w:rPr>
          <w:b w:val="0"/>
        </w:rPr>
        <w:t>качественное удаление микробной биопленки</w:t>
      </w:r>
      <w:r w:rsidR="005937D5" w:rsidRPr="005937D5">
        <w:rPr>
          <w:b w:val="0"/>
        </w:rPr>
        <w:t>.</w:t>
      </w:r>
      <w:r w:rsidR="009C3DA9">
        <w:rPr>
          <w:b w:val="0"/>
        </w:rPr>
        <w:t xml:space="preserve"> </w:t>
      </w:r>
      <w:r w:rsidR="005937D5">
        <w:rPr>
          <w:b w:val="0"/>
        </w:rPr>
        <w:t xml:space="preserve">Изменить </w:t>
      </w:r>
      <w:proofErr w:type="spellStart"/>
      <w:r w:rsidR="002874F0">
        <w:rPr>
          <w:b w:val="0"/>
        </w:rPr>
        <w:t>дисбиотическое</w:t>
      </w:r>
      <w:proofErr w:type="spellEnd"/>
      <w:r w:rsidR="002874F0">
        <w:rPr>
          <w:b w:val="0"/>
        </w:rPr>
        <w:t xml:space="preserve"> состояние микробиоты пародонта</w:t>
      </w:r>
      <w:r w:rsidR="005937D5">
        <w:rPr>
          <w:b w:val="0"/>
        </w:rPr>
        <w:t xml:space="preserve"> можно с помощью адекватной </w:t>
      </w:r>
      <w:r w:rsidR="002874F0">
        <w:rPr>
          <w:b w:val="0"/>
        </w:rPr>
        <w:t xml:space="preserve">личной </w:t>
      </w:r>
      <w:r w:rsidR="005937D5">
        <w:rPr>
          <w:b w:val="0"/>
        </w:rPr>
        <w:t xml:space="preserve">гигиены; снятия </w:t>
      </w:r>
      <w:r w:rsidR="005937D5">
        <w:rPr>
          <w:b w:val="0"/>
        </w:rPr>
        <w:lastRenderedPageBreak/>
        <w:t xml:space="preserve">над- и </w:t>
      </w:r>
      <w:proofErr w:type="spellStart"/>
      <w:r w:rsidR="005937D5">
        <w:rPr>
          <w:b w:val="0"/>
        </w:rPr>
        <w:t>поддесневых</w:t>
      </w:r>
      <w:proofErr w:type="spellEnd"/>
      <w:r w:rsidR="005937D5">
        <w:rPr>
          <w:b w:val="0"/>
        </w:rPr>
        <w:t xml:space="preserve"> зубных отложений и сглаживания поверхности корней; антимикробной терапии; хирургических вмешательств.</w:t>
      </w:r>
    </w:p>
    <w:p w14:paraId="7F750698" w14:textId="5B43E779" w:rsidR="009C3DA9" w:rsidRDefault="005F57B0">
      <w:pPr>
        <w:pStyle w:val="aff1"/>
        <w:ind w:left="0" w:firstLine="709"/>
        <w:divId w:val="1767193717"/>
        <w:rPr>
          <w:b w:val="0"/>
        </w:rPr>
      </w:pPr>
      <w:r>
        <w:rPr>
          <w:b w:val="0"/>
        </w:rPr>
        <w:t>Местная медикаментозная терапия предусматривает использование антисептиков</w:t>
      </w:r>
      <w:r w:rsidR="00DC2051">
        <w:rPr>
          <w:b w:val="0"/>
        </w:rPr>
        <w:t xml:space="preserve"> и </w:t>
      </w:r>
      <w:r w:rsidR="00EC3525">
        <w:rPr>
          <w:b w:val="0"/>
        </w:rPr>
        <w:t xml:space="preserve">антибактериальных средств, </w:t>
      </w:r>
      <w:proofErr w:type="gramStart"/>
      <w:r w:rsidR="00DC2051">
        <w:rPr>
          <w:b w:val="0"/>
        </w:rPr>
        <w:t>Возможно</w:t>
      </w:r>
      <w:proofErr w:type="gramEnd"/>
      <w:r w:rsidR="00DC2051">
        <w:rPr>
          <w:b w:val="0"/>
        </w:rPr>
        <w:t xml:space="preserve"> и</w:t>
      </w:r>
      <w:r w:rsidR="00DC2051" w:rsidRPr="00DC2051">
        <w:rPr>
          <w:b w:val="0"/>
        </w:rPr>
        <w:t>спользование дополнительных системных противомикробных препаратов</w:t>
      </w:r>
      <w:r w:rsidR="00DC2051">
        <w:rPr>
          <w:b w:val="0"/>
        </w:rPr>
        <w:t xml:space="preserve"> по показаниям.</w:t>
      </w:r>
    </w:p>
    <w:p w14:paraId="478B01DC" w14:textId="49E520F8" w:rsidR="005F57B0" w:rsidRPr="005F57B0" w:rsidRDefault="005F57B0" w:rsidP="00A0445D">
      <w:pPr>
        <w:pStyle w:val="1"/>
        <w:tabs>
          <w:tab w:val="left" w:pos="851"/>
        </w:tabs>
        <w:spacing w:before="0"/>
        <w:ind w:left="0" w:firstLine="709"/>
        <w:divId w:val="1767193717"/>
        <w:rPr>
          <w:b/>
        </w:rPr>
      </w:pPr>
      <w:r>
        <w:t>Рекомендуются антисептики</w:t>
      </w:r>
      <w:r w:rsidR="00EC3525">
        <w:t xml:space="preserve"> с целью снижения </w:t>
      </w:r>
      <w:r w:rsidR="00DC2051">
        <w:t>у</w:t>
      </w:r>
      <w:r w:rsidR="00EC3525">
        <w:t>ровня агрессивного действия микроорганизмов зубной бляшки на всех этапах лечения:</w:t>
      </w:r>
    </w:p>
    <w:p w14:paraId="3AD32C84" w14:textId="5713FB53" w:rsidR="005F57B0" w:rsidRDefault="005F57B0" w:rsidP="00A0445D">
      <w:pPr>
        <w:pStyle w:val="1"/>
        <w:numPr>
          <w:ilvl w:val="0"/>
          <w:numId w:val="0"/>
        </w:numPr>
        <w:spacing w:before="0"/>
        <w:ind w:firstLine="709"/>
        <w:divId w:val="1767193717"/>
      </w:pPr>
      <w:proofErr w:type="spellStart"/>
      <w:r w:rsidRPr="005F57B0">
        <w:t>Хлоргекседина</w:t>
      </w:r>
      <w:proofErr w:type="spellEnd"/>
      <w:r w:rsidRPr="005F57B0">
        <w:t xml:space="preserve"> </w:t>
      </w:r>
      <w:bookmarkStart w:id="35" w:name="_Hlk179137752"/>
      <w:proofErr w:type="spellStart"/>
      <w:r w:rsidRPr="005F57B0">
        <w:t>биглюконат</w:t>
      </w:r>
      <w:bookmarkEnd w:id="35"/>
      <w:proofErr w:type="spellEnd"/>
      <w:r w:rsidRPr="005F57B0">
        <w:t xml:space="preserve"> </w:t>
      </w:r>
      <w:r w:rsidR="00502A9C">
        <w:t>раствор 0,05%</w:t>
      </w:r>
      <w:r w:rsidR="00572C9B">
        <w:t xml:space="preserve"> для полоскания полости рта</w:t>
      </w:r>
      <w:r w:rsidR="00962E93" w:rsidRPr="00962E93">
        <w:rPr>
          <w:rFonts w:cs="Times New Roman"/>
          <w:szCs w:val="24"/>
        </w:rPr>
        <w:t>.</w:t>
      </w:r>
    </w:p>
    <w:p w14:paraId="525F8464" w14:textId="77777777" w:rsidR="002E747C" w:rsidRPr="005F57B0" w:rsidRDefault="002E747C" w:rsidP="00A0445D">
      <w:pPr>
        <w:pStyle w:val="aff1"/>
        <w:ind w:left="0"/>
        <w:divId w:val="1767193717"/>
      </w:pPr>
      <w:r w:rsidRPr="00B104EF">
        <w:t xml:space="preserve">Уровень убедительности рекомендаций </w:t>
      </w:r>
      <w:r>
        <w:t>А</w:t>
      </w:r>
      <w:r w:rsidRPr="00B104EF">
        <w:t xml:space="preserve"> (уровень</w:t>
      </w:r>
      <w:r>
        <w:t xml:space="preserve"> достоверности доказательств – 1</w:t>
      </w:r>
      <w:r w:rsidRPr="00B104EF">
        <w:t>)</w:t>
      </w:r>
    </w:p>
    <w:p w14:paraId="3566D243" w14:textId="0C7BFC7E" w:rsidR="005F57B0" w:rsidRPr="002E747C" w:rsidRDefault="00DC2051" w:rsidP="007A5D8C">
      <w:pPr>
        <w:pStyle w:val="1"/>
        <w:numPr>
          <w:ilvl w:val="0"/>
          <w:numId w:val="0"/>
        </w:numPr>
        <w:ind w:firstLine="709"/>
        <w:divId w:val="1767193717"/>
        <w:rPr>
          <w:b/>
        </w:rPr>
      </w:pPr>
      <w:bookmarkStart w:id="36" w:name="_Hlk179138893"/>
      <w:proofErr w:type="spellStart"/>
      <w:r>
        <w:t>Х</w:t>
      </w:r>
      <w:r w:rsidR="001C6B7E">
        <w:t>лоргекседин</w:t>
      </w:r>
      <w:proofErr w:type="spellEnd"/>
      <w:r w:rsidR="001C6B7E">
        <w:t xml:space="preserve"> </w:t>
      </w:r>
      <w:proofErr w:type="spellStart"/>
      <w:r w:rsidRPr="00DC2051">
        <w:t>биглюконат</w:t>
      </w:r>
      <w:proofErr w:type="spellEnd"/>
      <w:r w:rsidRPr="00DC2051">
        <w:t xml:space="preserve"> </w:t>
      </w:r>
      <w:bookmarkEnd w:id="36"/>
      <w:r w:rsidR="001C6B7E">
        <w:t>0,1</w:t>
      </w:r>
      <w:r>
        <w:t>2</w:t>
      </w:r>
      <w:proofErr w:type="gramStart"/>
      <w:r w:rsidR="001C6B7E">
        <w:t>%</w:t>
      </w:r>
      <w:r>
        <w:t xml:space="preserve">, </w:t>
      </w:r>
      <w:r w:rsidR="001C6B7E">
        <w:t xml:space="preserve"> </w:t>
      </w:r>
      <w:r w:rsidR="00502A9C">
        <w:t>раствор</w:t>
      </w:r>
      <w:proofErr w:type="gramEnd"/>
      <w:r w:rsidR="00502A9C">
        <w:t xml:space="preserve"> для полоскания </w:t>
      </w:r>
      <w:proofErr w:type="spellStart"/>
      <w:r w:rsidR="00502A9C">
        <w:t>полостирта</w:t>
      </w:r>
      <w:proofErr w:type="spellEnd"/>
      <w:r w:rsidR="00502A9C">
        <w:t xml:space="preserve"> 3 раза в день</w:t>
      </w:r>
      <w:r w:rsidR="00962E93">
        <w:t>, курс 10-14 дней</w:t>
      </w:r>
      <w:r w:rsidR="00962E93" w:rsidRPr="00962E93">
        <w:t>.</w:t>
      </w:r>
    </w:p>
    <w:p w14:paraId="449D1753" w14:textId="47F23EBB" w:rsidR="002E747C" w:rsidRPr="002E747C" w:rsidRDefault="002E747C" w:rsidP="00A0445D">
      <w:pPr>
        <w:pStyle w:val="1"/>
        <w:numPr>
          <w:ilvl w:val="0"/>
          <w:numId w:val="0"/>
        </w:numPr>
        <w:spacing w:before="0"/>
        <w:divId w:val="1767193717"/>
        <w:rPr>
          <w:b/>
        </w:rPr>
      </w:pPr>
      <w:r w:rsidRPr="002E747C">
        <w:rPr>
          <w:b/>
        </w:rPr>
        <w:t>Урове</w:t>
      </w:r>
      <w:r>
        <w:rPr>
          <w:b/>
        </w:rPr>
        <w:t xml:space="preserve">нь убедительности рекомендаций </w:t>
      </w:r>
      <w:r w:rsidR="00962E93">
        <w:rPr>
          <w:b/>
        </w:rPr>
        <w:t>В</w:t>
      </w:r>
      <w:r w:rsidRPr="002E747C">
        <w:rPr>
          <w:b/>
        </w:rPr>
        <w:t xml:space="preserve"> (уровень достове</w:t>
      </w:r>
      <w:r>
        <w:rPr>
          <w:b/>
        </w:rPr>
        <w:t>рности доказательств – 2</w:t>
      </w:r>
      <w:r w:rsidRPr="002E747C">
        <w:rPr>
          <w:b/>
        </w:rPr>
        <w:t>)</w:t>
      </w:r>
    </w:p>
    <w:p w14:paraId="5994B3D3" w14:textId="0B922513" w:rsidR="005F57B0" w:rsidRPr="002E747C" w:rsidRDefault="00962E93" w:rsidP="007A5D8C">
      <w:pPr>
        <w:pStyle w:val="1"/>
        <w:numPr>
          <w:ilvl w:val="0"/>
          <w:numId w:val="0"/>
        </w:numPr>
        <w:ind w:firstLine="709"/>
        <w:divId w:val="1767193717"/>
        <w:rPr>
          <w:b/>
        </w:rPr>
      </w:pPr>
      <w:proofErr w:type="spellStart"/>
      <w:r w:rsidRPr="00962E93">
        <w:t>Хлоргекседин</w:t>
      </w:r>
      <w:proofErr w:type="spellEnd"/>
      <w:r w:rsidRPr="00962E93">
        <w:t xml:space="preserve"> </w:t>
      </w:r>
      <w:proofErr w:type="spellStart"/>
      <w:r w:rsidRPr="00962E93">
        <w:t>биглюконат</w:t>
      </w:r>
      <w:proofErr w:type="spellEnd"/>
      <w:r>
        <w:t xml:space="preserve"> 0,2% </w:t>
      </w:r>
      <w:r w:rsidR="001C6B7E">
        <w:t xml:space="preserve">раствор для полоскания </w:t>
      </w:r>
      <w:proofErr w:type="spellStart"/>
      <w:r w:rsidR="001C6B7E">
        <w:t>полостирта</w:t>
      </w:r>
      <w:proofErr w:type="spellEnd"/>
      <w:r w:rsidR="001C6B7E">
        <w:t xml:space="preserve"> </w:t>
      </w:r>
      <w:r>
        <w:t xml:space="preserve">и </w:t>
      </w:r>
      <w:proofErr w:type="spellStart"/>
      <w:r>
        <w:t>иригации</w:t>
      </w:r>
      <w:proofErr w:type="spellEnd"/>
      <w:r>
        <w:t xml:space="preserve"> </w:t>
      </w:r>
      <w:proofErr w:type="spellStart"/>
      <w:r>
        <w:t>пародонтальных</w:t>
      </w:r>
      <w:proofErr w:type="spellEnd"/>
      <w:r>
        <w:t xml:space="preserve"> карманов</w:t>
      </w:r>
      <w:r w:rsidR="001C6B7E">
        <w:t>; курс лечения – 5-7 </w:t>
      </w:r>
      <w:proofErr w:type="spellStart"/>
      <w:proofErr w:type="gramStart"/>
      <w:r w:rsidR="00572C9B">
        <w:t>д</w:t>
      </w:r>
      <w:r w:rsidR="001C6B7E">
        <w:t>н</w:t>
      </w:r>
      <w:proofErr w:type="spellEnd"/>
      <w:r>
        <w:t>.</w:t>
      </w:r>
      <w:r w:rsidRPr="00962E93">
        <w:t>.</w:t>
      </w:r>
      <w:proofErr w:type="gramEnd"/>
    </w:p>
    <w:p w14:paraId="38C39C57" w14:textId="23B3F078" w:rsidR="005F57B0" w:rsidRDefault="005F57B0" w:rsidP="00A0445D">
      <w:pPr>
        <w:pStyle w:val="aff1"/>
        <w:ind w:left="0"/>
        <w:divId w:val="1767193717"/>
      </w:pPr>
      <w:r w:rsidRPr="00B104EF">
        <w:t xml:space="preserve">Уровень убедительности рекомендаций </w:t>
      </w:r>
      <w:r w:rsidR="00962E93">
        <w:t>В</w:t>
      </w:r>
      <w:r w:rsidRPr="00B104EF">
        <w:t xml:space="preserve"> (уровень</w:t>
      </w:r>
      <w:r>
        <w:t xml:space="preserve"> достоверности доказательств – </w:t>
      </w:r>
      <w:r w:rsidR="002E747C">
        <w:t>2</w:t>
      </w:r>
      <w:r w:rsidRPr="00B104EF">
        <w:t>)</w:t>
      </w:r>
    </w:p>
    <w:p w14:paraId="435184A8" w14:textId="77777777" w:rsidR="002E747C" w:rsidRPr="005F57B0" w:rsidRDefault="002E747C" w:rsidP="00A0445D">
      <w:pPr>
        <w:pStyle w:val="1"/>
        <w:tabs>
          <w:tab w:val="left" w:pos="851"/>
        </w:tabs>
        <w:spacing w:before="0"/>
        <w:ind w:left="0" w:firstLine="709"/>
        <w:divId w:val="1767193717"/>
        <w:rPr>
          <w:b/>
        </w:rPr>
      </w:pPr>
      <w:r>
        <w:t>Рекомендуются антибактериальные препараты</w:t>
      </w:r>
      <w:r w:rsidR="00EC3525">
        <w:t xml:space="preserve"> с целью воздействия на анаэробную микрофлору пародонтальных карманов:</w:t>
      </w:r>
    </w:p>
    <w:p w14:paraId="295AECB6" w14:textId="76AE93EB" w:rsidR="002E747C" w:rsidRPr="002E747C" w:rsidRDefault="00962E93">
      <w:pPr>
        <w:pStyle w:val="aff1"/>
        <w:ind w:left="0" w:firstLine="709"/>
        <w:divId w:val="1767193717"/>
        <w:rPr>
          <w:b w:val="0"/>
        </w:rPr>
      </w:pPr>
      <w:r>
        <w:rPr>
          <w:b w:val="0"/>
        </w:rPr>
        <w:t>Г</w:t>
      </w:r>
      <w:r w:rsidR="002E747C">
        <w:rPr>
          <w:b w:val="0"/>
        </w:rPr>
        <w:t>ел</w:t>
      </w:r>
      <w:r>
        <w:rPr>
          <w:b w:val="0"/>
        </w:rPr>
        <w:t xml:space="preserve">и и бальзамы для десен, содержащие </w:t>
      </w:r>
      <w:proofErr w:type="spellStart"/>
      <w:r>
        <w:rPr>
          <w:b w:val="0"/>
        </w:rPr>
        <w:t>метронидазол</w:t>
      </w:r>
      <w:proofErr w:type="spellEnd"/>
      <w:r>
        <w:rPr>
          <w:b w:val="0"/>
        </w:rPr>
        <w:t xml:space="preserve">, </w:t>
      </w:r>
      <w:proofErr w:type="spellStart"/>
      <w:r>
        <w:rPr>
          <w:b w:val="0"/>
        </w:rPr>
        <w:t>хлоргекседин</w:t>
      </w:r>
      <w:proofErr w:type="spellEnd"/>
      <w:r>
        <w:rPr>
          <w:b w:val="0"/>
        </w:rPr>
        <w:t xml:space="preserve">. </w:t>
      </w:r>
      <w:r w:rsidR="002E747C">
        <w:rPr>
          <w:b w:val="0"/>
        </w:rPr>
        <w:t xml:space="preserve">для аппликаций на 30 мин. </w:t>
      </w:r>
      <w:r w:rsidR="002E747C" w:rsidRPr="002E747C">
        <w:rPr>
          <w:b w:val="0"/>
        </w:rPr>
        <w:t>2 раза в день в течение 7–10 дней</w:t>
      </w:r>
      <w:r w:rsidR="00853251">
        <w:rPr>
          <w:b w:val="0"/>
        </w:rPr>
        <w:t xml:space="preserve"> в зависимости от тяжести пародонтита</w:t>
      </w:r>
      <w:r w:rsidR="00BC650B">
        <w:rPr>
          <w:b w:val="0"/>
        </w:rPr>
        <w:t>.</w:t>
      </w:r>
      <w:r w:rsidR="00853251">
        <w:rPr>
          <w:b w:val="0"/>
        </w:rPr>
        <w:t xml:space="preserve"> </w:t>
      </w:r>
    </w:p>
    <w:p w14:paraId="2037C721" w14:textId="77777777" w:rsidR="002E747C" w:rsidRDefault="002E747C" w:rsidP="00A0445D">
      <w:pPr>
        <w:pStyle w:val="aff1"/>
        <w:ind w:left="0"/>
        <w:divId w:val="1767193717"/>
      </w:pPr>
      <w:r w:rsidRPr="00B104EF">
        <w:t xml:space="preserve">Уровень убедительности рекомендаций </w:t>
      </w:r>
      <w:r w:rsidR="00853251">
        <w:t>С</w:t>
      </w:r>
      <w:r w:rsidRPr="00B104EF">
        <w:t xml:space="preserve"> (уровень</w:t>
      </w:r>
      <w:r>
        <w:t xml:space="preserve"> достоверности доказательств – </w:t>
      </w:r>
      <w:r w:rsidR="00853251">
        <w:t>2</w:t>
      </w:r>
      <w:r w:rsidRPr="00B104EF">
        <w:t>)</w:t>
      </w:r>
    </w:p>
    <w:p w14:paraId="440E497D" w14:textId="360204C1" w:rsidR="002E747C" w:rsidRPr="004B10CC" w:rsidRDefault="009061B9">
      <w:pPr>
        <w:pStyle w:val="aff1"/>
        <w:ind w:left="0" w:firstLine="709"/>
        <w:divId w:val="1767193717"/>
        <w:rPr>
          <w:b w:val="0"/>
        </w:rPr>
      </w:pPr>
      <w:r w:rsidRPr="009061B9">
        <w:rPr>
          <w:b w:val="0"/>
        </w:rPr>
        <w:t xml:space="preserve">Системная </w:t>
      </w:r>
      <w:r>
        <w:rPr>
          <w:b w:val="0"/>
        </w:rPr>
        <w:t>медикаментозная терапия предусматривает использование антибактериальных</w:t>
      </w:r>
      <w:r w:rsidR="00CB5299">
        <w:rPr>
          <w:b w:val="0"/>
        </w:rPr>
        <w:t xml:space="preserve"> препаратов по показаниям</w:t>
      </w:r>
      <w:r>
        <w:rPr>
          <w:b w:val="0"/>
        </w:rPr>
        <w:t>.</w:t>
      </w:r>
    </w:p>
    <w:p w14:paraId="732623F3" w14:textId="4C06836D" w:rsidR="00D92133" w:rsidRPr="005F57B0" w:rsidRDefault="00D92133" w:rsidP="00A0445D">
      <w:pPr>
        <w:pStyle w:val="1"/>
        <w:tabs>
          <w:tab w:val="left" w:pos="851"/>
        </w:tabs>
        <w:spacing w:before="0"/>
        <w:ind w:left="0" w:firstLine="709"/>
        <w:divId w:val="1767193717"/>
        <w:rPr>
          <w:b/>
        </w:rPr>
      </w:pPr>
      <w:r>
        <w:t xml:space="preserve">Рекомендуются антибактериальные препараты с целью устранения патогенных микроорганизмов и </w:t>
      </w:r>
      <w:r w:rsidR="00914036">
        <w:t>поддержания</w:t>
      </w:r>
      <w:r>
        <w:t xml:space="preserve"> </w:t>
      </w:r>
      <w:proofErr w:type="spellStart"/>
      <w:r w:rsidR="00CB5299">
        <w:t>нормобиоты</w:t>
      </w:r>
      <w:proofErr w:type="spellEnd"/>
      <w:r>
        <w:t>, характерной для здорового пародонта:</w:t>
      </w:r>
    </w:p>
    <w:p w14:paraId="193E1A37" w14:textId="00A4FF55" w:rsidR="00D92133" w:rsidRPr="00EA267E" w:rsidRDefault="00EA267E">
      <w:pPr>
        <w:pStyle w:val="aff1"/>
        <w:ind w:left="0" w:firstLine="709"/>
        <w:divId w:val="1767193717"/>
        <w:rPr>
          <w:b w:val="0"/>
        </w:rPr>
      </w:pPr>
      <w:r>
        <w:rPr>
          <w:b w:val="0"/>
        </w:rPr>
        <w:t>А</w:t>
      </w:r>
      <w:r w:rsidR="008C1AB6" w:rsidRPr="008C1AB6">
        <w:rPr>
          <w:b w:val="0"/>
        </w:rPr>
        <w:t xml:space="preserve">моксициллина </w:t>
      </w:r>
      <w:r w:rsidRPr="008C1AB6">
        <w:rPr>
          <w:b w:val="0"/>
        </w:rPr>
        <w:t xml:space="preserve">375–500 мг </w:t>
      </w:r>
      <w:r w:rsidR="008C1AB6" w:rsidRPr="008C1AB6">
        <w:rPr>
          <w:b w:val="0"/>
        </w:rPr>
        <w:t xml:space="preserve">+ метронидазола </w:t>
      </w:r>
      <w:r w:rsidRPr="008C1AB6">
        <w:rPr>
          <w:b w:val="0"/>
        </w:rPr>
        <w:t xml:space="preserve">250–500 </w:t>
      </w:r>
      <w:proofErr w:type="gramStart"/>
      <w:r w:rsidRPr="008C1AB6">
        <w:rPr>
          <w:b w:val="0"/>
        </w:rPr>
        <w:t xml:space="preserve">мг </w:t>
      </w:r>
      <w:r>
        <w:rPr>
          <w:b w:val="0"/>
        </w:rPr>
        <w:t xml:space="preserve"> </w:t>
      </w:r>
      <w:r w:rsidR="008C1AB6" w:rsidRPr="008C1AB6">
        <w:rPr>
          <w:b w:val="0"/>
        </w:rPr>
        <w:t>3</w:t>
      </w:r>
      <w:proofErr w:type="gramEnd"/>
      <w:r w:rsidR="008C1AB6" w:rsidRPr="008C1AB6">
        <w:rPr>
          <w:b w:val="0"/>
        </w:rPr>
        <w:t xml:space="preserve"> раза в</w:t>
      </w:r>
      <w:r w:rsidR="00BC650B">
        <w:rPr>
          <w:b w:val="0"/>
        </w:rPr>
        <w:t xml:space="preserve"> </w:t>
      </w:r>
      <w:r w:rsidR="008C1AB6" w:rsidRPr="008C1AB6">
        <w:rPr>
          <w:b w:val="0"/>
        </w:rPr>
        <w:t xml:space="preserve">день в течение 7 </w:t>
      </w:r>
      <w:r w:rsidRPr="008C1AB6">
        <w:rPr>
          <w:b w:val="0"/>
        </w:rPr>
        <w:t>дней</w:t>
      </w:r>
      <w:r>
        <w:rPr>
          <w:b w:val="0"/>
        </w:rPr>
        <w:t>.</w:t>
      </w:r>
    </w:p>
    <w:p w14:paraId="7E806A0C" w14:textId="77777777" w:rsidR="00D92133" w:rsidRPr="00095EB0" w:rsidRDefault="00D92133" w:rsidP="00A0445D">
      <w:pPr>
        <w:pStyle w:val="aff1"/>
        <w:ind w:left="0"/>
        <w:divId w:val="1767193717"/>
      </w:pPr>
      <w:r w:rsidRPr="00B104EF">
        <w:t xml:space="preserve">Уровень убедительности рекомендаций </w:t>
      </w:r>
      <w:r w:rsidR="00095EB0">
        <w:t xml:space="preserve">А </w:t>
      </w:r>
      <w:r w:rsidRPr="00B104EF">
        <w:t>(уровень</w:t>
      </w:r>
      <w:r>
        <w:t xml:space="preserve"> достоверности доказательств – </w:t>
      </w:r>
      <w:r w:rsidR="00095EB0">
        <w:t>1</w:t>
      </w:r>
      <w:r w:rsidRPr="00B104EF">
        <w:t>)</w:t>
      </w:r>
    </w:p>
    <w:p w14:paraId="1F7145CC" w14:textId="0DA441B9" w:rsidR="00D92133" w:rsidRPr="00095EB0" w:rsidRDefault="00EA267E">
      <w:pPr>
        <w:pStyle w:val="aff1"/>
        <w:ind w:left="0" w:firstLine="709"/>
        <w:divId w:val="1767193717"/>
        <w:rPr>
          <w:b w:val="0"/>
        </w:rPr>
      </w:pPr>
      <w:r>
        <w:rPr>
          <w:b w:val="0"/>
        </w:rPr>
        <w:t>Доксициклин 100 мг. 1-ый день – 200 мг, с 2-го по 7-ой – 100 мг один раз в сутки</w:t>
      </w:r>
      <w:r w:rsidR="00BC650B">
        <w:rPr>
          <w:b w:val="0"/>
        </w:rPr>
        <w:t>.</w:t>
      </w:r>
      <w:r>
        <w:rPr>
          <w:b w:val="0"/>
        </w:rPr>
        <w:t xml:space="preserve">  </w:t>
      </w:r>
    </w:p>
    <w:p w14:paraId="578F6B44" w14:textId="15B8C00B" w:rsidR="00095EB0" w:rsidRDefault="00095EB0" w:rsidP="00A0445D">
      <w:pPr>
        <w:pStyle w:val="1"/>
        <w:numPr>
          <w:ilvl w:val="0"/>
          <w:numId w:val="0"/>
        </w:numPr>
        <w:spacing w:before="0"/>
        <w:divId w:val="1767193717"/>
        <w:rPr>
          <w:b/>
        </w:rPr>
      </w:pPr>
      <w:r w:rsidRPr="002E747C">
        <w:rPr>
          <w:b/>
        </w:rPr>
        <w:t>Урове</w:t>
      </w:r>
      <w:r>
        <w:rPr>
          <w:b/>
        </w:rPr>
        <w:t xml:space="preserve">нь убедительности рекомендаций </w:t>
      </w:r>
      <w:r w:rsidR="00EA267E">
        <w:rPr>
          <w:b/>
        </w:rPr>
        <w:t>В</w:t>
      </w:r>
      <w:r w:rsidRPr="002E747C">
        <w:rPr>
          <w:b/>
        </w:rPr>
        <w:t xml:space="preserve"> (уровень достове</w:t>
      </w:r>
      <w:r>
        <w:rPr>
          <w:b/>
        </w:rPr>
        <w:t>рности доказательств – 2</w:t>
      </w:r>
      <w:r w:rsidRPr="002E747C">
        <w:rPr>
          <w:b/>
        </w:rPr>
        <w:t>)</w:t>
      </w:r>
    </w:p>
    <w:p w14:paraId="3412E679" w14:textId="54E4008C" w:rsidR="00095EB0" w:rsidRDefault="00095EB0">
      <w:pPr>
        <w:pStyle w:val="aff1"/>
        <w:ind w:left="0" w:firstLine="709"/>
        <w:divId w:val="1767193717"/>
        <w:rPr>
          <w:b w:val="0"/>
        </w:rPr>
      </w:pPr>
      <w:r w:rsidRPr="00095EB0">
        <w:rPr>
          <w:i/>
        </w:rPr>
        <w:t xml:space="preserve">Комментарии: </w:t>
      </w:r>
      <w:r w:rsidRPr="00095EB0">
        <w:rPr>
          <w:b w:val="0"/>
        </w:rPr>
        <w:t>назначение антибиотикотерапии</w:t>
      </w:r>
      <w:r>
        <w:rPr>
          <w:b w:val="0"/>
        </w:rPr>
        <w:t xml:space="preserve"> проводится строго по показаниям. </w:t>
      </w:r>
      <w:r w:rsidR="005E12D4">
        <w:rPr>
          <w:b w:val="0"/>
        </w:rPr>
        <w:t xml:space="preserve">При наличии </w:t>
      </w:r>
      <w:proofErr w:type="spellStart"/>
      <w:r w:rsidR="005E12D4">
        <w:rPr>
          <w:b w:val="0"/>
        </w:rPr>
        <w:t>полимикробной</w:t>
      </w:r>
      <w:proofErr w:type="spellEnd"/>
      <w:r w:rsidR="005E12D4">
        <w:rPr>
          <w:b w:val="0"/>
        </w:rPr>
        <w:t xml:space="preserve"> вирулентной </w:t>
      </w:r>
      <w:r w:rsidR="00EA267E">
        <w:rPr>
          <w:b w:val="0"/>
        </w:rPr>
        <w:t>микробиоты</w:t>
      </w:r>
      <w:r w:rsidR="005E12D4">
        <w:rPr>
          <w:b w:val="0"/>
        </w:rPr>
        <w:t xml:space="preserve"> препарат</w:t>
      </w:r>
      <w:r w:rsidR="00EA267E">
        <w:rPr>
          <w:b w:val="0"/>
        </w:rPr>
        <w:t>ами</w:t>
      </w:r>
      <w:r w:rsidR="005E12D4">
        <w:rPr>
          <w:b w:val="0"/>
        </w:rPr>
        <w:t xml:space="preserve"> первой линии является комбинация амоксициллина с метронидазолом. Антибиотикотерапию </w:t>
      </w:r>
      <w:r w:rsidR="005E12D4">
        <w:rPr>
          <w:b w:val="0"/>
        </w:rPr>
        <w:lastRenderedPageBreak/>
        <w:t>целесообразно комбинировать с оп</w:t>
      </w:r>
      <w:r w:rsidR="00914036">
        <w:rPr>
          <w:b w:val="0"/>
        </w:rPr>
        <w:t>ера</w:t>
      </w:r>
      <w:r w:rsidR="005E12D4">
        <w:rPr>
          <w:b w:val="0"/>
        </w:rPr>
        <w:t xml:space="preserve">тивным лечением и полосканием полости рта </w:t>
      </w:r>
      <w:proofErr w:type="spellStart"/>
      <w:r w:rsidR="005E12D4">
        <w:rPr>
          <w:b w:val="0"/>
        </w:rPr>
        <w:t>хлоргекседином</w:t>
      </w:r>
      <w:proofErr w:type="spellEnd"/>
      <w:r w:rsidR="005E12D4">
        <w:rPr>
          <w:b w:val="0"/>
        </w:rPr>
        <w:t xml:space="preserve">. </w:t>
      </w:r>
    </w:p>
    <w:p w14:paraId="54207078" w14:textId="49F5DC31" w:rsidR="00914036" w:rsidRPr="005F57B0" w:rsidRDefault="00914036" w:rsidP="007A5D8C">
      <w:pPr>
        <w:pStyle w:val="1"/>
        <w:ind w:left="0" w:firstLine="709"/>
        <w:divId w:val="1767193717"/>
        <w:rPr>
          <w:b/>
        </w:rPr>
      </w:pPr>
      <w:r>
        <w:t xml:space="preserve">Рекомендуются НПВС </w:t>
      </w:r>
      <w:r w:rsidR="007D6B86">
        <w:t xml:space="preserve">с целью достижения противовоспалительного и болеутоляющего эффектов после проведения оперативных вмешательств на </w:t>
      </w:r>
      <w:proofErr w:type="spellStart"/>
      <w:r w:rsidR="007D6B86">
        <w:t>тканяхпародо</w:t>
      </w:r>
      <w:r w:rsidR="00BC650B">
        <w:t>н</w:t>
      </w:r>
      <w:r w:rsidR="007D6B86">
        <w:t>т</w:t>
      </w:r>
      <w:r w:rsidR="007A5D8C">
        <w:t>а</w:t>
      </w:r>
      <w:proofErr w:type="spellEnd"/>
      <w:r>
        <w:t>:</w:t>
      </w:r>
    </w:p>
    <w:p w14:paraId="7B87947D" w14:textId="1193DDBD" w:rsidR="00914036" w:rsidRPr="002E747C" w:rsidRDefault="00EA267E">
      <w:pPr>
        <w:pStyle w:val="aff1"/>
        <w:ind w:left="0" w:firstLine="709"/>
        <w:divId w:val="1767193717"/>
        <w:rPr>
          <w:b w:val="0"/>
        </w:rPr>
      </w:pPr>
      <w:proofErr w:type="spellStart"/>
      <w:r>
        <w:rPr>
          <w:b w:val="0"/>
        </w:rPr>
        <w:t>К</w:t>
      </w:r>
      <w:r w:rsidR="005F33B6">
        <w:rPr>
          <w:b w:val="0"/>
        </w:rPr>
        <w:t>етопрофена</w:t>
      </w:r>
      <w:proofErr w:type="spellEnd"/>
      <w:r w:rsidR="005F33B6">
        <w:rPr>
          <w:b w:val="0"/>
        </w:rPr>
        <w:t xml:space="preserve"> </w:t>
      </w:r>
      <w:proofErr w:type="spellStart"/>
      <w:r w:rsidR="005F33B6">
        <w:rPr>
          <w:b w:val="0"/>
        </w:rPr>
        <w:t>лизиновая</w:t>
      </w:r>
      <w:proofErr w:type="spellEnd"/>
      <w:r w:rsidR="005F33B6">
        <w:rPr>
          <w:b w:val="0"/>
        </w:rPr>
        <w:t xml:space="preserve"> соль гранулы 0,08; содержимое пакетика растворить в ½ стакане воды принимать </w:t>
      </w:r>
      <w:r>
        <w:rPr>
          <w:b w:val="0"/>
        </w:rPr>
        <w:t>при болях</w:t>
      </w:r>
      <w:r w:rsidR="00BC650B">
        <w:rPr>
          <w:b w:val="0"/>
        </w:rPr>
        <w:t>.</w:t>
      </w:r>
      <w:r w:rsidR="00914036">
        <w:rPr>
          <w:b w:val="0"/>
        </w:rPr>
        <w:t xml:space="preserve"> </w:t>
      </w:r>
    </w:p>
    <w:p w14:paraId="1B588B01" w14:textId="316DD9CD" w:rsidR="00914036" w:rsidRDefault="00914036" w:rsidP="00A0445D">
      <w:pPr>
        <w:pStyle w:val="1"/>
        <w:numPr>
          <w:ilvl w:val="0"/>
          <w:numId w:val="0"/>
        </w:numPr>
        <w:spacing w:before="0"/>
        <w:divId w:val="1767193717"/>
        <w:rPr>
          <w:b/>
        </w:rPr>
      </w:pPr>
      <w:r w:rsidRPr="002E747C">
        <w:rPr>
          <w:b/>
        </w:rPr>
        <w:t>Урове</w:t>
      </w:r>
      <w:r>
        <w:rPr>
          <w:b/>
        </w:rPr>
        <w:t>нь убедительности рекомендаций С</w:t>
      </w:r>
      <w:r w:rsidRPr="002E747C">
        <w:rPr>
          <w:b/>
        </w:rPr>
        <w:t xml:space="preserve"> (уровень достове</w:t>
      </w:r>
      <w:r>
        <w:rPr>
          <w:b/>
        </w:rPr>
        <w:t>рности доказательств – 2</w:t>
      </w:r>
      <w:r w:rsidRPr="002E747C">
        <w:rPr>
          <w:b/>
        </w:rPr>
        <w:t>)</w:t>
      </w:r>
    </w:p>
    <w:p w14:paraId="2ED96820" w14:textId="45B34CE6" w:rsidR="005F33B6" w:rsidRDefault="005F33B6" w:rsidP="00A0445D">
      <w:pPr>
        <w:pStyle w:val="1"/>
        <w:numPr>
          <w:ilvl w:val="0"/>
          <w:numId w:val="0"/>
        </w:numPr>
        <w:spacing w:before="0"/>
        <w:ind w:firstLine="709"/>
        <w:divId w:val="1767193717"/>
      </w:pPr>
      <w:r w:rsidRPr="005F33B6">
        <w:t xml:space="preserve">Нимесулид гранулы 0,08; содержимое пакетика растворить в ½ стакане воды принимать </w:t>
      </w:r>
      <w:r w:rsidR="00EA267E">
        <w:t>2</w:t>
      </w:r>
      <w:r w:rsidRPr="005F33B6">
        <w:t xml:space="preserve"> раза в день</w:t>
      </w:r>
      <w:r w:rsidR="00BC650B">
        <w:t>.</w:t>
      </w:r>
    </w:p>
    <w:p w14:paraId="657C6765" w14:textId="77777777" w:rsidR="005F33B6" w:rsidRPr="005F33B6" w:rsidRDefault="005F33B6" w:rsidP="00A0445D">
      <w:pPr>
        <w:pStyle w:val="1"/>
        <w:numPr>
          <w:ilvl w:val="0"/>
          <w:numId w:val="0"/>
        </w:numPr>
        <w:spacing w:before="0"/>
        <w:divId w:val="1767193717"/>
        <w:rPr>
          <w:b/>
        </w:rPr>
      </w:pPr>
      <w:r w:rsidRPr="002E747C">
        <w:rPr>
          <w:b/>
        </w:rPr>
        <w:t>Урове</w:t>
      </w:r>
      <w:r>
        <w:rPr>
          <w:b/>
        </w:rPr>
        <w:t>нь убедительности рекомендаций С</w:t>
      </w:r>
      <w:r w:rsidRPr="002E747C">
        <w:rPr>
          <w:b/>
        </w:rPr>
        <w:t xml:space="preserve"> (уровень достове</w:t>
      </w:r>
      <w:r>
        <w:rPr>
          <w:b/>
        </w:rPr>
        <w:t>рности доказательств – 2</w:t>
      </w:r>
      <w:r w:rsidRPr="002E747C">
        <w:rPr>
          <w:b/>
        </w:rPr>
        <w:t>)</w:t>
      </w:r>
    </w:p>
    <w:p w14:paraId="70976A60" w14:textId="780D273A" w:rsidR="00914036" w:rsidRPr="009D531C" w:rsidRDefault="00914036">
      <w:pPr>
        <w:pStyle w:val="aff1"/>
        <w:ind w:left="0" w:firstLine="709"/>
        <w:divId w:val="1767193717"/>
        <w:rPr>
          <w:b w:val="0"/>
          <w:i/>
        </w:rPr>
      </w:pPr>
      <w:r w:rsidRPr="00095EB0">
        <w:rPr>
          <w:i/>
        </w:rPr>
        <w:t xml:space="preserve">Комментарии: </w:t>
      </w:r>
      <w:r w:rsidR="009D531C" w:rsidRPr="009D531C">
        <w:rPr>
          <w:b w:val="0"/>
        </w:rPr>
        <w:t>при выборе НПВС необходимо учитывать не только эффективность, но и безопасность препарата с учетом наличия у пациента сопутствующей патологии. НПВС, избирательно блокирующие ЦОГ-2</w:t>
      </w:r>
      <w:r w:rsidR="009D531C">
        <w:rPr>
          <w:b w:val="0"/>
        </w:rPr>
        <w:t>,</w:t>
      </w:r>
      <w:r w:rsidR="009D531C" w:rsidRPr="009D531C">
        <w:rPr>
          <w:b w:val="0"/>
        </w:rPr>
        <w:t xml:space="preserve"> реже вызывают осложнения со стороны желудочно-кишечного тракта и не влияют на агрегацию тромбоцитов</w:t>
      </w:r>
      <w:r w:rsidR="009D531C">
        <w:rPr>
          <w:b w:val="0"/>
        </w:rPr>
        <w:t>.</w:t>
      </w:r>
    </w:p>
    <w:p w14:paraId="7BD8D929" w14:textId="77777777" w:rsidR="00914036" w:rsidRPr="00095EB0" w:rsidRDefault="00914036">
      <w:pPr>
        <w:pStyle w:val="aff1"/>
        <w:ind w:left="0" w:firstLine="709"/>
        <w:divId w:val="1767193717"/>
        <w:rPr>
          <w:i/>
        </w:rPr>
      </w:pPr>
    </w:p>
    <w:p w14:paraId="490FF680" w14:textId="77777777" w:rsidR="004E1288" w:rsidRDefault="004E1288">
      <w:pPr>
        <w:pStyle w:val="2"/>
        <w:spacing w:before="0"/>
        <w:divId w:val="1767193717"/>
        <w:rPr>
          <w:rFonts w:eastAsia="Times New Roman"/>
        </w:rPr>
      </w:pPr>
      <w:bookmarkStart w:id="37" w:name="_Toc531609334"/>
      <w:r w:rsidRPr="004E1288">
        <w:rPr>
          <w:rFonts w:eastAsia="Times New Roman"/>
        </w:rPr>
        <w:t xml:space="preserve">3.2 </w:t>
      </w:r>
      <w:bookmarkEnd w:id="37"/>
      <w:r w:rsidR="002929B1">
        <w:rPr>
          <w:rFonts w:eastAsia="Times New Roman"/>
        </w:rPr>
        <w:t>Подраздел 2</w:t>
      </w:r>
      <w:r w:rsidR="005937D5">
        <w:rPr>
          <w:rFonts w:eastAsia="Times New Roman"/>
        </w:rPr>
        <w:t xml:space="preserve"> «Хирургическое </w:t>
      </w:r>
      <w:r w:rsidR="005937D5" w:rsidRPr="004E1288">
        <w:rPr>
          <w:rFonts w:eastAsia="Times New Roman"/>
        </w:rPr>
        <w:t>лечение</w:t>
      </w:r>
      <w:r w:rsidR="005937D5">
        <w:rPr>
          <w:rFonts w:eastAsia="Times New Roman"/>
        </w:rPr>
        <w:t>»</w:t>
      </w:r>
    </w:p>
    <w:p w14:paraId="0470690A" w14:textId="5A4F7029" w:rsidR="006425FF" w:rsidRDefault="002D502E" w:rsidP="00A0445D">
      <w:pPr>
        <w:pStyle w:val="1"/>
        <w:tabs>
          <w:tab w:val="left" w:pos="851"/>
        </w:tabs>
        <w:spacing w:before="0"/>
        <w:ind w:left="0" w:firstLine="709"/>
        <w:divId w:val="1767193717"/>
        <w:rPr>
          <w:b/>
        </w:rPr>
      </w:pPr>
      <w:r>
        <w:t>Хирургическое лечение направлено на ликвидацию очагов хронического воспаления</w:t>
      </w:r>
      <w:r w:rsidR="009F0B1D">
        <w:t>, устранение пародонтальных карманов и регенерацию тканей пародонта</w:t>
      </w:r>
      <w:r w:rsidR="006425FF">
        <w:t>.</w:t>
      </w:r>
    </w:p>
    <w:p w14:paraId="677A649F" w14:textId="77777777" w:rsidR="006425FF" w:rsidRPr="00B104EF" w:rsidRDefault="006425FF" w:rsidP="00A0445D">
      <w:pPr>
        <w:pStyle w:val="aff1"/>
        <w:ind w:left="0"/>
        <w:divId w:val="1767193717"/>
      </w:pPr>
      <w:r w:rsidRPr="00B104EF">
        <w:t xml:space="preserve">Уровень убедительности рекомендаций </w:t>
      </w:r>
      <w:r w:rsidR="00A67C9D">
        <w:t>А</w:t>
      </w:r>
      <w:r w:rsidRPr="00B104EF">
        <w:t xml:space="preserve"> (уровень </w:t>
      </w:r>
      <w:r w:rsidR="005937D5">
        <w:t xml:space="preserve">достоверности доказательств – </w:t>
      </w:r>
      <w:r w:rsidR="005937D5" w:rsidRPr="00AA7A25">
        <w:t>2</w:t>
      </w:r>
      <w:r w:rsidRPr="00AA7A25">
        <w:t>)</w:t>
      </w:r>
    </w:p>
    <w:p w14:paraId="5D73063F" w14:textId="7FEE2ED9" w:rsidR="006425FF" w:rsidRDefault="006425FF">
      <w:pPr>
        <w:pStyle w:val="aff1"/>
        <w:ind w:left="0" w:firstLine="709"/>
        <w:divId w:val="1767193717"/>
        <w:rPr>
          <w:b w:val="0"/>
        </w:rPr>
      </w:pPr>
      <w:r w:rsidRPr="00095EB0">
        <w:rPr>
          <w:i/>
        </w:rPr>
        <w:t>Комментарии:</w:t>
      </w:r>
      <w:r w:rsidRPr="001D40F8">
        <w:t xml:space="preserve"> </w:t>
      </w:r>
      <w:r w:rsidR="009F0B1D" w:rsidRPr="009F0B1D">
        <w:rPr>
          <w:b w:val="0"/>
        </w:rPr>
        <w:t>показания к проведению хирургического лечения зависят от глубины пародонтального кармана и степени резорбции костной ткани.</w:t>
      </w:r>
      <w:r w:rsidR="009F0B1D">
        <w:rPr>
          <w:b w:val="0"/>
        </w:rPr>
        <w:t xml:space="preserve"> </w:t>
      </w:r>
      <w:r w:rsidR="00BC7074">
        <w:rPr>
          <w:b w:val="0"/>
        </w:rPr>
        <w:t>Для этой цели рекомендуют проведение лоскутных операций</w:t>
      </w:r>
      <w:r w:rsidR="00EE141D">
        <w:rPr>
          <w:b w:val="0"/>
        </w:rPr>
        <w:t xml:space="preserve"> с направленной регенерацией тканей, </w:t>
      </w:r>
      <w:proofErr w:type="spellStart"/>
      <w:r w:rsidR="00EE141D">
        <w:rPr>
          <w:b w:val="0"/>
        </w:rPr>
        <w:t>резективные</w:t>
      </w:r>
      <w:proofErr w:type="spellEnd"/>
      <w:r w:rsidR="00EE141D">
        <w:rPr>
          <w:b w:val="0"/>
        </w:rPr>
        <w:t xml:space="preserve"> методы.</w:t>
      </w:r>
      <w:r w:rsidR="00BC7074">
        <w:rPr>
          <w:b w:val="0"/>
        </w:rPr>
        <w:t xml:space="preserve"> </w:t>
      </w:r>
      <w:r w:rsidR="009F0B1D">
        <w:rPr>
          <w:b w:val="0"/>
        </w:rPr>
        <w:t>Кроме того, пародонтальная хирургия направлена на создание функционально оптимальных условий для улучшения гигиены полости</w:t>
      </w:r>
      <w:r w:rsidR="00A0445D">
        <w:rPr>
          <w:b w:val="0"/>
        </w:rPr>
        <w:t xml:space="preserve"> </w:t>
      </w:r>
      <w:r w:rsidR="009F0B1D">
        <w:rPr>
          <w:b w:val="0"/>
        </w:rPr>
        <w:t>рта, приема пищи и артикуляции. С этой целью проводят операции по устранению врожденных аномалий прикрепления уздечек, углубления мелкого преддверия полости рта, увеличения ширины прикрепленной десны.</w:t>
      </w:r>
      <w:r w:rsidR="00FE7EB4">
        <w:rPr>
          <w:b w:val="0"/>
        </w:rPr>
        <w:t xml:space="preserve"> </w:t>
      </w:r>
      <w:r w:rsidR="00BC7074">
        <w:rPr>
          <w:b w:val="0"/>
        </w:rPr>
        <w:t>Для проведения хирургического лечения существуют абсолютные и относительные противопоказания.</w:t>
      </w:r>
    </w:p>
    <w:p w14:paraId="20C37A9A" w14:textId="77777777" w:rsidR="00BC7074" w:rsidRDefault="00BC7074">
      <w:pPr>
        <w:pStyle w:val="2"/>
        <w:spacing w:before="0"/>
        <w:divId w:val="1767193717"/>
        <w:rPr>
          <w:rFonts w:eastAsia="Times New Roman"/>
        </w:rPr>
      </w:pPr>
      <w:r w:rsidRPr="004E1288">
        <w:rPr>
          <w:rFonts w:eastAsia="Times New Roman"/>
        </w:rPr>
        <w:t xml:space="preserve">3.2 </w:t>
      </w:r>
      <w:r>
        <w:rPr>
          <w:rFonts w:eastAsia="Times New Roman"/>
        </w:rPr>
        <w:t xml:space="preserve">Подраздел 3 «Ортодонтическое </w:t>
      </w:r>
      <w:r w:rsidRPr="004E1288">
        <w:rPr>
          <w:rFonts w:eastAsia="Times New Roman"/>
        </w:rPr>
        <w:t>лечение</w:t>
      </w:r>
      <w:r>
        <w:rPr>
          <w:rFonts w:eastAsia="Times New Roman"/>
        </w:rPr>
        <w:t>»</w:t>
      </w:r>
    </w:p>
    <w:p w14:paraId="06432603" w14:textId="6D46FA21" w:rsidR="00BC7074" w:rsidRDefault="00BC7074" w:rsidP="00A0445D">
      <w:pPr>
        <w:pStyle w:val="1"/>
        <w:tabs>
          <w:tab w:val="left" w:pos="709"/>
          <w:tab w:val="left" w:pos="851"/>
        </w:tabs>
        <w:spacing w:before="0"/>
        <w:ind w:left="0" w:firstLine="709"/>
        <w:divId w:val="1767193717"/>
        <w:rPr>
          <w:b/>
        </w:rPr>
      </w:pPr>
      <w:r>
        <w:t>Ортодонтическое лечение направлено на устранение зубочелюстных аномалий и вторичных деформаций зубных рядов, стабилизацию патологических процессов в пародонте.</w:t>
      </w:r>
    </w:p>
    <w:p w14:paraId="5916002E" w14:textId="77777777" w:rsidR="00BC7074" w:rsidRPr="00B104EF" w:rsidRDefault="00BC7074" w:rsidP="00A0445D">
      <w:pPr>
        <w:pStyle w:val="aff1"/>
        <w:ind w:left="0"/>
        <w:divId w:val="1767193717"/>
      </w:pPr>
      <w:r w:rsidRPr="00B104EF">
        <w:t xml:space="preserve">Уровень убедительности рекомендаций </w:t>
      </w:r>
      <w:r w:rsidRPr="00BC7074">
        <w:t>В</w:t>
      </w:r>
      <w:r w:rsidRPr="00B104EF">
        <w:t xml:space="preserve"> (уровень </w:t>
      </w:r>
      <w:r>
        <w:t xml:space="preserve">достоверности доказательств – </w:t>
      </w:r>
      <w:r w:rsidRPr="00BC7074">
        <w:t>2</w:t>
      </w:r>
      <w:r w:rsidRPr="00B104EF">
        <w:t>)</w:t>
      </w:r>
    </w:p>
    <w:p w14:paraId="3C11BC4D" w14:textId="227E1081" w:rsidR="00BC7074" w:rsidRPr="00E805B9" w:rsidRDefault="00BC7074">
      <w:pPr>
        <w:pStyle w:val="aff1"/>
        <w:ind w:left="0" w:firstLine="709"/>
        <w:divId w:val="1767193717"/>
        <w:rPr>
          <w:b w:val="0"/>
        </w:rPr>
      </w:pPr>
      <w:r w:rsidRPr="00095EB0">
        <w:rPr>
          <w:i/>
        </w:rPr>
        <w:lastRenderedPageBreak/>
        <w:t>Комментарии:</w:t>
      </w:r>
      <w:r w:rsidRPr="001D40F8">
        <w:t xml:space="preserve"> </w:t>
      </w:r>
      <w:r w:rsidR="00E805B9" w:rsidRPr="00E805B9">
        <w:rPr>
          <w:b w:val="0"/>
        </w:rPr>
        <w:t xml:space="preserve">устранение хронической травмы ортодонтическим путем улучшает состояние пародонта. Однако наличие </w:t>
      </w:r>
      <w:proofErr w:type="spellStart"/>
      <w:r w:rsidR="00E805B9" w:rsidRPr="00E805B9">
        <w:rPr>
          <w:b w:val="0"/>
        </w:rPr>
        <w:t>вп</w:t>
      </w:r>
      <w:proofErr w:type="spellEnd"/>
      <w:r w:rsidR="00A0445D">
        <w:rPr>
          <w:b w:val="0"/>
        </w:rPr>
        <w:t xml:space="preserve"> </w:t>
      </w:r>
      <w:proofErr w:type="spellStart"/>
      <w:r w:rsidR="00E805B9" w:rsidRPr="00E805B9">
        <w:rPr>
          <w:b w:val="0"/>
        </w:rPr>
        <w:t>олости</w:t>
      </w:r>
      <w:proofErr w:type="spellEnd"/>
      <w:r w:rsidR="00E805B9" w:rsidRPr="00E805B9">
        <w:rPr>
          <w:b w:val="0"/>
        </w:rPr>
        <w:t xml:space="preserve"> рта </w:t>
      </w:r>
      <w:proofErr w:type="spellStart"/>
      <w:r w:rsidR="00E805B9" w:rsidRPr="00E805B9">
        <w:rPr>
          <w:b w:val="0"/>
        </w:rPr>
        <w:t>ортодонтической</w:t>
      </w:r>
      <w:proofErr w:type="spellEnd"/>
      <w:r w:rsidR="00E805B9" w:rsidRPr="00E805B9">
        <w:rPr>
          <w:b w:val="0"/>
        </w:rPr>
        <w:t xml:space="preserve"> конструкции</w:t>
      </w:r>
      <w:r w:rsidR="00E805B9">
        <w:rPr>
          <w:b w:val="0"/>
        </w:rPr>
        <w:t xml:space="preserve"> может вызывать ухудшение гигиены полости рта, образование зубного налета и камня. Неадекватное приложение силы для перемещения зубов приводит к утяжелению течения ХП.</w:t>
      </w:r>
      <w:r w:rsidR="00066AB2">
        <w:rPr>
          <w:b w:val="0"/>
        </w:rPr>
        <w:t xml:space="preserve"> </w:t>
      </w:r>
    </w:p>
    <w:p w14:paraId="0F71BCC7" w14:textId="77777777" w:rsidR="00E805B9" w:rsidRDefault="00E805B9">
      <w:pPr>
        <w:pStyle w:val="2"/>
        <w:spacing w:before="0"/>
        <w:divId w:val="1767193717"/>
        <w:rPr>
          <w:rFonts w:eastAsia="Times New Roman"/>
        </w:rPr>
      </w:pPr>
      <w:r w:rsidRPr="004E1288">
        <w:rPr>
          <w:rFonts w:eastAsia="Times New Roman"/>
        </w:rPr>
        <w:t xml:space="preserve">3.2 </w:t>
      </w:r>
      <w:r>
        <w:rPr>
          <w:rFonts w:eastAsia="Times New Roman"/>
        </w:rPr>
        <w:t xml:space="preserve">Подраздел 4 «Ортопедическое </w:t>
      </w:r>
      <w:r w:rsidRPr="004E1288">
        <w:rPr>
          <w:rFonts w:eastAsia="Times New Roman"/>
        </w:rPr>
        <w:t>лечение</w:t>
      </w:r>
      <w:r>
        <w:rPr>
          <w:rFonts w:eastAsia="Times New Roman"/>
        </w:rPr>
        <w:t>»</w:t>
      </w:r>
    </w:p>
    <w:p w14:paraId="1963D9DD" w14:textId="6786EA45" w:rsidR="00E805B9" w:rsidRDefault="00E805B9" w:rsidP="007A5D8C">
      <w:pPr>
        <w:pStyle w:val="1"/>
        <w:ind w:left="0" w:firstLine="709"/>
        <w:divId w:val="1767193717"/>
        <w:rPr>
          <w:b/>
        </w:rPr>
      </w:pPr>
      <w:r>
        <w:t xml:space="preserve">Ортопедическое лечение направлено на </w:t>
      </w:r>
      <w:r w:rsidR="00A575FB">
        <w:t>восстановление функции зубочелюстной системы за счет равномерного распределения жевательной нагрузки между зубами, разгружая зубы с наиболее пораженными тканями пародонта; устранения дефектов зубных рядов</w:t>
      </w:r>
      <w:r>
        <w:t>.</w:t>
      </w:r>
    </w:p>
    <w:p w14:paraId="26A9B646" w14:textId="77777777" w:rsidR="00E805B9" w:rsidRPr="00B104EF" w:rsidRDefault="00E805B9" w:rsidP="00A0445D">
      <w:pPr>
        <w:pStyle w:val="aff1"/>
        <w:ind w:left="0"/>
        <w:divId w:val="1767193717"/>
      </w:pPr>
      <w:r w:rsidRPr="00B104EF">
        <w:t xml:space="preserve">Уровень убедительности рекомендаций </w:t>
      </w:r>
      <w:r w:rsidRPr="00BC7074">
        <w:t>В</w:t>
      </w:r>
      <w:r w:rsidRPr="00B104EF">
        <w:t xml:space="preserve"> (уровень </w:t>
      </w:r>
      <w:r>
        <w:t xml:space="preserve">достоверности доказательств – </w:t>
      </w:r>
      <w:r w:rsidRPr="00BC7074">
        <w:t>2</w:t>
      </w:r>
      <w:r w:rsidRPr="00B104EF">
        <w:t>)</w:t>
      </w:r>
    </w:p>
    <w:p w14:paraId="57C25DBD" w14:textId="3EB7285A" w:rsidR="00BC7074" w:rsidRPr="00397FC2" w:rsidRDefault="00E805B9">
      <w:pPr>
        <w:pStyle w:val="aff1"/>
        <w:ind w:left="0" w:firstLine="709"/>
        <w:divId w:val="1767193717"/>
        <w:rPr>
          <w:b w:val="0"/>
        </w:rPr>
      </w:pPr>
      <w:r w:rsidRPr="00095EB0">
        <w:rPr>
          <w:i/>
        </w:rPr>
        <w:t>Комментарии:</w:t>
      </w:r>
      <w:r w:rsidRPr="001D40F8">
        <w:t xml:space="preserve"> </w:t>
      </w:r>
      <w:r w:rsidR="00397FC2" w:rsidRPr="00397FC2">
        <w:rPr>
          <w:b w:val="0"/>
        </w:rPr>
        <w:t>равномерное распределение жевательной нагрузки</w:t>
      </w:r>
      <w:r w:rsidR="00397FC2">
        <w:rPr>
          <w:b w:val="0"/>
        </w:rPr>
        <w:t xml:space="preserve"> на оставшиеся зубы и уменьшение подвижности зубов достигается за счет об</w:t>
      </w:r>
      <w:r w:rsidR="00BC650B">
        <w:rPr>
          <w:b w:val="0"/>
        </w:rPr>
        <w:t>ъ</w:t>
      </w:r>
      <w:r w:rsidR="00397FC2">
        <w:rPr>
          <w:b w:val="0"/>
        </w:rPr>
        <w:t xml:space="preserve">единения групп зубов в единый блок при помощи шин как временных, так и постоянных. Протезирование дефектов зубных рядов при ХП возможно также путем комбинации несъемных и съемных шин-протезов. Для устранения горизонтальной травматической перегрузки зубов используют избирательное </w:t>
      </w:r>
      <w:proofErr w:type="spellStart"/>
      <w:r w:rsidR="00397FC2">
        <w:rPr>
          <w:b w:val="0"/>
        </w:rPr>
        <w:t>пришлифовывание</w:t>
      </w:r>
      <w:proofErr w:type="spellEnd"/>
      <w:r w:rsidR="00397FC2">
        <w:rPr>
          <w:b w:val="0"/>
        </w:rPr>
        <w:t xml:space="preserve">, которое проводят на начальном этапе лечения, а при патологической подвижности зубов – после их </w:t>
      </w:r>
      <w:proofErr w:type="spellStart"/>
      <w:r w:rsidR="00397FC2">
        <w:rPr>
          <w:b w:val="0"/>
        </w:rPr>
        <w:t>шинирования</w:t>
      </w:r>
      <w:proofErr w:type="spellEnd"/>
      <w:r w:rsidR="00397FC2">
        <w:rPr>
          <w:b w:val="0"/>
        </w:rPr>
        <w:t>.</w:t>
      </w:r>
    </w:p>
    <w:p w14:paraId="56931258" w14:textId="77777777" w:rsidR="004E1288" w:rsidRDefault="004E1288" w:rsidP="00A0445D">
      <w:pPr>
        <w:pStyle w:val="2"/>
        <w:spacing w:before="0"/>
        <w:divId w:val="1767193717"/>
      </w:pPr>
      <w:bookmarkStart w:id="38" w:name="_Toc531609335"/>
      <w:r w:rsidRPr="004E1288">
        <w:t xml:space="preserve">3.3 </w:t>
      </w:r>
      <w:r w:rsidRPr="004E1288">
        <w:t xml:space="preserve">Иное </w:t>
      </w:r>
      <w:r w:rsidRPr="006425FF">
        <w:t>лечение</w:t>
      </w:r>
      <w:bookmarkEnd w:id="38"/>
    </w:p>
    <w:p w14:paraId="6333AF61" w14:textId="127023EF" w:rsidR="006425FF" w:rsidRDefault="00066AB2" w:rsidP="00A0445D">
      <w:pPr>
        <w:pStyle w:val="1"/>
        <w:tabs>
          <w:tab w:val="left" w:pos="851"/>
        </w:tabs>
        <w:spacing w:before="0"/>
        <w:ind w:left="0" w:firstLine="709"/>
        <w:rPr>
          <w:b/>
        </w:rPr>
      </w:pPr>
      <w:bookmarkStart w:id="39" w:name="__RefHeading___doc_4"/>
      <w:r>
        <w:t xml:space="preserve">Физиотерапевтическое лечение </w:t>
      </w:r>
      <w:r w:rsidR="006425FF">
        <w:t xml:space="preserve">рекомендуется </w:t>
      </w:r>
      <w:r>
        <w:t>применять на всех этапах лечения: УЗ снятие зубных отложений, для устранения или уменьшения воспалительных явлений на начальном этапе терапии и после хирургических вмешательств, а также</w:t>
      </w:r>
      <w:r w:rsidR="00CF07AB" w:rsidRPr="00CF07AB">
        <w:t xml:space="preserve"> </w:t>
      </w:r>
      <w:r w:rsidR="00CF07AB">
        <w:t>для улучшения микроциркуляции и трофики тканей пародонта</w:t>
      </w:r>
      <w:r w:rsidR="006425FF">
        <w:t>.</w:t>
      </w:r>
    </w:p>
    <w:p w14:paraId="50DC0E47" w14:textId="77777777" w:rsidR="006425FF" w:rsidRPr="00B104EF" w:rsidRDefault="006425FF" w:rsidP="00A0445D">
      <w:pPr>
        <w:pStyle w:val="aff1"/>
        <w:ind w:left="0"/>
      </w:pPr>
      <w:r w:rsidRPr="00B104EF">
        <w:t xml:space="preserve">Уровень убедительности рекомендаций </w:t>
      </w:r>
      <w:r w:rsidR="00066AB2">
        <w:t>В</w:t>
      </w:r>
      <w:r w:rsidRPr="00B104EF">
        <w:t xml:space="preserve"> (уровень </w:t>
      </w:r>
      <w:r w:rsidR="00066AB2">
        <w:t>достоверности доказательств – 2</w:t>
      </w:r>
      <w:r w:rsidRPr="00B104EF">
        <w:t>)</w:t>
      </w:r>
    </w:p>
    <w:p w14:paraId="251CA52B" w14:textId="77777777" w:rsidR="006425FF" w:rsidRPr="001D40F8" w:rsidRDefault="006425FF">
      <w:pPr>
        <w:pStyle w:val="aff1"/>
        <w:ind w:left="0" w:firstLine="709"/>
      </w:pPr>
      <w:r w:rsidRPr="00095EB0">
        <w:rPr>
          <w:i/>
        </w:rPr>
        <w:t>Комментарии:</w:t>
      </w:r>
      <w:r w:rsidRPr="001D40F8">
        <w:t xml:space="preserve"> </w:t>
      </w:r>
      <w:r w:rsidR="00CF07AB" w:rsidRPr="00CF07AB">
        <w:rPr>
          <w:b w:val="0"/>
        </w:rPr>
        <w:t>для использования физических факторов существуют абсолютные и относительные противопоказания.</w:t>
      </w:r>
      <w:r w:rsidR="00CF07AB">
        <w:t xml:space="preserve"> </w:t>
      </w:r>
    </w:p>
    <w:p w14:paraId="56F92143" w14:textId="77777777" w:rsidR="000414F6" w:rsidRDefault="00CB71DA" w:rsidP="00A0445D">
      <w:pPr>
        <w:pStyle w:val="CustomContentNormal"/>
        <w:spacing w:before="0"/>
        <w:ind w:firstLine="709"/>
      </w:pPr>
      <w:bookmarkStart w:id="40" w:name="_Toc531609336"/>
      <w:r>
        <w:t>4. Реабилитация</w:t>
      </w:r>
      <w:bookmarkEnd w:id="39"/>
      <w:bookmarkEnd w:id="40"/>
    </w:p>
    <w:p w14:paraId="2E7DDB7C" w14:textId="5EC7A849" w:rsidR="006425FF" w:rsidRPr="004953E1" w:rsidRDefault="004953E1">
      <w:pPr>
        <w:rPr>
          <w:rFonts w:eastAsia="Calibri" w:cs="Times New Roman"/>
          <w:szCs w:val="24"/>
          <w:lang w:eastAsia="ru-RU"/>
        </w:rPr>
      </w:pPr>
      <w:bookmarkStart w:id="41" w:name="__RefHeading___doc_5"/>
      <w:r>
        <w:t>П</w:t>
      </w:r>
      <w:r w:rsidR="005E12D4">
        <w:t>ародонтит</w:t>
      </w:r>
      <w:r>
        <w:t xml:space="preserve"> относится к хроническим заболеваниям, поэтому пациенты должны находиться под постоянным диспансерным наблюдением врача и им необходимо проводить </w:t>
      </w:r>
      <w:r w:rsidR="000F1940">
        <w:t>поддерживающе</w:t>
      </w:r>
      <w:r>
        <w:t>е лечение. Во время каждого посещения рекомендуется определение</w:t>
      </w:r>
      <w:r w:rsidR="00FE7EB4">
        <w:t xml:space="preserve"> </w:t>
      </w:r>
      <w:r w:rsidR="00AA7A25">
        <w:t>пародонтальных индексов (</w:t>
      </w:r>
      <w:r w:rsidR="00AA7A25">
        <w:rPr>
          <w:lang w:val="en-US"/>
        </w:rPr>
        <w:t>OHI</w:t>
      </w:r>
      <w:r w:rsidR="00AA7A25" w:rsidRPr="00AA7A25">
        <w:t>-</w:t>
      </w:r>
      <w:r w:rsidR="00AA7A25">
        <w:rPr>
          <w:lang w:val="en-US"/>
        </w:rPr>
        <w:t>s</w:t>
      </w:r>
      <w:r w:rsidR="00AA7A25" w:rsidRPr="00AA7A25">
        <w:t xml:space="preserve">, </w:t>
      </w:r>
      <w:r w:rsidR="00EE141D">
        <w:t>ВОР</w:t>
      </w:r>
      <w:r w:rsidR="00AA7A25" w:rsidRPr="00AA7A25">
        <w:t>)</w:t>
      </w:r>
      <w:r>
        <w:t>;</w:t>
      </w:r>
      <w:r w:rsidRPr="004953E1">
        <w:rPr>
          <w:rFonts w:ascii="Calibri" w:eastAsia="Calibri" w:hAnsi="Calibri" w:cs="Times New Roman"/>
          <w:sz w:val="22"/>
          <w:lang w:eastAsia="ru-RU"/>
        </w:rPr>
        <w:t xml:space="preserve"> </w:t>
      </w:r>
      <w:r w:rsidRPr="004953E1">
        <w:rPr>
          <w:rFonts w:eastAsia="Calibri" w:cs="Times New Roman"/>
          <w:szCs w:val="24"/>
          <w:lang w:eastAsia="ru-RU"/>
        </w:rPr>
        <w:t>проведение повторной мотива</w:t>
      </w:r>
      <w:r>
        <w:rPr>
          <w:rFonts w:eastAsia="Calibri" w:cs="Times New Roman"/>
          <w:szCs w:val="24"/>
          <w:lang w:eastAsia="ru-RU"/>
        </w:rPr>
        <w:t xml:space="preserve">ции </w:t>
      </w:r>
      <w:r w:rsidR="00AA7A25">
        <w:rPr>
          <w:rFonts w:eastAsia="Calibri" w:cs="Times New Roman"/>
          <w:szCs w:val="24"/>
          <w:lang w:eastAsia="ru-RU"/>
        </w:rPr>
        <w:t xml:space="preserve">к соблюдению гигиенических мероприятий; контроль глубины зондирования; проведение профессиональной гигиены; выявление кариозных полостей; определение и устранение травматической окклюзии и артикуляции; при неудовлетворительном гигиеническом </w:t>
      </w:r>
      <w:r w:rsidR="00AA7A25">
        <w:rPr>
          <w:rFonts w:eastAsia="Calibri" w:cs="Times New Roman"/>
          <w:szCs w:val="24"/>
          <w:lang w:eastAsia="ru-RU"/>
        </w:rPr>
        <w:lastRenderedPageBreak/>
        <w:t>состоянии полости рта повторное проведение начального лечения</w:t>
      </w:r>
      <w:r w:rsidR="00217EBD">
        <w:rPr>
          <w:rFonts w:eastAsia="Calibri" w:cs="Times New Roman"/>
          <w:szCs w:val="24"/>
          <w:lang w:eastAsia="ru-RU"/>
        </w:rPr>
        <w:t>.</w:t>
      </w:r>
      <w:r w:rsidR="00C125CF">
        <w:t xml:space="preserve"> </w:t>
      </w:r>
      <w:r w:rsidR="00217EBD">
        <w:t>Реабилитация пациентов заключается в устранении эстетических и функциональных ра</w:t>
      </w:r>
      <w:r w:rsidR="00582863">
        <w:t xml:space="preserve">сстройств зубочелюстной </w:t>
      </w:r>
      <w:proofErr w:type="gramStart"/>
      <w:r w:rsidR="00582863">
        <w:t>системы</w:t>
      </w:r>
      <w:r w:rsidR="00217EBD">
        <w:rPr>
          <w:rFonts w:cs="Times New Roman"/>
          <w:szCs w:val="24"/>
        </w:rPr>
        <w:t xml:space="preserve"> </w:t>
      </w:r>
      <w:r w:rsidR="006425FF">
        <w:t>.</w:t>
      </w:r>
      <w:proofErr w:type="gramEnd"/>
    </w:p>
    <w:p w14:paraId="2D59FD37" w14:textId="77777777" w:rsidR="006425FF" w:rsidRPr="00B104EF" w:rsidRDefault="006425FF" w:rsidP="00A0445D">
      <w:pPr>
        <w:pStyle w:val="aff1"/>
        <w:ind w:left="0"/>
      </w:pPr>
      <w:r w:rsidRPr="00B104EF">
        <w:t>Уровен</w:t>
      </w:r>
      <w:r w:rsidR="00C125CF">
        <w:t>ь убедительности рекомендаций В</w:t>
      </w:r>
      <w:r w:rsidRPr="00B104EF">
        <w:t xml:space="preserve"> (уровень достоверности доказат</w:t>
      </w:r>
      <w:r w:rsidR="00C125CF">
        <w:t>ельств – 2</w:t>
      </w:r>
      <w:r w:rsidRPr="00B104EF">
        <w:t>)</w:t>
      </w:r>
    </w:p>
    <w:p w14:paraId="7053E04C" w14:textId="77777777" w:rsidR="006425FF" w:rsidRPr="004953E1" w:rsidRDefault="006425FF">
      <w:pPr>
        <w:rPr>
          <w:rFonts w:ascii="Calibri" w:eastAsia="Calibri" w:hAnsi="Calibri" w:cs="Times New Roman"/>
          <w:sz w:val="22"/>
          <w:lang w:eastAsia="ru-RU"/>
        </w:rPr>
      </w:pPr>
      <w:r w:rsidRPr="00095EB0">
        <w:rPr>
          <w:b/>
          <w:i/>
        </w:rPr>
        <w:t>Комментарии:</w:t>
      </w:r>
      <w:r w:rsidRPr="004953E1">
        <w:rPr>
          <w:b/>
        </w:rPr>
        <w:t xml:space="preserve"> </w:t>
      </w:r>
      <w:r w:rsidR="00C125CF" w:rsidRPr="00C125CF">
        <w:rPr>
          <w:rFonts w:eastAsia="Calibri" w:cs="Times New Roman"/>
          <w:szCs w:val="24"/>
          <w:lang w:eastAsia="ru-RU"/>
        </w:rPr>
        <w:t>График наблюдения составляется индивидуально.</w:t>
      </w:r>
    </w:p>
    <w:p w14:paraId="5CD0C216" w14:textId="77777777" w:rsidR="004953E1" w:rsidRPr="004953E1" w:rsidRDefault="00CB71DA" w:rsidP="00A0445D">
      <w:pPr>
        <w:pStyle w:val="CustomContentNormal"/>
        <w:numPr>
          <w:ilvl w:val="0"/>
          <w:numId w:val="31"/>
        </w:numPr>
        <w:spacing w:before="0"/>
        <w:ind w:firstLine="709"/>
      </w:pPr>
      <w:bookmarkStart w:id="42" w:name="_Toc531609337"/>
      <w:r>
        <w:t>Профилактика</w:t>
      </w:r>
      <w:bookmarkEnd w:id="41"/>
      <w:r w:rsidR="00B104EF">
        <w:t xml:space="preserve"> и диспансерное наблюдение</w:t>
      </w:r>
      <w:bookmarkEnd w:id="42"/>
    </w:p>
    <w:p w14:paraId="4FB2B735" w14:textId="25B9FF5A" w:rsidR="000B6B80" w:rsidRPr="000B6B80" w:rsidRDefault="000B6B80" w:rsidP="00A0445D">
      <w:pPr>
        <w:numPr>
          <w:ilvl w:val="0"/>
          <w:numId w:val="1"/>
        </w:numPr>
        <w:tabs>
          <w:tab w:val="clear" w:pos="720"/>
          <w:tab w:val="left" w:pos="709"/>
          <w:tab w:val="num" w:pos="1134"/>
        </w:tabs>
        <w:spacing w:before="240"/>
        <w:ind w:left="0" w:firstLine="709"/>
        <w:rPr>
          <w:rFonts w:eastAsia="Times New Roman" w:cs="Times New Roman"/>
          <w:szCs w:val="24"/>
        </w:rPr>
      </w:pPr>
      <w:bookmarkStart w:id="43" w:name="__RefHeading___doc_6"/>
      <w:r w:rsidRPr="000B6B80">
        <w:rPr>
          <w:rFonts w:eastAsia="Calibri" w:cs="Times New Roman"/>
          <w:szCs w:val="24"/>
          <w:lang w:eastAsia="ru-RU"/>
        </w:rPr>
        <w:t xml:space="preserve">Исходя из современных представлений о возникновении </w:t>
      </w:r>
      <w:r>
        <w:rPr>
          <w:rFonts w:eastAsia="Calibri" w:cs="Times New Roman"/>
          <w:szCs w:val="24"/>
          <w:lang w:eastAsia="ru-RU"/>
        </w:rPr>
        <w:t>ХП</w:t>
      </w:r>
      <w:r w:rsidR="00217EBD">
        <w:rPr>
          <w:rFonts w:eastAsia="Calibri" w:cs="Times New Roman"/>
          <w:szCs w:val="24"/>
          <w:lang w:eastAsia="ru-RU"/>
        </w:rPr>
        <w:t>,</w:t>
      </w:r>
      <w:r>
        <w:rPr>
          <w:rFonts w:eastAsia="Calibri" w:cs="Times New Roman"/>
          <w:szCs w:val="24"/>
          <w:lang w:eastAsia="ru-RU"/>
        </w:rPr>
        <w:t xml:space="preserve"> </w:t>
      </w:r>
      <w:r w:rsidR="00217EBD">
        <w:rPr>
          <w:rFonts w:eastAsia="Calibri" w:cs="Times New Roman"/>
          <w:szCs w:val="24"/>
          <w:lang w:eastAsia="ru-RU"/>
        </w:rPr>
        <w:t>профилактические мероприятия должны быть направлены на коррекцию общих и местных факторов риска возникновения заболевания.</w:t>
      </w:r>
      <w:r w:rsidR="00EF2BC6">
        <w:rPr>
          <w:rFonts w:eastAsia="Calibri" w:cs="Times New Roman"/>
          <w:szCs w:val="24"/>
          <w:lang w:eastAsia="ru-RU"/>
        </w:rPr>
        <w:t xml:space="preserve"> Основными мерами профилактики являются: соблюдение индивидуальной гигиены полости, регулярная профессиональная гигиена, устранение зубочелюстных аномалий, отказ от курения, соблюдение режима труда и отдыха, правильное питание.</w:t>
      </w:r>
    </w:p>
    <w:p w14:paraId="162B57B4" w14:textId="3DA698B3" w:rsidR="004953E1" w:rsidRPr="004953E1" w:rsidRDefault="005E12D4" w:rsidP="00A0445D">
      <w:pPr>
        <w:numPr>
          <w:ilvl w:val="0"/>
          <w:numId w:val="1"/>
        </w:numPr>
        <w:tabs>
          <w:tab w:val="clear" w:pos="720"/>
          <w:tab w:val="left" w:pos="851"/>
        </w:tabs>
        <w:ind w:left="0" w:firstLine="709"/>
        <w:rPr>
          <w:rFonts w:eastAsia="Times New Roman"/>
        </w:rPr>
      </w:pPr>
      <w:r>
        <w:rPr>
          <w:rFonts w:eastAsia="Times New Roman"/>
        </w:rPr>
        <w:t>Диспансерн</w:t>
      </w:r>
      <w:r w:rsidR="004953E1" w:rsidRPr="004953E1">
        <w:rPr>
          <w:rFonts w:eastAsia="Times New Roman"/>
        </w:rPr>
        <w:t xml:space="preserve">ое наблюдение рекомендуется проводить через 1, 2, 6 недель для контроля гигиены рта и определения пародонтологического статуса, затем каждые </w:t>
      </w:r>
      <w:r w:rsidR="00EF2BC6">
        <w:rPr>
          <w:rFonts w:eastAsia="Times New Roman"/>
        </w:rPr>
        <w:t>3-</w:t>
      </w:r>
      <w:r w:rsidR="004953E1" w:rsidRPr="004953E1">
        <w:rPr>
          <w:rFonts w:eastAsia="Times New Roman"/>
        </w:rPr>
        <w:t>6 месяцев. Рекомендована четырехступенчатая ежедневная схема гигиены с использованием щетки, зубной пасты, зубной нити</w:t>
      </w:r>
      <w:r w:rsidR="00CB5DA3">
        <w:rPr>
          <w:rFonts w:eastAsia="Times New Roman"/>
        </w:rPr>
        <w:t>, зубных ершиков</w:t>
      </w:r>
      <w:r w:rsidR="004953E1" w:rsidRPr="004953E1">
        <w:rPr>
          <w:rFonts w:eastAsia="Times New Roman"/>
        </w:rPr>
        <w:t xml:space="preserve"> и антимикробного ополаскивателя. Ежедневное использование ополаскивателей с эфирными маслами</w:t>
      </w:r>
      <w:r w:rsidR="00EE141D">
        <w:rPr>
          <w:rFonts w:eastAsia="Times New Roman"/>
        </w:rPr>
        <w:t xml:space="preserve"> </w:t>
      </w:r>
      <w:r w:rsidR="00EE141D" w:rsidRPr="004953E1">
        <w:rPr>
          <w:rFonts w:eastAsia="Times New Roman"/>
        </w:rPr>
        <w:t xml:space="preserve">для полости рта </w:t>
      </w:r>
      <w:r w:rsidR="00EE141D">
        <w:rPr>
          <w:rFonts w:eastAsia="Times New Roman"/>
        </w:rPr>
        <w:t>в период ремиссии заболевания пародонта</w:t>
      </w:r>
      <w:r w:rsidR="004953E1" w:rsidRPr="004953E1">
        <w:rPr>
          <w:rFonts w:eastAsia="Times New Roman"/>
        </w:rPr>
        <w:t>, позволяет достичь значимого уменьшения образования зубного нале</w:t>
      </w:r>
      <w:r w:rsidR="004953E1" w:rsidRPr="004953E1">
        <w:rPr>
          <w:rFonts w:eastAsia="Times New Roman"/>
        </w:rPr>
        <w:t>та, что ведет к снижению риска возникновения воспалительных заболеваний пародонта среди широких групп населения.</w:t>
      </w:r>
    </w:p>
    <w:p w14:paraId="17D05A00" w14:textId="77777777" w:rsidR="004953E1" w:rsidRPr="004953E1" w:rsidRDefault="004953E1" w:rsidP="00A0445D">
      <w:pPr>
        <w:ind w:firstLine="0"/>
        <w:contextualSpacing/>
        <w:rPr>
          <w:rFonts w:cs="Times New Roman"/>
          <w:b/>
          <w:szCs w:val="24"/>
        </w:rPr>
      </w:pPr>
      <w:r w:rsidRPr="004953E1">
        <w:rPr>
          <w:rFonts w:cs="Times New Roman"/>
          <w:b/>
          <w:szCs w:val="24"/>
        </w:rPr>
        <w:t>Уровень убедительности рекомендаций В (уровень достоверности доказательств – 2)</w:t>
      </w:r>
    </w:p>
    <w:p w14:paraId="2F198206" w14:textId="72FB878F" w:rsidR="00FE7EB4" w:rsidRPr="00FE7EB4" w:rsidRDefault="004953E1">
      <w:pPr>
        <w:rPr>
          <w:rFonts w:eastAsia="Calibri" w:cs="Times New Roman"/>
          <w:szCs w:val="24"/>
          <w:lang w:eastAsia="ru-RU"/>
        </w:rPr>
      </w:pPr>
      <w:r w:rsidRPr="004953E1">
        <w:rPr>
          <w:b/>
          <w:i/>
        </w:rPr>
        <w:t>Комментарии:</w:t>
      </w:r>
      <w:r w:rsidRPr="004953E1">
        <w:t xml:space="preserve"> </w:t>
      </w:r>
      <w:r w:rsidR="00FE7EB4" w:rsidRPr="00FE7EB4">
        <w:rPr>
          <w:rFonts w:eastAsia="Calibri" w:cs="Times New Roman"/>
          <w:szCs w:val="24"/>
          <w:lang w:eastAsia="ru-RU"/>
        </w:rPr>
        <w:t xml:space="preserve">Гигиена полости рта является самым простым доступным и эффективным методом профилактики </w:t>
      </w:r>
      <w:r w:rsidR="00EE141D">
        <w:rPr>
          <w:rFonts w:eastAsia="Calibri" w:cs="Times New Roman"/>
          <w:szCs w:val="24"/>
          <w:lang w:eastAsia="ru-RU"/>
        </w:rPr>
        <w:t>и поддержания ремиссии заболеваний пародонта</w:t>
      </w:r>
      <w:r w:rsidR="00FE7EB4" w:rsidRPr="00FE7EB4">
        <w:rPr>
          <w:rFonts w:eastAsia="Calibri" w:cs="Times New Roman"/>
          <w:szCs w:val="24"/>
          <w:lang w:eastAsia="ru-RU"/>
        </w:rPr>
        <w:t>.</w:t>
      </w:r>
    </w:p>
    <w:p w14:paraId="009DF9B9" w14:textId="77777777" w:rsidR="004953E1" w:rsidRPr="004953E1" w:rsidRDefault="004953E1">
      <w:pPr>
        <w:rPr>
          <w:rFonts w:ascii="Calibri" w:eastAsia="Calibri" w:hAnsi="Calibri" w:cs="Times New Roman"/>
          <w:sz w:val="22"/>
          <w:lang w:eastAsia="ru-RU"/>
        </w:rPr>
      </w:pPr>
    </w:p>
    <w:p w14:paraId="4781E401" w14:textId="30E96969" w:rsidR="00CB562F" w:rsidRDefault="00CB71DA" w:rsidP="00A0445D">
      <w:pPr>
        <w:pStyle w:val="CustomContentNormal"/>
        <w:spacing w:before="0"/>
        <w:ind w:firstLine="709"/>
      </w:pPr>
      <w:bookmarkStart w:id="44" w:name="_Toc531609338"/>
      <w:r>
        <w:t xml:space="preserve">6. Дополнительная информация, влияющая на течение и исход </w:t>
      </w:r>
      <w:r w:rsidR="00A0445D">
        <w:t>з</w:t>
      </w:r>
      <w:r>
        <w:t>аболевания</w:t>
      </w:r>
      <w:bookmarkEnd w:id="43"/>
      <w:bookmarkEnd w:id="44"/>
    </w:p>
    <w:p w14:paraId="5D14E43D" w14:textId="23F152D1" w:rsidR="00C812CE" w:rsidRDefault="00A3389C">
      <w:pPr>
        <w:rPr>
          <w:rFonts w:eastAsia="Times New Roman" w:cs="Times New Roman"/>
          <w:szCs w:val="24"/>
        </w:rPr>
      </w:pPr>
      <w:r>
        <w:rPr>
          <w:rFonts w:eastAsia="Times New Roman" w:cs="Times New Roman"/>
          <w:szCs w:val="24"/>
        </w:rPr>
        <w:t xml:space="preserve">Хотя </w:t>
      </w:r>
      <w:r w:rsidR="00EE141D">
        <w:rPr>
          <w:rFonts w:eastAsia="Times New Roman" w:cs="Times New Roman"/>
          <w:szCs w:val="24"/>
        </w:rPr>
        <w:t xml:space="preserve">наличие </w:t>
      </w:r>
      <w:proofErr w:type="spellStart"/>
      <w:r w:rsidR="00EE141D">
        <w:rPr>
          <w:rFonts w:eastAsia="Times New Roman" w:cs="Times New Roman"/>
          <w:szCs w:val="24"/>
        </w:rPr>
        <w:t>пародонтопатогенной</w:t>
      </w:r>
      <w:proofErr w:type="spellEnd"/>
      <w:r w:rsidR="00EE141D">
        <w:rPr>
          <w:rFonts w:eastAsia="Times New Roman" w:cs="Times New Roman"/>
          <w:szCs w:val="24"/>
        </w:rPr>
        <w:t xml:space="preserve"> микробиоты </w:t>
      </w:r>
      <w:r>
        <w:rPr>
          <w:rFonts w:eastAsia="Times New Roman" w:cs="Times New Roman"/>
          <w:szCs w:val="24"/>
        </w:rPr>
        <w:t xml:space="preserve"> явля</w:t>
      </w:r>
      <w:r w:rsidR="00EE141D">
        <w:rPr>
          <w:rFonts w:eastAsia="Times New Roman" w:cs="Times New Roman"/>
          <w:szCs w:val="24"/>
        </w:rPr>
        <w:t>е</w:t>
      </w:r>
      <w:r>
        <w:rPr>
          <w:rFonts w:eastAsia="Times New Roman" w:cs="Times New Roman"/>
          <w:szCs w:val="24"/>
        </w:rPr>
        <w:t xml:space="preserve">тся обязательным условием </w:t>
      </w:r>
      <w:r w:rsidR="00EE141D">
        <w:rPr>
          <w:rFonts w:eastAsia="Times New Roman" w:cs="Times New Roman"/>
          <w:szCs w:val="24"/>
        </w:rPr>
        <w:t>прогрессирования пародонтита</w:t>
      </w:r>
      <w:r w:rsidR="003B6919">
        <w:rPr>
          <w:rFonts w:eastAsia="Times New Roman" w:cs="Times New Roman"/>
          <w:szCs w:val="24"/>
        </w:rPr>
        <w:t>, существуют местные и системные</w:t>
      </w:r>
      <w:r>
        <w:rPr>
          <w:rFonts w:eastAsia="Times New Roman" w:cs="Times New Roman"/>
          <w:szCs w:val="24"/>
        </w:rPr>
        <w:t xml:space="preserve"> факторы, отягощающие течение заболевания. Местные факторы способствуют скоплению налета. Курение табака является значимым фактором риска возникновения и прогрессирования пародонтита, а также ухудшает результаты лечения. Доказано отрицательное влияние табакокурения на состояние иммунной системы, фагоцитоз, хемотаксис полиморфно-ядерных лейкоцитов, ангиогенез и репарацию тканей.</w:t>
      </w:r>
      <w:r w:rsidR="00C812CE">
        <w:rPr>
          <w:rFonts w:eastAsia="Times New Roman" w:cs="Times New Roman"/>
          <w:szCs w:val="24"/>
        </w:rPr>
        <w:t xml:space="preserve"> Доказан синергический эффект табачного никотина и </w:t>
      </w:r>
      <w:r w:rsidR="00C812CE">
        <w:rPr>
          <w:rFonts w:eastAsia="Times New Roman" w:cs="Times New Roman"/>
          <w:szCs w:val="24"/>
        </w:rPr>
        <w:lastRenderedPageBreak/>
        <w:t xml:space="preserve">бактериальных токсинов </w:t>
      </w:r>
      <w:proofErr w:type="spellStart"/>
      <w:r w:rsidR="00C812CE">
        <w:rPr>
          <w:rFonts w:eastAsia="Times New Roman" w:cs="Times New Roman"/>
          <w:szCs w:val="24"/>
        </w:rPr>
        <w:t>пародонтопатогенных</w:t>
      </w:r>
      <w:proofErr w:type="spellEnd"/>
      <w:r w:rsidR="00C812CE">
        <w:rPr>
          <w:rFonts w:eastAsia="Times New Roman" w:cs="Times New Roman"/>
          <w:szCs w:val="24"/>
        </w:rPr>
        <w:t xml:space="preserve"> бактерий, что объясняет негативное влияние табакокурения на тяжесть</w:t>
      </w:r>
      <w:r w:rsidR="00C812CE" w:rsidRPr="00C812CE">
        <w:rPr>
          <w:rFonts w:eastAsia="Times New Roman" w:cs="Times New Roman"/>
          <w:szCs w:val="24"/>
        </w:rPr>
        <w:t xml:space="preserve"> </w:t>
      </w:r>
      <w:r w:rsidR="00C812CE">
        <w:rPr>
          <w:rFonts w:eastAsia="Times New Roman" w:cs="Times New Roman"/>
          <w:szCs w:val="24"/>
        </w:rPr>
        <w:t>пародонтита.</w:t>
      </w:r>
    </w:p>
    <w:p w14:paraId="0584D05B" w14:textId="41B4300B" w:rsidR="00BF3A59" w:rsidRDefault="003B6919">
      <w:pPr>
        <w:rPr>
          <w:rFonts w:eastAsia="Times New Roman" w:cs="Times New Roman"/>
          <w:szCs w:val="24"/>
        </w:rPr>
      </w:pPr>
      <w:r>
        <w:rPr>
          <w:rFonts w:eastAsia="Times New Roman" w:cs="Times New Roman"/>
          <w:szCs w:val="24"/>
        </w:rPr>
        <w:t xml:space="preserve">Из системных факторов, негативно влияющих на течение ХП, следует выделить соматические заболевания (сахарный диабет, заболевания ЖКТ, хроническая болезнь почек, заболевания эндокринной системы), имеющие общие патогенетические звенья. </w:t>
      </w:r>
      <w:r w:rsidRPr="003B6919">
        <w:rPr>
          <w:rFonts w:eastAsia="Times New Roman" w:cs="Times New Roman"/>
          <w:szCs w:val="24"/>
          <w:lang w:eastAsia="ru-RU"/>
        </w:rPr>
        <w:t>Доказана зависимость между генотипом и степенью активности иммунологического статуса, ко</w:t>
      </w:r>
      <w:r w:rsidRPr="003B6919">
        <w:rPr>
          <w:rFonts w:eastAsia="Times New Roman" w:cs="Times New Roman"/>
          <w:szCs w:val="24"/>
          <w:lang w:eastAsia="ru-RU"/>
        </w:rPr>
        <w:softHyphen/>
        <w:t>торый влияет на количественный и качественный состав микрофлоры пародонтальных карманов</w:t>
      </w:r>
      <w:r>
        <w:rPr>
          <w:rFonts w:eastAsia="Times New Roman" w:cs="Times New Roman"/>
          <w:szCs w:val="24"/>
          <w:lang w:eastAsia="ru-RU"/>
        </w:rPr>
        <w:t>.</w:t>
      </w:r>
      <w:r w:rsidR="00067368">
        <w:rPr>
          <w:rFonts w:eastAsia="Times New Roman" w:cs="Times New Roman"/>
          <w:szCs w:val="24"/>
          <w:lang w:eastAsia="ru-RU"/>
        </w:rPr>
        <w:t xml:space="preserve"> Стресс оказывает негативное влияние на поведение человека, что приводит к снижению уровня самостоятельной гигиены полости рта, усилению курения табака, </w:t>
      </w:r>
      <w:proofErr w:type="spellStart"/>
      <w:r w:rsidR="00067368">
        <w:rPr>
          <w:rFonts w:eastAsia="Times New Roman" w:cs="Times New Roman"/>
          <w:szCs w:val="24"/>
          <w:lang w:eastAsia="ru-RU"/>
        </w:rPr>
        <w:t>бруксизму</w:t>
      </w:r>
      <w:proofErr w:type="spellEnd"/>
      <w:r w:rsidR="00067368">
        <w:rPr>
          <w:rFonts w:eastAsia="Times New Roman" w:cs="Times New Roman"/>
          <w:szCs w:val="24"/>
        </w:rPr>
        <w:t>.</w:t>
      </w:r>
    </w:p>
    <w:p w14:paraId="5339DE84" w14:textId="0C6BABBD" w:rsidR="00BF3A59" w:rsidRDefault="00BF3A59" w:rsidP="00A0445D">
      <w:pPr>
        <w:pStyle w:val="afff1"/>
        <w:spacing w:before="0"/>
        <w:ind w:firstLine="709"/>
      </w:pPr>
      <w:bookmarkStart w:id="45" w:name="_Toc531609339"/>
      <w:r w:rsidRPr="00BF3A59">
        <w:t>7. Организация медицинской помощи</w:t>
      </w:r>
      <w:bookmarkEnd w:id="45"/>
    </w:p>
    <w:p w14:paraId="6E1A5547" w14:textId="07A0E939" w:rsidR="00067368" w:rsidRPr="00067368" w:rsidRDefault="00067368" w:rsidP="007A5D8C">
      <w:pPr>
        <w:shd w:val="clear" w:color="auto" w:fill="FFFFFF"/>
        <w:tabs>
          <w:tab w:val="left" w:pos="360"/>
        </w:tabs>
        <w:ind w:right="-1"/>
        <w:rPr>
          <w:rFonts w:eastAsia="Times New Roman" w:cs="Times New Roman"/>
          <w:szCs w:val="24"/>
        </w:rPr>
      </w:pPr>
      <w:bookmarkStart w:id="46" w:name="__RefHeading___doc_criteria"/>
      <w:bookmarkStart w:id="47" w:name="_Toc531609340"/>
      <w:r w:rsidRPr="00067368">
        <w:rPr>
          <w:rFonts w:eastAsia="Arial Unicode MS" w:cs="Times New Roman"/>
          <w:szCs w:val="24"/>
          <w:u w:color="000000"/>
        </w:rPr>
        <w:t xml:space="preserve">Лечение пациентов с пародонтитом </w:t>
      </w:r>
      <w:r w:rsidRPr="00067368">
        <w:rPr>
          <w:rFonts w:eastAsia="Times New Roman" w:cs="Times New Roman"/>
          <w:szCs w:val="24"/>
        </w:rPr>
        <w:t xml:space="preserve">проводится в амбулаторно-поликлинических </w:t>
      </w:r>
      <w:r w:rsidR="00BC650B">
        <w:rPr>
          <w:rFonts w:eastAsia="Times New Roman" w:cs="Times New Roman"/>
          <w:szCs w:val="24"/>
        </w:rPr>
        <w:t>у</w:t>
      </w:r>
      <w:r w:rsidRPr="00067368">
        <w:rPr>
          <w:rFonts w:eastAsia="Times New Roman" w:cs="Times New Roman"/>
          <w:szCs w:val="24"/>
        </w:rPr>
        <w:t>словиях.</w:t>
      </w:r>
    </w:p>
    <w:p w14:paraId="03467125" w14:textId="3ECADD84" w:rsidR="00F76439" w:rsidRPr="00067368" w:rsidRDefault="00067368">
      <w:pPr>
        <w:shd w:val="clear" w:color="auto" w:fill="FFFFFF"/>
        <w:rPr>
          <w:rFonts w:eastAsia="Times New Roman" w:cs="Times New Roman"/>
          <w:szCs w:val="24"/>
        </w:rPr>
      </w:pPr>
      <w:r w:rsidRPr="00067368">
        <w:rPr>
          <w:rFonts w:eastAsia="Arial Unicode MS" w:cs="Times New Roman"/>
          <w:szCs w:val="24"/>
          <w:u w:color="000000"/>
        </w:rPr>
        <w:t xml:space="preserve">Оказание помощи </w:t>
      </w:r>
      <w:r w:rsidR="00BC650B">
        <w:rPr>
          <w:rFonts w:eastAsia="Arial Unicode MS" w:cs="Times New Roman"/>
          <w:szCs w:val="24"/>
          <w:u w:color="000000"/>
        </w:rPr>
        <w:t>пациентам</w:t>
      </w:r>
      <w:r w:rsidR="00BC650B" w:rsidRPr="00067368">
        <w:rPr>
          <w:rFonts w:eastAsia="Arial Unicode MS" w:cs="Times New Roman"/>
          <w:szCs w:val="24"/>
          <w:u w:color="000000"/>
        </w:rPr>
        <w:t xml:space="preserve"> </w:t>
      </w:r>
      <w:r w:rsidRPr="00067368">
        <w:rPr>
          <w:rFonts w:eastAsia="Arial Unicode MS" w:cs="Times New Roman"/>
          <w:szCs w:val="24"/>
          <w:u w:color="000000"/>
        </w:rPr>
        <w:t>с пародонтитом осуществляют врачи-стоматологи общей практики, врачи-стоматологи-терапевты, врачи-стоматологи-ортопеды, врачи-стоматологи-хирурги, врачи</w:t>
      </w:r>
      <w:r>
        <w:rPr>
          <w:rFonts w:eastAsia="Arial Unicode MS" w:cs="Times New Roman"/>
          <w:szCs w:val="24"/>
          <w:u w:color="000000"/>
        </w:rPr>
        <w:t>-ортодонты</w:t>
      </w:r>
      <w:r w:rsidRPr="00067368">
        <w:rPr>
          <w:rFonts w:eastAsia="Arial Unicode MS" w:cs="Times New Roman"/>
          <w:szCs w:val="24"/>
          <w:u w:color="000000"/>
        </w:rPr>
        <w:t xml:space="preserve">. </w:t>
      </w:r>
      <w:r w:rsidRPr="00067368">
        <w:rPr>
          <w:rFonts w:eastAsia="Times New Roman" w:cs="Times New Roman"/>
          <w:szCs w:val="24"/>
        </w:rPr>
        <w:t>В процессе оказания помощи принимает участие средний медицинский персонал, в том числе зубные техники и гигиенисты стоматологические.</w:t>
      </w:r>
    </w:p>
    <w:p w14:paraId="406F3EBB" w14:textId="77777777" w:rsidR="000414F6" w:rsidRDefault="00CB71DA" w:rsidP="00B104EF">
      <w:pPr>
        <w:pStyle w:val="CustomContentNormal"/>
      </w:pPr>
      <w:r>
        <w:t>Критерии оценки качества медицинской помощи</w:t>
      </w:r>
      <w:bookmarkEnd w:id="46"/>
      <w:bookmarkEnd w:id="47"/>
    </w:p>
    <w:p w14:paraId="06C65ECF" w14:textId="77777777" w:rsidR="00215398" w:rsidRDefault="00215398" w:rsidP="00215398">
      <w:pPr>
        <w:pStyle w:val="CustomContentNormal"/>
        <w:jc w:val="both"/>
        <w:rPr>
          <w:rFonts w:eastAsia="Calibri" w:cs="Times New Roman"/>
          <w:b w:val="0"/>
          <w:sz w:val="24"/>
          <w:szCs w:val="24"/>
          <w:lang w:eastAsia="ru-RU"/>
        </w:rPr>
      </w:pPr>
      <w:r w:rsidRPr="00215398">
        <w:rPr>
          <w:rFonts w:eastAsia="Calibri" w:cs="Times New Roman"/>
          <w:b w:val="0"/>
          <w:sz w:val="24"/>
          <w:szCs w:val="24"/>
          <w:lang w:eastAsia="ru-RU"/>
        </w:rPr>
        <w:t>Код/коды по МКБ-10</w:t>
      </w:r>
      <w:r>
        <w:rPr>
          <w:rFonts w:eastAsia="Calibri" w:cs="Times New Roman"/>
          <w:b w:val="0"/>
          <w:sz w:val="24"/>
          <w:szCs w:val="24"/>
          <w:lang w:eastAsia="ru-RU"/>
        </w:rPr>
        <w:t xml:space="preserve"> К 05.3</w:t>
      </w:r>
    </w:p>
    <w:p w14:paraId="032FF1A3" w14:textId="77777777" w:rsidR="00215398" w:rsidRPr="00215398" w:rsidRDefault="00215398" w:rsidP="00215398">
      <w:pPr>
        <w:pStyle w:val="CustomContentNormal"/>
        <w:jc w:val="both"/>
        <w:rPr>
          <w:rFonts w:cs="Times New Roman"/>
          <w:sz w:val="24"/>
          <w:szCs w:val="24"/>
        </w:rPr>
      </w:pPr>
      <w:r w:rsidRPr="00215398">
        <w:rPr>
          <w:rFonts w:eastAsia="Calibri" w:cs="Times New Roman"/>
          <w:b w:val="0"/>
          <w:sz w:val="24"/>
          <w:szCs w:val="24"/>
          <w:lang w:eastAsia="ru-RU"/>
        </w:rPr>
        <w:t>Условия оказания медицинской помощи: амбулаторно</w:t>
      </w:r>
    </w:p>
    <w:tbl>
      <w:tblPr>
        <w:tblW w:w="5004"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
        <w:gridCol w:w="5224"/>
        <w:gridCol w:w="10"/>
        <w:gridCol w:w="1783"/>
        <w:gridCol w:w="9"/>
        <w:gridCol w:w="1886"/>
      </w:tblGrid>
      <w:tr w:rsidR="00275A41" w14:paraId="04536C9F" w14:textId="77777777" w:rsidTr="006A60A3">
        <w:trPr>
          <w:divId w:val="129131041"/>
          <w:tblHeader/>
        </w:trPr>
        <w:tc>
          <w:tcPr>
            <w:tcW w:w="232" w:type="pct"/>
            <w:tcBorders>
              <w:top w:val="single" w:sz="6" w:space="0" w:color="000000"/>
              <w:left w:val="single" w:sz="6" w:space="0" w:color="000000"/>
              <w:bottom w:val="single" w:sz="6" w:space="0" w:color="000000"/>
              <w:right w:val="single" w:sz="6" w:space="0" w:color="000000"/>
            </w:tcBorders>
            <w:vAlign w:val="center"/>
            <w:hideMark/>
          </w:tcPr>
          <w:p w14:paraId="6155A3CC" w14:textId="77777777" w:rsidR="00275A41" w:rsidRDefault="00B104EF" w:rsidP="00B104EF">
            <w:pPr>
              <w:pStyle w:val="afb"/>
              <w:spacing w:beforeAutospacing="0" w:afterAutospacing="0" w:line="240" w:lineRule="auto"/>
              <w:ind w:firstLine="0"/>
              <w:jc w:val="center"/>
            </w:pPr>
            <w:r>
              <w:rPr>
                <w:rStyle w:val="affa"/>
              </w:rPr>
              <w:t>№</w:t>
            </w:r>
          </w:p>
          <w:p w14:paraId="2D79C20C" w14:textId="77777777" w:rsidR="00275A41" w:rsidRDefault="00275A41" w:rsidP="00B104EF">
            <w:pPr>
              <w:pStyle w:val="afb"/>
              <w:spacing w:beforeAutospacing="0" w:afterAutospacing="0" w:line="240" w:lineRule="auto"/>
              <w:ind w:firstLine="0"/>
              <w:jc w:val="center"/>
            </w:pPr>
          </w:p>
        </w:tc>
        <w:tc>
          <w:tcPr>
            <w:tcW w:w="2795" w:type="pct"/>
            <w:tcBorders>
              <w:top w:val="single" w:sz="6" w:space="0" w:color="000000"/>
              <w:left w:val="single" w:sz="6" w:space="0" w:color="000000"/>
              <w:bottom w:val="single" w:sz="6" w:space="0" w:color="000000"/>
              <w:right w:val="single" w:sz="6" w:space="0" w:color="000000"/>
            </w:tcBorders>
            <w:vAlign w:val="center"/>
            <w:hideMark/>
          </w:tcPr>
          <w:p w14:paraId="33161748" w14:textId="77777777" w:rsidR="00275A41" w:rsidRDefault="00CB71DA" w:rsidP="00B104EF">
            <w:pPr>
              <w:pStyle w:val="afb"/>
              <w:spacing w:beforeAutospacing="0" w:afterAutospacing="0" w:line="240" w:lineRule="auto"/>
              <w:ind w:firstLine="0"/>
              <w:jc w:val="center"/>
            </w:pPr>
            <w:r>
              <w:rPr>
                <w:rStyle w:val="affa"/>
              </w:rPr>
              <w:t>Критерии качества</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14:paraId="71880596" w14:textId="77777777" w:rsidR="00275A41" w:rsidRDefault="00CB71DA" w:rsidP="00B104EF">
            <w:pPr>
              <w:pStyle w:val="afb"/>
              <w:spacing w:beforeAutospacing="0" w:afterAutospacing="0" w:line="240" w:lineRule="auto"/>
              <w:ind w:firstLine="0"/>
              <w:jc w:val="center"/>
            </w:pPr>
            <w:r>
              <w:rPr>
                <w:rStyle w:val="affa"/>
              </w:rPr>
              <w:t>Уровень достоверности доказательств</w:t>
            </w:r>
          </w:p>
        </w:tc>
        <w:tc>
          <w:tcPr>
            <w:tcW w:w="1014" w:type="pct"/>
            <w:gridSpan w:val="2"/>
            <w:tcBorders>
              <w:top w:val="single" w:sz="6" w:space="0" w:color="000000"/>
              <w:left w:val="single" w:sz="6" w:space="0" w:color="000000"/>
              <w:bottom w:val="single" w:sz="6" w:space="0" w:color="000000"/>
              <w:right w:val="single" w:sz="6" w:space="0" w:color="000000"/>
            </w:tcBorders>
            <w:vAlign w:val="center"/>
            <w:hideMark/>
          </w:tcPr>
          <w:p w14:paraId="0A4B42EE" w14:textId="77777777" w:rsidR="00275A41" w:rsidRDefault="00CB71DA" w:rsidP="00B104EF">
            <w:pPr>
              <w:pStyle w:val="afb"/>
              <w:spacing w:beforeAutospacing="0" w:afterAutospacing="0" w:line="240" w:lineRule="auto"/>
              <w:ind w:firstLine="0"/>
              <w:jc w:val="center"/>
            </w:pPr>
            <w:r>
              <w:rPr>
                <w:rStyle w:val="affa"/>
              </w:rPr>
              <w:t>Уровень убедительности рекомендаций</w:t>
            </w:r>
          </w:p>
        </w:tc>
      </w:tr>
      <w:tr w:rsidR="00275A41" w14:paraId="5678C05E"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14:paraId="0F7AC02B" w14:textId="77777777" w:rsidR="00275A41" w:rsidRDefault="00275A41" w:rsidP="00B104EF">
            <w:pPr>
              <w:pStyle w:val="afb"/>
              <w:spacing w:beforeAutospacing="0" w:afterAutospacing="0" w:line="240" w:lineRule="auto"/>
              <w:ind w:left="720" w:firstLine="0"/>
            </w:pPr>
          </w:p>
        </w:tc>
        <w:tc>
          <w:tcPr>
            <w:tcW w:w="2800" w:type="pct"/>
            <w:gridSpan w:val="2"/>
            <w:tcBorders>
              <w:top w:val="single" w:sz="6" w:space="0" w:color="000000"/>
              <w:left w:val="single" w:sz="6" w:space="0" w:color="000000"/>
              <w:bottom w:val="single" w:sz="6" w:space="0" w:color="000000"/>
              <w:right w:val="single" w:sz="6" w:space="0" w:color="000000"/>
            </w:tcBorders>
            <w:hideMark/>
          </w:tcPr>
          <w:p w14:paraId="732AF222" w14:textId="77777777" w:rsidR="00275A41" w:rsidRDefault="00275A41" w:rsidP="00B104EF">
            <w:pPr>
              <w:pStyle w:val="afb"/>
              <w:spacing w:beforeAutospacing="0" w:afterAutospacing="0" w:line="240" w:lineRule="auto"/>
              <w:ind w:firstLine="0"/>
            </w:pPr>
          </w:p>
        </w:tc>
        <w:tc>
          <w:tcPr>
            <w:tcW w:w="959" w:type="pct"/>
            <w:gridSpan w:val="2"/>
            <w:tcBorders>
              <w:top w:val="single" w:sz="6" w:space="0" w:color="000000"/>
              <w:left w:val="single" w:sz="6" w:space="0" w:color="000000"/>
              <w:bottom w:val="single" w:sz="6" w:space="0" w:color="000000"/>
              <w:right w:val="single" w:sz="6" w:space="0" w:color="000000"/>
            </w:tcBorders>
            <w:hideMark/>
          </w:tcPr>
          <w:p w14:paraId="5197EB40" w14:textId="77777777" w:rsidR="00275A41" w:rsidRDefault="00275A41" w:rsidP="00B104EF">
            <w:pPr>
              <w:pStyle w:val="afb"/>
              <w:spacing w:beforeAutospacing="0" w:afterAutospacing="0" w:line="240" w:lineRule="auto"/>
              <w:ind w:firstLine="0"/>
              <w:jc w:val="center"/>
            </w:pPr>
          </w:p>
        </w:tc>
        <w:tc>
          <w:tcPr>
            <w:tcW w:w="1009" w:type="pct"/>
            <w:tcBorders>
              <w:top w:val="single" w:sz="6" w:space="0" w:color="000000"/>
              <w:left w:val="single" w:sz="6" w:space="0" w:color="000000"/>
              <w:bottom w:val="single" w:sz="6" w:space="0" w:color="000000"/>
              <w:right w:val="single" w:sz="6" w:space="0" w:color="000000"/>
            </w:tcBorders>
            <w:hideMark/>
          </w:tcPr>
          <w:p w14:paraId="4C28DB7A" w14:textId="77777777" w:rsidR="00275A41" w:rsidRDefault="00275A41" w:rsidP="00B104EF">
            <w:pPr>
              <w:pStyle w:val="afb"/>
              <w:spacing w:beforeAutospacing="0" w:afterAutospacing="0" w:line="240" w:lineRule="auto"/>
              <w:ind w:firstLine="0"/>
              <w:jc w:val="center"/>
            </w:pPr>
          </w:p>
        </w:tc>
      </w:tr>
      <w:tr w:rsidR="00275A41" w14:paraId="492721F8"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14:paraId="7178C94F" w14:textId="77777777" w:rsidR="00275A41" w:rsidRDefault="00275A41"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hideMark/>
          </w:tcPr>
          <w:p w14:paraId="41CFE2DF" w14:textId="77777777" w:rsidR="00275A41" w:rsidRPr="00F65D56" w:rsidRDefault="00215398" w:rsidP="00B104EF">
            <w:pPr>
              <w:pStyle w:val="afb"/>
              <w:spacing w:beforeAutospacing="0" w:afterAutospacing="0" w:line="240" w:lineRule="auto"/>
              <w:ind w:firstLine="0"/>
            </w:pPr>
            <w:r w:rsidRPr="00F65D56">
              <w:rPr>
                <w:rFonts w:eastAsia="Calibri"/>
              </w:rPr>
              <w:t>Определение прикуса</w:t>
            </w:r>
          </w:p>
        </w:tc>
        <w:tc>
          <w:tcPr>
            <w:tcW w:w="959" w:type="pct"/>
            <w:gridSpan w:val="2"/>
            <w:tcBorders>
              <w:top w:val="single" w:sz="6" w:space="0" w:color="000000"/>
              <w:left w:val="single" w:sz="6" w:space="0" w:color="000000"/>
              <w:bottom w:val="single" w:sz="6" w:space="0" w:color="000000"/>
              <w:right w:val="single" w:sz="6" w:space="0" w:color="000000"/>
            </w:tcBorders>
            <w:hideMark/>
          </w:tcPr>
          <w:p w14:paraId="5F3F5290" w14:textId="77777777" w:rsidR="00275A41" w:rsidRPr="00F65D56" w:rsidRDefault="00275A41" w:rsidP="00B104EF">
            <w:pPr>
              <w:pStyle w:val="afb"/>
              <w:spacing w:beforeAutospacing="0" w:afterAutospacing="0" w:line="240" w:lineRule="auto"/>
              <w:ind w:firstLine="0"/>
              <w:jc w:val="center"/>
            </w:pPr>
          </w:p>
        </w:tc>
        <w:tc>
          <w:tcPr>
            <w:tcW w:w="1009" w:type="pct"/>
            <w:tcBorders>
              <w:top w:val="single" w:sz="6" w:space="0" w:color="000000"/>
              <w:left w:val="single" w:sz="6" w:space="0" w:color="000000"/>
              <w:bottom w:val="single" w:sz="6" w:space="0" w:color="000000"/>
              <w:right w:val="single" w:sz="6" w:space="0" w:color="000000"/>
            </w:tcBorders>
            <w:hideMark/>
          </w:tcPr>
          <w:p w14:paraId="1B4F3814" w14:textId="77777777" w:rsidR="00275A41" w:rsidRPr="00F65D56" w:rsidRDefault="00275A41" w:rsidP="00B104EF">
            <w:pPr>
              <w:pStyle w:val="afb"/>
              <w:spacing w:beforeAutospacing="0" w:afterAutospacing="0" w:line="240" w:lineRule="auto"/>
              <w:ind w:firstLine="0"/>
              <w:jc w:val="center"/>
            </w:pPr>
          </w:p>
        </w:tc>
      </w:tr>
      <w:tr w:rsidR="00275A41" w14:paraId="67A3DDCA"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14:paraId="7D4F049A" w14:textId="77777777" w:rsidR="00275A41" w:rsidRDefault="00275A41"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hideMark/>
          </w:tcPr>
          <w:p w14:paraId="5B707C28" w14:textId="6A9E0C9F" w:rsidR="00275A41" w:rsidRPr="00F65D56" w:rsidRDefault="00215398" w:rsidP="00B104EF">
            <w:pPr>
              <w:pStyle w:val="afb"/>
              <w:spacing w:beforeAutospacing="0" w:afterAutospacing="0" w:line="240" w:lineRule="auto"/>
              <w:ind w:firstLine="0"/>
            </w:pPr>
            <w:r w:rsidRPr="00F65D56">
              <w:rPr>
                <w:rFonts w:eastAsia="Calibri"/>
              </w:rPr>
              <w:t xml:space="preserve">Исследование </w:t>
            </w:r>
            <w:r w:rsidR="006A60A3">
              <w:rPr>
                <w:rFonts w:eastAsia="Calibri"/>
              </w:rPr>
              <w:t>пародонтальных</w:t>
            </w:r>
            <w:r w:rsidRPr="00F65D56">
              <w:rPr>
                <w:rFonts w:eastAsia="Calibri"/>
              </w:rPr>
              <w:t xml:space="preserve"> карманов с помощью пародонтологического зонда</w:t>
            </w:r>
          </w:p>
        </w:tc>
        <w:tc>
          <w:tcPr>
            <w:tcW w:w="959" w:type="pct"/>
            <w:gridSpan w:val="2"/>
            <w:tcBorders>
              <w:top w:val="single" w:sz="6" w:space="0" w:color="000000"/>
              <w:left w:val="single" w:sz="6" w:space="0" w:color="000000"/>
              <w:bottom w:val="single" w:sz="6" w:space="0" w:color="000000"/>
              <w:right w:val="single" w:sz="6" w:space="0" w:color="000000"/>
            </w:tcBorders>
            <w:hideMark/>
          </w:tcPr>
          <w:p w14:paraId="0558003F" w14:textId="77777777" w:rsidR="00275A41" w:rsidRPr="00F65D56" w:rsidRDefault="00F65D56" w:rsidP="00B104EF">
            <w:pPr>
              <w:pStyle w:val="afb"/>
              <w:spacing w:beforeAutospacing="0" w:afterAutospacing="0" w:line="240" w:lineRule="auto"/>
              <w:ind w:firstLine="0"/>
              <w:jc w:val="center"/>
            </w:pPr>
            <w:r w:rsidRPr="00F65D56">
              <w:t>2</w:t>
            </w:r>
          </w:p>
        </w:tc>
        <w:tc>
          <w:tcPr>
            <w:tcW w:w="1009" w:type="pct"/>
            <w:tcBorders>
              <w:top w:val="single" w:sz="6" w:space="0" w:color="000000"/>
              <w:left w:val="single" w:sz="6" w:space="0" w:color="000000"/>
              <w:bottom w:val="single" w:sz="6" w:space="0" w:color="000000"/>
              <w:right w:val="single" w:sz="6" w:space="0" w:color="000000"/>
            </w:tcBorders>
            <w:hideMark/>
          </w:tcPr>
          <w:p w14:paraId="1C0E3214" w14:textId="77777777" w:rsidR="00275A41" w:rsidRPr="00F65D56" w:rsidRDefault="00F65D56" w:rsidP="00F65D56">
            <w:pPr>
              <w:pStyle w:val="afb"/>
              <w:spacing w:beforeAutospacing="0" w:afterAutospacing="0" w:line="240" w:lineRule="auto"/>
              <w:ind w:firstLine="0"/>
              <w:jc w:val="center"/>
            </w:pPr>
            <w:r w:rsidRPr="00F65D56">
              <w:t>В</w:t>
            </w:r>
          </w:p>
        </w:tc>
      </w:tr>
      <w:tr w:rsidR="00F65D56" w14:paraId="62E68197"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14:paraId="148074E3" w14:textId="77777777" w:rsidR="00F65D56" w:rsidRDefault="00F65D56"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hideMark/>
          </w:tcPr>
          <w:p w14:paraId="1F10EE86" w14:textId="77777777" w:rsidR="00F65D56" w:rsidRPr="00F65D56" w:rsidRDefault="00F65D56" w:rsidP="00B104EF">
            <w:pPr>
              <w:pStyle w:val="afb"/>
              <w:spacing w:beforeAutospacing="0" w:afterAutospacing="0" w:line="240" w:lineRule="auto"/>
              <w:ind w:firstLine="0"/>
            </w:pPr>
            <w:r w:rsidRPr="00F65D56">
              <w:rPr>
                <w:rFonts w:eastAsia="Calibri"/>
              </w:rPr>
              <w:t>Определение степени патологической подвижности зубов</w:t>
            </w:r>
          </w:p>
        </w:tc>
        <w:tc>
          <w:tcPr>
            <w:tcW w:w="959" w:type="pct"/>
            <w:gridSpan w:val="2"/>
            <w:tcBorders>
              <w:top w:val="single" w:sz="6" w:space="0" w:color="000000"/>
              <w:left w:val="single" w:sz="6" w:space="0" w:color="000000"/>
              <w:bottom w:val="single" w:sz="6" w:space="0" w:color="000000"/>
              <w:right w:val="single" w:sz="6" w:space="0" w:color="000000"/>
            </w:tcBorders>
            <w:hideMark/>
          </w:tcPr>
          <w:p w14:paraId="679B5E26" w14:textId="77777777" w:rsidR="00F65D56" w:rsidRPr="00F65D56" w:rsidRDefault="00F65D56" w:rsidP="00536E38">
            <w:pPr>
              <w:pStyle w:val="afb"/>
              <w:spacing w:beforeAutospacing="0" w:afterAutospacing="0" w:line="240" w:lineRule="auto"/>
              <w:ind w:firstLine="0"/>
              <w:jc w:val="center"/>
            </w:pPr>
            <w:r w:rsidRPr="00F65D56">
              <w:t>2</w:t>
            </w:r>
          </w:p>
        </w:tc>
        <w:tc>
          <w:tcPr>
            <w:tcW w:w="1009" w:type="pct"/>
            <w:tcBorders>
              <w:top w:val="single" w:sz="6" w:space="0" w:color="000000"/>
              <w:left w:val="single" w:sz="6" w:space="0" w:color="000000"/>
              <w:bottom w:val="single" w:sz="6" w:space="0" w:color="000000"/>
              <w:right w:val="single" w:sz="6" w:space="0" w:color="000000"/>
            </w:tcBorders>
            <w:hideMark/>
          </w:tcPr>
          <w:p w14:paraId="4E77BEFB" w14:textId="77777777" w:rsidR="00F65D56" w:rsidRPr="00F65D56" w:rsidRDefault="00F65D56" w:rsidP="00536E38">
            <w:pPr>
              <w:pStyle w:val="afb"/>
              <w:spacing w:beforeAutospacing="0" w:afterAutospacing="0" w:line="240" w:lineRule="auto"/>
              <w:ind w:firstLine="0"/>
              <w:jc w:val="center"/>
            </w:pPr>
            <w:r w:rsidRPr="00F65D56">
              <w:t>В</w:t>
            </w:r>
          </w:p>
        </w:tc>
      </w:tr>
      <w:tr w:rsidR="00F65D56" w14:paraId="71000CD9"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14:paraId="400678F7" w14:textId="77777777" w:rsidR="00F65D56" w:rsidRDefault="00F65D56"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hideMark/>
          </w:tcPr>
          <w:p w14:paraId="535B5FEA" w14:textId="77777777" w:rsidR="00F65D56" w:rsidRPr="00F65D56" w:rsidRDefault="00F65D56" w:rsidP="00B104EF">
            <w:pPr>
              <w:pStyle w:val="afb"/>
              <w:spacing w:beforeAutospacing="0" w:afterAutospacing="0" w:line="240" w:lineRule="auto"/>
              <w:ind w:firstLine="0"/>
            </w:pPr>
            <w:proofErr w:type="spellStart"/>
            <w:r w:rsidRPr="00F65D56">
              <w:rPr>
                <w:rFonts w:eastAsia="Calibri"/>
              </w:rPr>
              <w:t>Ортопантомография</w:t>
            </w:r>
            <w:proofErr w:type="spellEnd"/>
          </w:p>
        </w:tc>
        <w:tc>
          <w:tcPr>
            <w:tcW w:w="959" w:type="pct"/>
            <w:gridSpan w:val="2"/>
            <w:tcBorders>
              <w:top w:val="single" w:sz="6" w:space="0" w:color="000000"/>
              <w:left w:val="single" w:sz="6" w:space="0" w:color="000000"/>
              <w:bottom w:val="single" w:sz="6" w:space="0" w:color="000000"/>
              <w:right w:val="single" w:sz="6" w:space="0" w:color="000000"/>
            </w:tcBorders>
            <w:hideMark/>
          </w:tcPr>
          <w:p w14:paraId="737B7915" w14:textId="77777777" w:rsidR="00F65D56" w:rsidRPr="00F65D56" w:rsidRDefault="00F65D56" w:rsidP="00B104EF">
            <w:pPr>
              <w:pStyle w:val="afb"/>
              <w:spacing w:beforeAutospacing="0" w:afterAutospacing="0" w:line="240" w:lineRule="auto"/>
              <w:ind w:firstLine="0"/>
              <w:jc w:val="center"/>
            </w:pPr>
            <w:r w:rsidRPr="00F65D56">
              <w:t>1</w:t>
            </w:r>
          </w:p>
        </w:tc>
        <w:tc>
          <w:tcPr>
            <w:tcW w:w="1009" w:type="pct"/>
            <w:tcBorders>
              <w:top w:val="single" w:sz="6" w:space="0" w:color="000000"/>
              <w:left w:val="single" w:sz="6" w:space="0" w:color="000000"/>
              <w:bottom w:val="single" w:sz="6" w:space="0" w:color="000000"/>
              <w:right w:val="single" w:sz="6" w:space="0" w:color="000000"/>
            </w:tcBorders>
            <w:hideMark/>
          </w:tcPr>
          <w:p w14:paraId="62E11C1A" w14:textId="77777777" w:rsidR="00F65D56" w:rsidRPr="00F65D56" w:rsidRDefault="00F65D56" w:rsidP="00B104EF">
            <w:pPr>
              <w:pStyle w:val="afb"/>
              <w:spacing w:beforeAutospacing="0" w:afterAutospacing="0" w:line="240" w:lineRule="auto"/>
              <w:ind w:firstLine="0"/>
              <w:jc w:val="center"/>
            </w:pPr>
            <w:r w:rsidRPr="00F65D56">
              <w:t>А</w:t>
            </w:r>
          </w:p>
        </w:tc>
      </w:tr>
      <w:tr w:rsidR="00F65D56" w14:paraId="1943D9D2"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hideMark/>
          </w:tcPr>
          <w:p w14:paraId="29F9E741" w14:textId="77777777" w:rsidR="00F65D56" w:rsidRDefault="00F65D56"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hideMark/>
          </w:tcPr>
          <w:p w14:paraId="73297D5B" w14:textId="13E9319F" w:rsidR="00F65D56" w:rsidRPr="00F65D56" w:rsidRDefault="006A60A3" w:rsidP="00B104EF">
            <w:pPr>
              <w:pStyle w:val="afb"/>
              <w:spacing w:beforeAutospacing="0" w:afterAutospacing="0" w:line="240" w:lineRule="auto"/>
              <w:ind w:firstLine="0"/>
            </w:pPr>
            <w:r>
              <w:rPr>
                <w:rFonts w:eastAsia="Calibri"/>
              </w:rPr>
              <w:t>Конусно-лучевая компьютерная томография</w:t>
            </w:r>
          </w:p>
        </w:tc>
        <w:tc>
          <w:tcPr>
            <w:tcW w:w="959" w:type="pct"/>
            <w:gridSpan w:val="2"/>
            <w:tcBorders>
              <w:top w:val="single" w:sz="6" w:space="0" w:color="000000"/>
              <w:left w:val="single" w:sz="6" w:space="0" w:color="000000"/>
              <w:bottom w:val="single" w:sz="6" w:space="0" w:color="000000"/>
              <w:right w:val="single" w:sz="6" w:space="0" w:color="000000"/>
            </w:tcBorders>
            <w:hideMark/>
          </w:tcPr>
          <w:p w14:paraId="19BAF69C" w14:textId="77777777" w:rsidR="00F65D56" w:rsidRPr="00F65D56" w:rsidRDefault="00F65D56" w:rsidP="00536E38">
            <w:pPr>
              <w:pStyle w:val="afb"/>
              <w:spacing w:beforeAutospacing="0" w:afterAutospacing="0" w:line="240" w:lineRule="auto"/>
              <w:ind w:firstLine="0"/>
              <w:jc w:val="center"/>
            </w:pPr>
            <w:r w:rsidRPr="00F65D56">
              <w:t>1</w:t>
            </w:r>
          </w:p>
        </w:tc>
        <w:tc>
          <w:tcPr>
            <w:tcW w:w="1009" w:type="pct"/>
            <w:tcBorders>
              <w:top w:val="single" w:sz="6" w:space="0" w:color="000000"/>
              <w:left w:val="single" w:sz="6" w:space="0" w:color="000000"/>
              <w:bottom w:val="single" w:sz="6" w:space="0" w:color="000000"/>
              <w:right w:val="single" w:sz="6" w:space="0" w:color="000000"/>
            </w:tcBorders>
            <w:hideMark/>
          </w:tcPr>
          <w:p w14:paraId="34937D8A" w14:textId="77777777" w:rsidR="00F65D56" w:rsidRPr="00F65D56" w:rsidRDefault="00F65D56" w:rsidP="00536E38">
            <w:pPr>
              <w:pStyle w:val="afb"/>
              <w:spacing w:beforeAutospacing="0" w:afterAutospacing="0" w:line="240" w:lineRule="auto"/>
              <w:ind w:firstLine="0"/>
              <w:jc w:val="center"/>
            </w:pPr>
            <w:r w:rsidRPr="00F65D56">
              <w:t>А</w:t>
            </w:r>
          </w:p>
        </w:tc>
      </w:tr>
      <w:tr w:rsidR="00F65D56" w14:paraId="4508256F"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tcPr>
          <w:p w14:paraId="5B081A17" w14:textId="77777777" w:rsidR="00F65D56" w:rsidRDefault="00F65D56"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14:paraId="60DDC529" w14:textId="77777777" w:rsidR="00F65D56" w:rsidRPr="00F65D56" w:rsidRDefault="00F65D56" w:rsidP="00B104EF">
            <w:pPr>
              <w:pStyle w:val="afb"/>
              <w:spacing w:beforeAutospacing="0" w:afterAutospacing="0" w:line="240" w:lineRule="auto"/>
              <w:ind w:firstLine="0"/>
            </w:pPr>
            <w:r w:rsidRPr="00F65D56">
              <w:rPr>
                <w:rFonts w:eastAsia="Calibri"/>
              </w:rPr>
              <w:t>Компьютерная диагностика заболеваний пародонта с использованием электронных зондирующих устройств</w:t>
            </w:r>
          </w:p>
        </w:tc>
        <w:tc>
          <w:tcPr>
            <w:tcW w:w="959" w:type="pct"/>
            <w:gridSpan w:val="2"/>
            <w:tcBorders>
              <w:top w:val="single" w:sz="6" w:space="0" w:color="000000"/>
              <w:left w:val="single" w:sz="6" w:space="0" w:color="000000"/>
              <w:bottom w:val="single" w:sz="6" w:space="0" w:color="000000"/>
              <w:right w:val="single" w:sz="6" w:space="0" w:color="000000"/>
            </w:tcBorders>
          </w:tcPr>
          <w:p w14:paraId="36E1A9CF" w14:textId="77777777" w:rsidR="00F65D56" w:rsidRPr="00F65D56" w:rsidRDefault="00F65D56" w:rsidP="00536E38">
            <w:pPr>
              <w:pStyle w:val="afb"/>
              <w:spacing w:beforeAutospacing="0" w:afterAutospacing="0" w:line="240" w:lineRule="auto"/>
              <w:ind w:firstLine="0"/>
              <w:jc w:val="center"/>
            </w:pPr>
            <w:r w:rsidRPr="00F65D56">
              <w:t>1</w:t>
            </w:r>
          </w:p>
        </w:tc>
        <w:tc>
          <w:tcPr>
            <w:tcW w:w="1009" w:type="pct"/>
            <w:tcBorders>
              <w:top w:val="single" w:sz="6" w:space="0" w:color="000000"/>
              <w:left w:val="single" w:sz="6" w:space="0" w:color="000000"/>
              <w:bottom w:val="single" w:sz="6" w:space="0" w:color="000000"/>
              <w:right w:val="single" w:sz="6" w:space="0" w:color="000000"/>
            </w:tcBorders>
          </w:tcPr>
          <w:p w14:paraId="0A3C43F8" w14:textId="77777777" w:rsidR="00F65D56" w:rsidRPr="00F65D56" w:rsidRDefault="00F65D56" w:rsidP="00536E38">
            <w:pPr>
              <w:pStyle w:val="afb"/>
              <w:spacing w:beforeAutospacing="0" w:afterAutospacing="0" w:line="240" w:lineRule="auto"/>
              <w:ind w:firstLine="0"/>
              <w:jc w:val="center"/>
            </w:pPr>
            <w:r w:rsidRPr="00F65D56">
              <w:t>А</w:t>
            </w:r>
          </w:p>
        </w:tc>
      </w:tr>
      <w:tr w:rsidR="00F65D56" w14:paraId="791B0D11"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tcPr>
          <w:p w14:paraId="6490F0D5" w14:textId="77777777" w:rsidR="00F65D56" w:rsidRDefault="00F65D56"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14:paraId="27740F98" w14:textId="7B406CF8" w:rsidR="00F65D56" w:rsidRPr="00F65D56" w:rsidRDefault="00F65D56">
            <w:pPr>
              <w:pStyle w:val="afb"/>
              <w:spacing w:beforeAutospacing="0" w:afterAutospacing="0" w:line="240" w:lineRule="auto"/>
              <w:ind w:firstLine="0"/>
            </w:pPr>
            <w:r w:rsidRPr="00F65D56">
              <w:rPr>
                <w:rFonts w:eastAsia="Calibri"/>
              </w:rPr>
              <w:t>Определение индексов гигиены полости рта</w:t>
            </w:r>
          </w:p>
        </w:tc>
        <w:tc>
          <w:tcPr>
            <w:tcW w:w="959" w:type="pct"/>
            <w:gridSpan w:val="2"/>
            <w:tcBorders>
              <w:top w:val="single" w:sz="6" w:space="0" w:color="000000"/>
              <w:left w:val="single" w:sz="6" w:space="0" w:color="000000"/>
              <w:bottom w:val="single" w:sz="6" w:space="0" w:color="000000"/>
              <w:right w:val="single" w:sz="6" w:space="0" w:color="000000"/>
            </w:tcBorders>
          </w:tcPr>
          <w:p w14:paraId="2A87097F" w14:textId="77777777" w:rsidR="00F65D56" w:rsidRPr="00F65D56" w:rsidRDefault="00F65D56" w:rsidP="00536E38">
            <w:pPr>
              <w:pStyle w:val="afb"/>
              <w:spacing w:beforeAutospacing="0" w:afterAutospacing="0" w:line="240" w:lineRule="auto"/>
              <w:ind w:firstLine="0"/>
              <w:jc w:val="center"/>
            </w:pPr>
            <w:r w:rsidRPr="00F65D56">
              <w:t>2</w:t>
            </w:r>
          </w:p>
        </w:tc>
        <w:tc>
          <w:tcPr>
            <w:tcW w:w="1009" w:type="pct"/>
            <w:tcBorders>
              <w:top w:val="single" w:sz="6" w:space="0" w:color="000000"/>
              <w:left w:val="single" w:sz="6" w:space="0" w:color="000000"/>
              <w:bottom w:val="single" w:sz="6" w:space="0" w:color="000000"/>
              <w:right w:val="single" w:sz="6" w:space="0" w:color="000000"/>
            </w:tcBorders>
          </w:tcPr>
          <w:p w14:paraId="1984075C" w14:textId="77777777" w:rsidR="00F65D56" w:rsidRPr="00F65D56" w:rsidRDefault="00F65D56" w:rsidP="00536E38">
            <w:pPr>
              <w:pStyle w:val="afb"/>
              <w:spacing w:beforeAutospacing="0" w:afterAutospacing="0" w:line="240" w:lineRule="auto"/>
              <w:ind w:firstLine="0"/>
              <w:jc w:val="center"/>
            </w:pPr>
            <w:r w:rsidRPr="00F65D56">
              <w:t>В</w:t>
            </w:r>
          </w:p>
        </w:tc>
      </w:tr>
      <w:tr w:rsidR="00F65D56" w14:paraId="2065456D"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tcPr>
          <w:p w14:paraId="1DD12B4E" w14:textId="77777777" w:rsidR="00F65D56" w:rsidRDefault="00F65D56"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14:paraId="7C7718FD" w14:textId="77777777" w:rsidR="00F65D56" w:rsidRPr="00F65D56" w:rsidRDefault="00F65D56" w:rsidP="00B104EF">
            <w:pPr>
              <w:pStyle w:val="afb"/>
              <w:spacing w:beforeAutospacing="0" w:afterAutospacing="0" w:line="240" w:lineRule="auto"/>
              <w:ind w:firstLine="0"/>
            </w:pPr>
            <w:r w:rsidRPr="00F65D56">
              <w:rPr>
                <w:rFonts w:eastAsia="Calibri"/>
              </w:rPr>
              <w:t>Определение пародонтальных индексов</w:t>
            </w:r>
          </w:p>
        </w:tc>
        <w:tc>
          <w:tcPr>
            <w:tcW w:w="959" w:type="pct"/>
            <w:gridSpan w:val="2"/>
            <w:tcBorders>
              <w:top w:val="single" w:sz="6" w:space="0" w:color="000000"/>
              <w:left w:val="single" w:sz="6" w:space="0" w:color="000000"/>
              <w:bottom w:val="single" w:sz="6" w:space="0" w:color="000000"/>
              <w:right w:val="single" w:sz="6" w:space="0" w:color="000000"/>
            </w:tcBorders>
          </w:tcPr>
          <w:p w14:paraId="000690F5" w14:textId="77777777" w:rsidR="00F65D56" w:rsidRPr="00F65D56" w:rsidRDefault="00F65D56" w:rsidP="00536E38">
            <w:pPr>
              <w:pStyle w:val="afb"/>
              <w:spacing w:beforeAutospacing="0" w:afterAutospacing="0" w:line="240" w:lineRule="auto"/>
              <w:ind w:firstLine="0"/>
              <w:jc w:val="center"/>
            </w:pPr>
            <w:r w:rsidRPr="00F65D56">
              <w:t>2</w:t>
            </w:r>
          </w:p>
        </w:tc>
        <w:tc>
          <w:tcPr>
            <w:tcW w:w="1009" w:type="pct"/>
            <w:tcBorders>
              <w:top w:val="single" w:sz="6" w:space="0" w:color="000000"/>
              <w:left w:val="single" w:sz="6" w:space="0" w:color="000000"/>
              <w:bottom w:val="single" w:sz="6" w:space="0" w:color="000000"/>
              <w:right w:val="single" w:sz="6" w:space="0" w:color="000000"/>
            </w:tcBorders>
          </w:tcPr>
          <w:p w14:paraId="16F3C1FA" w14:textId="77777777" w:rsidR="00F65D56" w:rsidRPr="00F65D56" w:rsidRDefault="00F65D56" w:rsidP="00536E38">
            <w:pPr>
              <w:pStyle w:val="afb"/>
              <w:spacing w:beforeAutospacing="0" w:afterAutospacing="0" w:line="240" w:lineRule="auto"/>
              <w:ind w:firstLine="0"/>
              <w:jc w:val="center"/>
            </w:pPr>
            <w:r w:rsidRPr="00F65D56">
              <w:t>В</w:t>
            </w:r>
          </w:p>
        </w:tc>
      </w:tr>
      <w:tr w:rsidR="00F65D56" w14:paraId="42547CA7"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tcPr>
          <w:p w14:paraId="6825312B" w14:textId="77777777" w:rsidR="00F65D56" w:rsidRDefault="00F65D56"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14:paraId="75DC2CB0" w14:textId="77777777" w:rsidR="00F65D56" w:rsidRPr="00F65D56" w:rsidRDefault="00F65D56" w:rsidP="00B104EF">
            <w:pPr>
              <w:pStyle w:val="afb"/>
              <w:spacing w:beforeAutospacing="0" w:afterAutospacing="0" w:line="240" w:lineRule="auto"/>
              <w:ind w:firstLine="0"/>
            </w:pPr>
            <w:r w:rsidRPr="00F65D56">
              <w:rPr>
                <w:rFonts w:eastAsia="Calibri"/>
              </w:rPr>
              <w:t>Определение секреторного иммуноглобулина А в слюне</w:t>
            </w:r>
          </w:p>
        </w:tc>
        <w:tc>
          <w:tcPr>
            <w:tcW w:w="959" w:type="pct"/>
            <w:gridSpan w:val="2"/>
            <w:tcBorders>
              <w:top w:val="single" w:sz="6" w:space="0" w:color="000000"/>
              <w:left w:val="single" w:sz="6" w:space="0" w:color="000000"/>
              <w:bottom w:val="single" w:sz="6" w:space="0" w:color="000000"/>
              <w:right w:val="single" w:sz="6" w:space="0" w:color="000000"/>
            </w:tcBorders>
          </w:tcPr>
          <w:p w14:paraId="1AAB55A0" w14:textId="77777777" w:rsidR="00F65D56" w:rsidRPr="00F65D56" w:rsidRDefault="00F65D56" w:rsidP="00536E38">
            <w:pPr>
              <w:pStyle w:val="afb"/>
              <w:spacing w:beforeAutospacing="0" w:afterAutospacing="0" w:line="240" w:lineRule="auto"/>
              <w:ind w:firstLine="0"/>
              <w:jc w:val="center"/>
            </w:pPr>
            <w:r w:rsidRPr="00F65D56">
              <w:t>2</w:t>
            </w:r>
          </w:p>
        </w:tc>
        <w:tc>
          <w:tcPr>
            <w:tcW w:w="1009" w:type="pct"/>
            <w:tcBorders>
              <w:top w:val="single" w:sz="6" w:space="0" w:color="000000"/>
              <w:left w:val="single" w:sz="6" w:space="0" w:color="000000"/>
              <w:bottom w:val="single" w:sz="6" w:space="0" w:color="000000"/>
              <w:right w:val="single" w:sz="6" w:space="0" w:color="000000"/>
            </w:tcBorders>
          </w:tcPr>
          <w:p w14:paraId="3A008E01" w14:textId="77777777" w:rsidR="00F65D56" w:rsidRPr="00F65D56" w:rsidRDefault="00F65D56" w:rsidP="00536E38">
            <w:pPr>
              <w:pStyle w:val="afb"/>
              <w:spacing w:beforeAutospacing="0" w:afterAutospacing="0" w:line="240" w:lineRule="auto"/>
              <w:ind w:firstLine="0"/>
              <w:jc w:val="center"/>
            </w:pPr>
            <w:r w:rsidRPr="00F65D56">
              <w:t>В</w:t>
            </w:r>
          </w:p>
        </w:tc>
      </w:tr>
      <w:tr w:rsidR="00F65D56" w14:paraId="3F1A140D"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tcPr>
          <w:p w14:paraId="3E3EE6AA" w14:textId="77777777" w:rsidR="00F65D56" w:rsidRDefault="00F65D56"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14:paraId="0E23D2FD" w14:textId="77777777" w:rsidR="00F65D56" w:rsidRPr="00F65D56" w:rsidRDefault="00F65D56" w:rsidP="00B104EF">
            <w:pPr>
              <w:pStyle w:val="afb"/>
              <w:spacing w:beforeAutospacing="0" w:afterAutospacing="0" w:line="240" w:lineRule="auto"/>
              <w:ind w:firstLine="0"/>
              <w:rPr>
                <w:rFonts w:eastAsia="Calibri"/>
              </w:rPr>
            </w:pPr>
            <w:r w:rsidRPr="00F65D56">
              <w:rPr>
                <w:rFonts w:eastAsia="Calibri"/>
              </w:rPr>
              <w:t xml:space="preserve">Микробиологическое (культуральное) исследование материала из </w:t>
            </w:r>
            <w:proofErr w:type="spellStart"/>
            <w:r w:rsidRPr="00F65D56">
              <w:rPr>
                <w:rFonts w:eastAsia="Calibri"/>
              </w:rPr>
              <w:t>десневых</w:t>
            </w:r>
            <w:proofErr w:type="spellEnd"/>
            <w:r w:rsidRPr="00F65D56">
              <w:rPr>
                <w:rFonts w:eastAsia="Calibri"/>
              </w:rPr>
              <w:t xml:space="preserve"> карманов на </w:t>
            </w:r>
            <w:proofErr w:type="spellStart"/>
            <w:r w:rsidRPr="00F65D56">
              <w:rPr>
                <w:rFonts w:eastAsia="Calibri"/>
              </w:rPr>
              <w:t>неспорообразующие</w:t>
            </w:r>
            <w:proofErr w:type="spellEnd"/>
            <w:r w:rsidRPr="00F65D56">
              <w:rPr>
                <w:rFonts w:eastAsia="Calibri"/>
              </w:rPr>
              <w:t xml:space="preserve"> анаэробные микроорганизмы</w:t>
            </w:r>
          </w:p>
        </w:tc>
        <w:tc>
          <w:tcPr>
            <w:tcW w:w="959" w:type="pct"/>
            <w:gridSpan w:val="2"/>
            <w:tcBorders>
              <w:top w:val="single" w:sz="6" w:space="0" w:color="000000"/>
              <w:left w:val="single" w:sz="6" w:space="0" w:color="000000"/>
              <w:bottom w:val="single" w:sz="6" w:space="0" w:color="000000"/>
              <w:right w:val="single" w:sz="6" w:space="0" w:color="000000"/>
            </w:tcBorders>
          </w:tcPr>
          <w:p w14:paraId="0F61F57A" w14:textId="77777777" w:rsidR="00F65D56" w:rsidRPr="00F65D56" w:rsidRDefault="00F65D56" w:rsidP="00536E38">
            <w:pPr>
              <w:pStyle w:val="afb"/>
              <w:spacing w:beforeAutospacing="0" w:afterAutospacing="0" w:line="240" w:lineRule="auto"/>
              <w:ind w:firstLine="0"/>
              <w:jc w:val="center"/>
            </w:pPr>
            <w:r w:rsidRPr="00F65D56">
              <w:t>2</w:t>
            </w:r>
          </w:p>
        </w:tc>
        <w:tc>
          <w:tcPr>
            <w:tcW w:w="1009" w:type="pct"/>
            <w:tcBorders>
              <w:top w:val="single" w:sz="6" w:space="0" w:color="000000"/>
              <w:left w:val="single" w:sz="6" w:space="0" w:color="000000"/>
              <w:bottom w:val="single" w:sz="6" w:space="0" w:color="000000"/>
              <w:right w:val="single" w:sz="6" w:space="0" w:color="000000"/>
            </w:tcBorders>
          </w:tcPr>
          <w:p w14:paraId="3C12FA53" w14:textId="77777777" w:rsidR="00F65D56" w:rsidRPr="00F65D56" w:rsidRDefault="00F65D56" w:rsidP="00536E38">
            <w:pPr>
              <w:pStyle w:val="afb"/>
              <w:spacing w:beforeAutospacing="0" w:afterAutospacing="0" w:line="240" w:lineRule="auto"/>
              <w:ind w:firstLine="0"/>
              <w:jc w:val="center"/>
            </w:pPr>
            <w:r w:rsidRPr="00F65D56">
              <w:t>В</w:t>
            </w:r>
          </w:p>
        </w:tc>
      </w:tr>
      <w:tr w:rsidR="00F65D56" w14:paraId="7F62B311"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tcPr>
          <w:p w14:paraId="667FFEA7" w14:textId="77777777" w:rsidR="00F65D56" w:rsidRDefault="00F65D56"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14:paraId="575934E4" w14:textId="20968876" w:rsidR="00F65D56" w:rsidRPr="00F65D56" w:rsidRDefault="00F65D56">
            <w:pPr>
              <w:pStyle w:val="afb"/>
              <w:spacing w:beforeAutospacing="0" w:afterAutospacing="0" w:line="240" w:lineRule="auto"/>
              <w:ind w:firstLine="0"/>
              <w:rPr>
                <w:rFonts w:eastAsia="Calibri"/>
              </w:rPr>
            </w:pPr>
            <w:r w:rsidRPr="00F65D56">
              <w:rPr>
                <w:rFonts w:eastAsia="Calibri"/>
              </w:rPr>
              <w:t>Гигиена полости рта и зубов</w:t>
            </w:r>
          </w:p>
        </w:tc>
        <w:tc>
          <w:tcPr>
            <w:tcW w:w="959" w:type="pct"/>
            <w:gridSpan w:val="2"/>
            <w:tcBorders>
              <w:top w:val="single" w:sz="6" w:space="0" w:color="000000"/>
              <w:left w:val="single" w:sz="6" w:space="0" w:color="000000"/>
              <w:bottom w:val="single" w:sz="6" w:space="0" w:color="000000"/>
              <w:right w:val="single" w:sz="6" w:space="0" w:color="000000"/>
            </w:tcBorders>
          </w:tcPr>
          <w:p w14:paraId="144F0212" w14:textId="77777777" w:rsidR="00F65D56" w:rsidRPr="00F65D56" w:rsidRDefault="00F65D56" w:rsidP="00536E38">
            <w:pPr>
              <w:pStyle w:val="afb"/>
              <w:spacing w:beforeAutospacing="0" w:afterAutospacing="0" w:line="240" w:lineRule="auto"/>
              <w:ind w:firstLine="0"/>
              <w:jc w:val="center"/>
            </w:pPr>
            <w:r w:rsidRPr="00F65D56">
              <w:t>1</w:t>
            </w:r>
          </w:p>
        </w:tc>
        <w:tc>
          <w:tcPr>
            <w:tcW w:w="1009" w:type="pct"/>
            <w:tcBorders>
              <w:top w:val="single" w:sz="6" w:space="0" w:color="000000"/>
              <w:left w:val="single" w:sz="6" w:space="0" w:color="000000"/>
              <w:bottom w:val="single" w:sz="6" w:space="0" w:color="000000"/>
              <w:right w:val="single" w:sz="6" w:space="0" w:color="000000"/>
            </w:tcBorders>
          </w:tcPr>
          <w:p w14:paraId="360F2DF4" w14:textId="77777777" w:rsidR="00F65D56" w:rsidRPr="00F65D56" w:rsidRDefault="00F65D56" w:rsidP="00536E38">
            <w:pPr>
              <w:pStyle w:val="afb"/>
              <w:spacing w:beforeAutospacing="0" w:afterAutospacing="0" w:line="240" w:lineRule="auto"/>
              <w:ind w:firstLine="0"/>
              <w:jc w:val="center"/>
            </w:pPr>
            <w:r w:rsidRPr="00F65D56">
              <w:t>А</w:t>
            </w:r>
          </w:p>
        </w:tc>
      </w:tr>
      <w:tr w:rsidR="00F65D56" w14:paraId="7FC45590"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tcPr>
          <w:p w14:paraId="087C93AE" w14:textId="77777777" w:rsidR="00F65D56" w:rsidRDefault="00F65D56"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14:paraId="2E3A4178" w14:textId="7D593B60" w:rsidR="00F65D56" w:rsidRPr="00F65D56" w:rsidRDefault="00F65D56">
            <w:pPr>
              <w:pStyle w:val="afb"/>
              <w:spacing w:beforeAutospacing="0" w:afterAutospacing="0" w:line="240" w:lineRule="auto"/>
              <w:ind w:firstLine="0"/>
              <w:rPr>
                <w:rFonts w:eastAsia="Calibri"/>
              </w:rPr>
            </w:pPr>
            <w:r w:rsidRPr="00F65D56">
              <w:rPr>
                <w:rFonts w:eastAsia="Calibri"/>
              </w:rPr>
              <w:t>Обучение гигиене полости рта и зубов индивидуальное, подбор средств и предметов гигиены полости рта</w:t>
            </w:r>
          </w:p>
        </w:tc>
        <w:tc>
          <w:tcPr>
            <w:tcW w:w="959" w:type="pct"/>
            <w:gridSpan w:val="2"/>
            <w:tcBorders>
              <w:top w:val="single" w:sz="6" w:space="0" w:color="000000"/>
              <w:left w:val="single" w:sz="6" w:space="0" w:color="000000"/>
              <w:bottom w:val="single" w:sz="6" w:space="0" w:color="000000"/>
              <w:right w:val="single" w:sz="6" w:space="0" w:color="000000"/>
            </w:tcBorders>
          </w:tcPr>
          <w:p w14:paraId="0BEE6879" w14:textId="77777777" w:rsidR="00F65D56" w:rsidRPr="00F65D56" w:rsidRDefault="00F65D56" w:rsidP="00536E38">
            <w:pPr>
              <w:pStyle w:val="afb"/>
              <w:spacing w:beforeAutospacing="0" w:afterAutospacing="0" w:line="240" w:lineRule="auto"/>
              <w:ind w:firstLine="0"/>
              <w:jc w:val="center"/>
            </w:pPr>
            <w:r w:rsidRPr="00F65D56">
              <w:t>1</w:t>
            </w:r>
          </w:p>
        </w:tc>
        <w:tc>
          <w:tcPr>
            <w:tcW w:w="1009" w:type="pct"/>
            <w:tcBorders>
              <w:top w:val="single" w:sz="6" w:space="0" w:color="000000"/>
              <w:left w:val="single" w:sz="6" w:space="0" w:color="000000"/>
              <w:bottom w:val="single" w:sz="6" w:space="0" w:color="000000"/>
              <w:right w:val="single" w:sz="6" w:space="0" w:color="000000"/>
            </w:tcBorders>
          </w:tcPr>
          <w:p w14:paraId="542A8F32" w14:textId="77777777" w:rsidR="00F65D56" w:rsidRPr="00F65D56" w:rsidRDefault="00F65D56" w:rsidP="00536E38">
            <w:pPr>
              <w:pStyle w:val="afb"/>
              <w:spacing w:beforeAutospacing="0" w:afterAutospacing="0" w:line="240" w:lineRule="auto"/>
              <w:ind w:firstLine="0"/>
              <w:jc w:val="center"/>
            </w:pPr>
            <w:r w:rsidRPr="00F65D56">
              <w:t>А</w:t>
            </w:r>
          </w:p>
        </w:tc>
      </w:tr>
      <w:tr w:rsidR="00F65D56" w14:paraId="6C774AF0"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tcPr>
          <w:p w14:paraId="2A1384CD" w14:textId="77777777" w:rsidR="00F65D56" w:rsidRDefault="00F65D56"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14:paraId="49DA8051" w14:textId="77777777" w:rsidR="00F65D56" w:rsidRPr="00F65D56" w:rsidRDefault="00F65D56" w:rsidP="00B104EF">
            <w:pPr>
              <w:pStyle w:val="afb"/>
              <w:spacing w:beforeAutospacing="0" w:afterAutospacing="0" w:line="240" w:lineRule="auto"/>
              <w:ind w:firstLine="0"/>
              <w:rPr>
                <w:rFonts w:eastAsia="Calibri"/>
              </w:rPr>
            </w:pPr>
            <w:r w:rsidRPr="00F65D56">
              <w:rPr>
                <w:rFonts w:eastAsia="Calibri"/>
              </w:rPr>
              <w:t xml:space="preserve">Удаление </w:t>
            </w:r>
            <w:proofErr w:type="spellStart"/>
            <w:r w:rsidRPr="00F65D56">
              <w:rPr>
                <w:rFonts w:eastAsia="Calibri"/>
              </w:rPr>
              <w:t>наддесневых</w:t>
            </w:r>
            <w:proofErr w:type="spellEnd"/>
            <w:r w:rsidRPr="00F65D56">
              <w:rPr>
                <w:rFonts w:eastAsia="Calibri"/>
              </w:rPr>
              <w:t xml:space="preserve"> и </w:t>
            </w:r>
            <w:proofErr w:type="spellStart"/>
            <w:r w:rsidRPr="00F65D56">
              <w:rPr>
                <w:rFonts w:eastAsia="Calibri"/>
              </w:rPr>
              <w:t>поддесневых</w:t>
            </w:r>
            <w:proofErr w:type="spellEnd"/>
            <w:r w:rsidRPr="00F65D56">
              <w:rPr>
                <w:rFonts w:eastAsia="Calibri"/>
              </w:rPr>
              <w:t xml:space="preserve"> зубных отложений</w:t>
            </w:r>
          </w:p>
        </w:tc>
        <w:tc>
          <w:tcPr>
            <w:tcW w:w="959" w:type="pct"/>
            <w:gridSpan w:val="2"/>
            <w:tcBorders>
              <w:top w:val="single" w:sz="6" w:space="0" w:color="000000"/>
              <w:left w:val="single" w:sz="6" w:space="0" w:color="000000"/>
              <w:bottom w:val="single" w:sz="6" w:space="0" w:color="000000"/>
              <w:right w:val="single" w:sz="6" w:space="0" w:color="000000"/>
            </w:tcBorders>
          </w:tcPr>
          <w:p w14:paraId="5E798714" w14:textId="77777777" w:rsidR="00F65D56" w:rsidRPr="00F65D56" w:rsidRDefault="00F65D56" w:rsidP="00536E38">
            <w:pPr>
              <w:pStyle w:val="afb"/>
              <w:spacing w:beforeAutospacing="0" w:afterAutospacing="0" w:line="240" w:lineRule="auto"/>
              <w:ind w:firstLine="0"/>
              <w:jc w:val="center"/>
            </w:pPr>
            <w:r w:rsidRPr="00F65D56">
              <w:t>1</w:t>
            </w:r>
          </w:p>
        </w:tc>
        <w:tc>
          <w:tcPr>
            <w:tcW w:w="1009" w:type="pct"/>
            <w:tcBorders>
              <w:top w:val="single" w:sz="6" w:space="0" w:color="000000"/>
              <w:left w:val="single" w:sz="6" w:space="0" w:color="000000"/>
              <w:bottom w:val="single" w:sz="6" w:space="0" w:color="000000"/>
              <w:right w:val="single" w:sz="6" w:space="0" w:color="000000"/>
            </w:tcBorders>
          </w:tcPr>
          <w:p w14:paraId="773FFA6E" w14:textId="77777777" w:rsidR="00F65D56" w:rsidRPr="00F65D56" w:rsidRDefault="00F65D56" w:rsidP="00536E38">
            <w:pPr>
              <w:pStyle w:val="afb"/>
              <w:spacing w:beforeAutospacing="0" w:afterAutospacing="0" w:line="240" w:lineRule="auto"/>
              <w:ind w:firstLine="0"/>
              <w:jc w:val="center"/>
            </w:pPr>
            <w:r w:rsidRPr="00F65D56">
              <w:t>А</w:t>
            </w:r>
          </w:p>
        </w:tc>
      </w:tr>
      <w:tr w:rsidR="00F65D56" w14:paraId="09E13D1E"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tcPr>
          <w:p w14:paraId="3782D87E" w14:textId="77777777" w:rsidR="00F65D56" w:rsidRDefault="00F65D56"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14:paraId="31B824A1" w14:textId="77777777" w:rsidR="00F65D56" w:rsidRPr="00F65D56" w:rsidRDefault="00F65D56" w:rsidP="00B104EF">
            <w:pPr>
              <w:pStyle w:val="afb"/>
              <w:spacing w:beforeAutospacing="0" w:afterAutospacing="0" w:line="240" w:lineRule="auto"/>
              <w:ind w:firstLine="0"/>
              <w:rPr>
                <w:rFonts w:eastAsia="Calibri"/>
              </w:rPr>
            </w:pPr>
            <w:r w:rsidRPr="00F65D56">
              <w:rPr>
                <w:rFonts w:eastAsia="Calibri"/>
              </w:rPr>
              <w:t xml:space="preserve">Временное </w:t>
            </w:r>
            <w:proofErr w:type="spellStart"/>
            <w:r w:rsidRPr="00F65D56">
              <w:rPr>
                <w:rFonts w:eastAsia="Calibri"/>
              </w:rPr>
              <w:t>шинирование</w:t>
            </w:r>
            <w:proofErr w:type="spellEnd"/>
            <w:r w:rsidRPr="00F65D56">
              <w:rPr>
                <w:rFonts w:eastAsia="Calibri"/>
              </w:rPr>
              <w:t xml:space="preserve"> при заболеваниях пародонта</w:t>
            </w:r>
          </w:p>
        </w:tc>
        <w:tc>
          <w:tcPr>
            <w:tcW w:w="959" w:type="pct"/>
            <w:gridSpan w:val="2"/>
            <w:tcBorders>
              <w:top w:val="single" w:sz="6" w:space="0" w:color="000000"/>
              <w:left w:val="single" w:sz="6" w:space="0" w:color="000000"/>
              <w:bottom w:val="single" w:sz="6" w:space="0" w:color="000000"/>
              <w:right w:val="single" w:sz="6" w:space="0" w:color="000000"/>
            </w:tcBorders>
          </w:tcPr>
          <w:p w14:paraId="0061F994" w14:textId="77777777" w:rsidR="00F65D56" w:rsidRPr="00F65D56" w:rsidRDefault="00F65D56" w:rsidP="00536E38">
            <w:pPr>
              <w:pStyle w:val="afb"/>
              <w:spacing w:beforeAutospacing="0" w:afterAutospacing="0" w:line="240" w:lineRule="auto"/>
              <w:ind w:firstLine="0"/>
              <w:jc w:val="center"/>
            </w:pPr>
            <w:r w:rsidRPr="00F65D56">
              <w:t>2</w:t>
            </w:r>
          </w:p>
        </w:tc>
        <w:tc>
          <w:tcPr>
            <w:tcW w:w="1009" w:type="pct"/>
            <w:tcBorders>
              <w:top w:val="single" w:sz="6" w:space="0" w:color="000000"/>
              <w:left w:val="single" w:sz="6" w:space="0" w:color="000000"/>
              <w:bottom w:val="single" w:sz="6" w:space="0" w:color="000000"/>
              <w:right w:val="single" w:sz="6" w:space="0" w:color="000000"/>
            </w:tcBorders>
          </w:tcPr>
          <w:p w14:paraId="49B04203" w14:textId="77777777" w:rsidR="00F65D56" w:rsidRPr="00F65D56" w:rsidRDefault="00F65D56" w:rsidP="00536E38">
            <w:pPr>
              <w:pStyle w:val="afb"/>
              <w:spacing w:beforeAutospacing="0" w:afterAutospacing="0" w:line="240" w:lineRule="auto"/>
              <w:ind w:firstLine="0"/>
              <w:jc w:val="center"/>
            </w:pPr>
            <w:r w:rsidRPr="00F65D56">
              <w:t>В</w:t>
            </w:r>
          </w:p>
        </w:tc>
      </w:tr>
      <w:tr w:rsidR="00F65D56" w14:paraId="0312B173"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tcPr>
          <w:p w14:paraId="20F26977" w14:textId="77777777" w:rsidR="00F65D56" w:rsidRDefault="00F65D56"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14:paraId="0EC4AB3D" w14:textId="77777777" w:rsidR="00F65D56" w:rsidRPr="00F65D56" w:rsidRDefault="00F65D56" w:rsidP="00B104EF">
            <w:pPr>
              <w:pStyle w:val="afb"/>
              <w:spacing w:beforeAutospacing="0" w:afterAutospacing="0" w:line="240" w:lineRule="auto"/>
              <w:ind w:firstLine="0"/>
              <w:rPr>
                <w:rFonts w:eastAsia="Calibri"/>
              </w:rPr>
            </w:pPr>
            <w:r w:rsidRPr="00F65D56">
              <w:rPr>
                <w:rFonts w:eastAsia="Calibri"/>
              </w:rPr>
              <w:t xml:space="preserve">Избирательное </w:t>
            </w:r>
            <w:proofErr w:type="spellStart"/>
            <w:r w:rsidRPr="00F65D56">
              <w:rPr>
                <w:rFonts w:eastAsia="Calibri"/>
              </w:rPr>
              <w:t>пришлифовывание</w:t>
            </w:r>
            <w:proofErr w:type="spellEnd"/>
            <w:r w:rsidRPr="00F65D56">
              <w:rPr>
                <w:rFonts w:eastAsia="Calibri"/>
              </w:rPr>
              <w:t xml:space="preserve"> твердых тканей зуба</w:t>
            </w:r>
          </w:p>
        </w:tc>
        <w:tc>
          <w:tcPr>
            <w:tcW w:w="959" w:type="pct"/>
            <w:gridSpan w:val="2"/>
            <w:tcBorders>
              <w:top w:val="single" w:sz="6" w:space="0" w:color="000000"/>
              <w:left w:val="single" w:sz="6" w:space="0" w:color="000000"/>
              <w:bottom w:val="single" w:sz="6" w:space="0" w:color="000000"/>
              <w:right w:val="single" w:sz="6" w:space="0" w:color="000000"/>
            </w:tcBorders>
          </w:tcPr>
          <w:p w14:paraId="29E9EEB2" w14:textId="77777777" w:rsidR="00F65D56" w:rsidRPr="00F65D56" w:rsidRDefault="00F65D56" w:rsidP="00536E38">
            <w:pPr>
              <w:pStyle w:val="afb"/>
              <w:spacing w:beforeAutospacing="0" w:afterAutospacing="0" w:line="240" w:lineRule="auto"/>
              <w:ind w:firstLine="0"/>
              <w:jc w:val="center"/>
            </w:pPr>
            <w:r w:rsidRPr="00F65D56">
              <w:t>2</w:t>
            </w:r>
          </w:p>
        </w:tc>
        <w:tc>
          <w:tcPr>
            <w:tcW w:w="1009" w:type="pct"/>
            <w:tcBorders>
              <w:top w:val="single" w:sz="6" w:space="0" w:color="000000"/>
              <w:left w:val="single" w:sz="6" w:space="0" w:color="000000"/>
              <w:bottom w:val="single" w:sz="6" w:space="0" w:color="000000"/>
              <w:right w:val="single" w:sz="6" w:space="0" w:color="000000"/>
            </w:tcBorders>
          </w:tcPr>
          <w:p w14:paraId="0E76EA99" w14:textId="77777777" w:rsidR="00F65D56" w:rsidRPr="00F65D56" w:rsidRDefault="00F65D56" w:rsidP="00536E38">
            <w:pPr>
              <w:pStyle w:val="afb"/>
              <w:spacing w:beforeAutospacing="0" w:afterAutospacing="0" w:line="240" w:lineRule="auto"/>
              <w:ind w:firstLine="0"/>
              <w:jc w:val="center"/>
            </w:pPr>
            <w:r w:rsidRPr="00F65D56">
              <w:t>В</w:t>
            </w:r>
          </w:p>
        </w:tc>
      </w:tr>
      <w:tr w:rsidR="00F65D56" w14:paraId="13B1185D"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tcPr>
          <w:p w14:paraId="7F2E2F49" w14:textId="77777777" w:rsidR="00F65D56" w:rsidRDefault="00F65D56"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14:paraId="29D911AA" w14:textId="77777777" w:rsidR="00F65D56" w:rsidRPr="00F65D56" w:rsidRDefault="00F65D56" w:rsidP="00B104EF">
            <w:pPr>
              <w:pStyle w:val="afb"/>
              <w:spacing w:beforeAutospacing="0" w:afterAutospacing="0" w:line="240" w:lineRule="auto"/>
              <w:ind w:firstLine="0"/>
              <w:rPr>
                <w:rFonts w:eastAsia="Calibri"/>
              </w:rPr>
            </w:pPr>
            <w:r w:rsidRPr="00F65D56">
              <w:rPr>
                <w:rFonts w:eastAsia="Calibri"/>
              </w:rPr>
              <w:t xml:space="preserve">Постоянное </w:t>
            </w:r>
            <w:proofErr w:type="spellStart"/>
            <w:r w:rsidRPr="00F65D56">
              <w:rPr>
                <w:rFonts w:eastAsia="Calibri"/>
              </w:rPr>
              <w:t>шинирование</w:t>
            </w:r>
            <w:proofErr w:type="spellEnd"/>
            <w:r w:rsidRPr="00F65D56">
              <w:rPr>
                <w:rFonts w:eastAsia="Calibri"/>
              </w:rPr>
              <w:t xml:space="preserve"> цельнолитыми съемными конструкциями при заболеваниях пародонта</w:t>
            </w:r>
          </w:p>
        </w:tc>
        <w:tc>
          <w:tcPr>
            <w:tcW w:w="959" w:type="pct"/>
            <w:gridSpan w:val="2"/>
            <w:tcBorders>
              <w:top w:val="single" w:sz="6" w:space="0" w:color="000000"/>
              <w:left w:val="single" w:sz="6" w:space="0" w:color="000000"/>
              <w:bottom w:val="single" w:sz="6" w:space="0" w:color="000000"/>
              <w:right w:val="single" w:sz="6" w:space="0" w:color="000000"/>
            </w:tcBorders>
          </w:tcPr>
          <w:p w14:paraId="078760D5" w14:textId="77777777" w:rsidR="00F65D56" w:rsidRPr="00F65D56" w:rsidRDefault="00F65D56" w:rsidP="00536E38">
            <w:pPr>
              <w:pStyle w:val="afb"/>
              <w:spacing w:beforeAutospacing="0" w:afterAutospacing="0" w:line="240" w:lineRule="auto"/>
              <w:ind w:firstLine="0"/>
              <w:jc w:val="center"/>
            </w:pPr>
            <w:r w:rsidRPr="00F65D56">
              <w:t>2</w:t>
            </w:r>
          </w:p>
        </w:tc>
        <w:tc>
          <w:tcPr>
            <w:tcW w:w="1009" w:type="pct"/>
            <w:tcBorders>
              <w:top w:val="single" w:sz="6" w:space="0" w:color="000000"/>
              <w:left w:val="single" w:sz="6" w:space="0" w:color="000000"/>
              <w:bottom w:val="single" w:sz="6" w:space="0" w:color="000000"/>
              <w:right w:val="single" w:sz="6" w:space="0" w:color="000000"/>
            </w:tcBorders>
          </w:tcPr>
          <w:p w14:paraId="6F9A7616" w14:textId="77777777" w:rsidR="00F65D56" w:rsidRPr="00F65D56" w:rsidRDefault="00F65D56" w:rsidP="00536E38">
            <w:pPr>
              <w:pStyle w:val="afb"/>
              <w:spacing w:beforeAutospacing="0" w:afterAutospacing="0" w:line="240" w:lineRule="auto"/>
              <w:ind w:firstLine="0"/>
              <w:jc w:val="center"/>
            </w:pPr>
            <w:r w:rsidRPr="00F65D56">
              <w:t>В</w:t>
            </w:r>
          </w:p>
        </w:tc>
      </w:tr>
      <w:tr w:rsidR="00F65D56" w14:paraId="4AE760EE"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tcPr>
          <w:p w14:paraId="0C0070B2" w14:textId="77777777" w:rsidR="00F65D56" w:rsidRDefault="00F65D56"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14:paraId="07F00607" w14:textId="415B2F49" w:rsidR="00F65D56" w:rsidRPr="00F65D56" w:rsidRDefault="006A60A3" w:rsidP="00B104EF">
            <w:pPr>
              <w:pStyle w:val="afb"/>
              <w:spacing w:beforeAutospacing="0" w:afterAutospacing="0" w:line="240" w:lineRule="auto"/>
              <w:ind w:firstLine="0"/>
              <w:rPr>
                <w:rFonts w:eastAsia="Calibri"/>
              </w:rPr>
            </w:pPr>
            <w:r>
              <w:rPr>
                <w:rFonts w:eastAsia="Calibri"/>
              </w:rPr>
              <w:t>К</w:t>
            </w:r>
            <w:r w:rsidR="00F65D56" w:rsidRPr="00F65D56">
              <w:rPr>
                <w:rFonts w:eastAsia="Calibri"/>
              </w:rPr>
              <w:t>юретаж при заболеваниях пародонта в области зуба</w:t>
            </w:r>
          </w:p>
        </w:tc>
        <w:tc>
          <w:tcPr>
            <w:tcW w:w="959" w:type="pct"/>
            <w:gridSpan w:val="2"/>
            <w:tcBorders>
              <w:top w:val="single" w:sz="6" w:space="0" w:color="000000"/>
              <w:left w:val="single" w:sz="6" w:space="0" w:color="000000"/>
              <w:bottom w:val="single" w:sz="6" w:space="0" w:color="000000"/>
              <w:right w:val="single" w:sz="6" w:space="0" w:color="000000"/>
            </w:tcBorders>
          </w:tcPr>
          <w:p w14:paraId="1E23F836" w14:textId="77777777" w:rsidR="00F65D56" w:rsidRPr="00F65D56" w:rsidRDefault="00F65D56" w:rsidP="00536E38">
            <w:pPr>
              <w:pStyle w:val="afb"/>
              <w:spacing w:beforeAutospacing="0" w:afterAutospacing="0" w:line="240" w:lineRule="auto"/>
              <w:ind w:firstLine="0"/>
              <w:jc w:val="center"/>
            </w:pPr>
            <w:r w:rsidRPr="00F65D56">
              <w:t>2</w:t>
            </w:r>
          </w:p>
        </w:tc>
        <w:tc>
          <w:tcPr>
            <w:tcW w:w="1009" w:type="pct"/>
            <w:tcBorders>
              <w:top w:val="single" w:sz="6" w:space="0" w:color="000000"/>
              <w:left w:val="single" w:sz="6" w:space="0" w:color="000000"/>
              <w:bottom w:val="single" w:sz="6" w:space="0" w:color="000000"/>
              <w:right w:val="single" w:sz="6" w:space="0" w:color="000000"/>
            </w:tcBorders>
          </w:tcPr>
          <w:p w14:paraId="64F5F5E6" w14:textId="77777777" w:rsidR="00F65D56" w:rsidRPr="00F65D56" w:rsidRDefault="00A67C9D" w:rsidP="00536E38">
            <w:pPr>
              <w:pStyle w:val="afb"/>
              <w:spacing w:beforeAutospacing="0" w:afterAutospacing="0" w:line="240" w:lineRule="auto"/>
              <w:ind w:firstLine="0"/>
              <w:jc w:val="center"/>
            </w:pPr>
            <w:r>
              <w:t>А</w:t>
            </w:r>
          </w:p>
        </w:tc>
      </w:tr>
      <w:tr w:rsidR="006A60A3" w14:paraId="192FDC1A"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tcPr>
          <w:p w14:paraId="297E6547" w14:textId="77777777" w:rsidR="006A60A3" w:rsidRDefault="006A60A3"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14:paraId="71000DF6" w14:textId="06531353" w:rsidR="006A60A3" w:rsidRPr="00F65D56" w:rsidRDefault="006A60A3" w:rsidP="00A0445D">
            <w:pPr>
              <w:pStyle w:val="afb"/>
              <w:spacing w:beforeAutospacing="0" w:afterAutospacing="0" w:line="240" w:lineRule="auto"/>
              <w:ind w:firstLine="0"/>
              <w:rPr>
                <w:rFonts w:eastAsia="Calibri"/>
              </w:rPr>
            </w:pPr>
            <w:r w:rsidRPr="00F65D56">
              <w:rPr>
                <w:rFonts w:eastAsia="Calibri"/>
              </w:rPr>
              <w:t xml:space="preserve">Лоскутная операция в </w:t>
            </w:r>
            <w:r w:rsidR="007A5D8C" w:rsidRPr="00F65D56">
              <w:rPr>
                <w:rFonts w:eastAsia="Calibri"/>
              </w:rPr>
              <w:t>полости</w:t>
            </w:r>
            <w:r w:rsidR="00A0445D">
              <w:rPr>
                <w:rFonts w:eastAsia="Calibri"/>
              </w:rPr>
              <w:t xml:space="preserve"> </w:t>
            </w:r>
            <w:r w:rsidR="007A5D8C" w:rsidRPr="00F65D56">
              <w:rPr>
                <w:rFonts w:eastAsia="Calibri"/>
              </w:rPr>
              <w:t>рт</w:t>
            </w:r>
            <w:r w:rsidRPr="00F65D56">
              <w:rPr>
                <w:rFonts w:eastAsia="Calibri"/>
              </w:rPr>
              <w:t>а</w:t>
            </w:r>
          </w:p>
        </w:tc>
        <w:tc>
          <w:tcPr>
            <w:tcW w:w="959" w:type="pct"/>
            <w:gridSpan w:val="2"/>
            <w:tcBorders>
              <w:top w:val="single" w:sz="6" w:space="0" w:color="000000"/>
              <w:left w:val="single" w:sz="6" w:space="0" w:color="000000"/>
              <w:bottom w:val="single" w:sz="6" w:space="0" w:color="000000"/>
              <w:right w:val="single" w:sz="6" w:space="0" w:color="000000"/>
            </w:tcBorders>
          </w:tcPr>
          <w:p w14:paraId="2A2486E9" w14:textId="088081B2" w:rsidR="006A60A3" w:rsidRPr="00F65D56" w:rsidRDefault="006A60A3" w:rsidP="00536E38">
            <w:pPr>
              <w:pStyle w:val="afb"/>
              <w:spacing w:beforeAutospacing="0" w:afterAutospacing="0" w:line="240" w:lineRule="auto"/>
              <w:ind w:firstLine="0"/>
              <w:jc w:val="center"/>
            </w:pPr>
            <w:r w:rsidRPr="00F65D56">
              <w:t>2</w:t>
            </w:r>
          </w:p>
        </w:tc>
        <w:tc>
          <w:tcPr>
            <w:tcW w:w="1009" w:type="pct"/>
            <w:tcBorders>
              <w:top w:val="single" w:sz="6" w:space="0" w:color="000000"/>
              <w:left w:val="single" w:sz="6" w:space="0" w:color="000000"/>
              <w:bottom w:val="single" w:sz="6" w:space="0" w:color="000000"/>
              <w:right w:val="single" w:sz="6" w:space="0" w:color="000000"/>
            </w:tcBorders>
          </w:tcPr>
          <w:p w14:paraId="56586BE4" w14:textId="1E5D41C0" w:rsidR="006A60A3" w:rsidRPr="00F65D56" w:rsidRDefault="006A60A3" w:rsidP="00536E38">
            <w:pPr>
              <w:pStyle w:val="afb"/>
              <w:spacing w:beforeAutospacing="0" w:afterAutospacing="0" w:line="240" w:lineRule="auto"/>
              <w:ind w:firstLine="0"/>
              <w:jc w:val="center"/>
            </w:pPr>
            <w:r>
              <w:t>А</w:t>
            </w:r>
          </w:p>
        </w:tc>
      </w:tr>
      <w:tr w:rsidR="006A60A3" w14:paraId="72C4E8C3"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tcPr>
          <w:p w14:paraId="5C1B95DA" w14:textId="77777777" w:rsidR="006A60A3" w:rsidRDefault="006A60A3"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14:paraId="2950C62E" w14:textId="50B33C58" w:rsidR="006A60A3" w:rsidRPr="00F65D56" w:rsidRDefault="006A60A3" w:rsidP="00B104EF">
            <w:pPr>
              <w:pStyle w:val="afb"/>
              <w:spacing w:beforeAutospacing="0" w:afterAutospacing="0" w:line="240" w:lineRule="auto"/>
              <w:ind w:firstLine="0"/>
              <w:rPr>
                <w:rFonts w:eastAsia="Calibri"/>
              </w:rPr>
            </w:pPr>
            <w:r w:rsidRPr="00F65D56">
              <w:rPr>
                <w:rFonts w:eastAsia="Calibri"/>
              </w:rPr>
              <w:t>Пластика уздечки верхней губы</w:t>
            </w:r>
          </w:p>
        </w:tc>
        <w:tc>
          <w:tcPr>
            <w:tcW w:w="959" w:type="pct"/>
            <w:gridSpan w:val="2"/>
            <w:tcBorders>
              <w:top w:val="single" w:sz="6" w:space="0" w:color="000000"/>
              <w:left w:val="single" w:sz="6" w:space="0" w:color="000000"/>
              <w:bottom w:val="single" w:sz="6" w:space="0" w:color="000000"/>
              <w:right w:val="single" w:sz="6" w:space="0" w:color="000000"/>
            </w:tcBorders>
          </w:tcPr>
          <w:p w14:paraId="1ACFA177" w14:textId="46EBA1A0" w:rsidR="006A60A3" w:rsidRPr="00F65D56" w:rsidRDefault="006A60A3" w:rsidP="00536E38">
            <w:pPr>
              <w:pStyle w:val="afb"/>
              <w:spacing w:beforeAutospacing="0" w:afterAutospacing="0" w:line="240" w:lineRule="auto"/>
              <w:ind w:firstLine="0"/>
              <w:jc w:val="center"/>
            </w:pPr>
            <w:r w:rsidRPr="00F65D56">
              <w:t>2</w:t>
            </w:r>
          </w:p>
        </w:tc>
        <w:tc>
          <w:tcPr>
            <w:tcW w:w="1009" w:type="pct"/>
            <w:tcBorders>
              <w:top w:val="single" w:sz="6" w:space="0" w:color="000000"/>
              <w:left w:val="single" w:sz="6" w:space="0" w:color="000000"/>
              <w:bottom w:val="single" w:sz="6" w:space="0" w:color="000000"/>
              <w:right w:val="single" w:sz="6" w:space="0" w:color="000000"/>
            </w:tcBorders>
          </w:tcPr>
          <w:p w14:paraId="2A720209" w14:textId="35B40385" w:rsidR="006A60A3" w:rsidRPr="00F65D56" w:rsidRDefault="006A60A3" w:rsidP="00536E38">
            <w:pPr>
              <w:pStyle w:val="afb"/>
              <w:spacing w:beforeAutospacing="0" w:afterAutospacing="0" w:line="240" w:lineRule="auto"/>
              <w:ind w:firstLine="0"/>
              <w:jc w:val="center"/>
            </w:pPr>
            <w:r>
              <w:t>А</w:t>
            </w:r>
          </w:p>
        </w:tc>
      </w:tr>
      <w:tr w:rsidR="006A60A3" w14:paraId="19A8DF6E"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tcPr>
          <w:p w14:paraId="07226459" w14:textId="77777777" w:rsidR="006A60A3" w:rsidRDefault="006A60A3"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14:paraId="4D706633" w14:textId="2052DD8D" w:rsidR="006A60A3" w:rsidRPr="00F65D56" w:rsidRDefault="006A60A3" w:rsidP="00B104EF">
            <w:pPr>
              <w:pStyle w:val="afb"/>
              <w:spacing w:beforeAutospacing="0" w:afterAutospacing="0" w:line="240" w:lineRule="auto"/>
              <w:ind w:firstLine="0"/>
              <w:rPr>
                <w:rFonts w:eastAsia="Calibri"/>
              </w:rPr>
            </w:pPr>
            <w:r w:rsidRPr="00F65D56">
              <w:rPr>
                <w:rFonts w:eastAsia="Calibri"/>
              </w:rPr>
              <w:t>Пластика уздечки нижней губы</w:t>
            </w:r>
          </w:p>
        </w:tc>
        <w:tc>
          <w:tcPr>
            <w:tcW w:w="959" w:type="pct"/>
            <w:gridSpan w:val="2"/>
            <w:tcBorders>
              <w:top w:val="single" w:sz="6" w:space="0" w:color="000000"/>
              <w:left w:val="single" w:sz="6" w:space="0" w:color="000000"/>
              <w:bottom w:val="single" w:sz="6" w:space="0" w:color="000000"/>
              <w:right w:val="single" w:sz="6" w:space="0" w:color="000000"/>
            </w:tcBorders>
          </w:tcPr>
          <w:p w14:paraId="6C0D9162" w14:textId="707AC728" w:rsidR="006A60A3" w:rsidRPr="00F65D56" w:rsidRDefault="006A60A3" w:rsidP="00536E38">
            <w:pPr>
              <w:pStyle w:val="afb"/>
              <w:spacing w:beforeAutospacing="0" w:afterAutospacing="0" w:line="240" w:lineRule="auto"/>
              <w:ind w:firstLine="0"/>
              <w:jc w:val="center"/>
            </w:pPr>
            <w:r w:rsidRPr="00F65D56">
              <w:t>2</w:t>
            </w:r>
          </w:p>
        </w:tc>
        <w:tc>
          <w:tcPr>
            <w:tcW w:w="1009" w:type="pct"/>
            <w:tcBorders>
              <w:top w:val="single" w:sz="6" w:space="0" w:color="000000"/>
              <w:left w:val="single" w:sz="6" w:space="0" w:color="000000"/>
              <w:bottom w:val="single" w:sz="6" w:space="0" w:color="000000"/>
              <w:right w:val="single" w:sz="6" w:space="0" w:color="000000"/>
            </w:tcBorders>
          </w:tcPr>
          <w:p w14:paraId="5F8F5B27" w14:textId="30F20499" w:rsidR="006A60A3" w:rsidRPr="00F65D56" w:rsidRDefault="006A60A3" w:rsidP="00536E38">
            <w:pPr>
              <w:pStyle w:val="afb"/>
              <w:spacing w:beforeAutospacing="0" w:afterAutospacing="0" w:line="240" w:lineRule="auto"/>
              <w:ind w:firstLine="0"/>
              <w:jc w:val="center"/>
            </w:pPr>
            <w:r>
              <w:t>А</w:t>
            </w:r>
          </w:p>
        </w:tc>
      </w:tr>
      <w:tr w:rsidR="006A60A3" w14:paraId="7E2781A1"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tcPr>
          <w:p w14:paraId="7E9046E3" w14:textId="77777777" w:rsidR="006A60A3" w:rsidRDefault="006A60A3"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14:paraId="7FFC810D" w14:textId="5A8333BA" w:rsidR="006A60A3" w:rsidRPr="00F65D56" w:rsidRDefault="006A60A3" w:rsidP="00B104EF">
            <w:pPr>
              <w:pStyle w:val="afb"/>
              <w:spacing w:beforeAutospacing="0" w:afterAutospacing="0" w:line="240" w:lineRule="auto"/>
              <w:ind w:firstLine="0"/>
              <w:rPr>
                <w:rFonts w:eastAsia="Calibri"/>
              </w:rPr>
            </w:pPr>
            <w:r w:rsidRPr="00F65D56">
              <w:rPr>
                <w:rFonts w:eastAsia="Calibri"/>
              </w:rPr>
              <w:t>Пластика уздечки языка</w:t>
            </w:r>
          </w:p>
        </w:tc>
        <w:tc>
          <w:tcPr>
            <w:tcW w:w="959" w:type="pct"/>
            <w:gridSpan w:val="2"/>
            <w:tcBorders>
              <w:top w:val="single" w:sz="6" w:space="0" w:color="000000"/>
              <w:left w:val="single" w:sz="6" w:space="0" w:color="000000"/>
              <w:bottom w:val="single" w:sz="6" w:space="0" w:color="000000"/>
              <w:right w:val="single" w:sz="6" w:space="0" w:color="000000"/>
            </w:tcBorders>
          </w:tcPr>
          <w:p w14:paraId="14EFC30A" w14:textId="034EFC8C" w:rsidR="006A60A3" w:rsidRPr="00F65D56" w:rsidRDefault="006A60A3" w:rsidP="00536E38">
            <w:pPr>
              <w:pStyle w:val="afb"/>
              <w:spacing w:beforeAutospacing="0" w:afterAutospacing="0" w:line="240" w:lineRule="auto"/>
              <w:ind w:firstLine="0"/>
              <w:jc w:val="center"/>
            </w:pPr>
            <w:r w:rsidRPr="00F65D56">
              <w:t>2</w:t>
            </w:r>
          </w:p>
        </w:tc>
        <w:tc>
          <w:tcPr>
            <w:tcW w:w="1009" w:type="pct"/>
            <w:tcBorders>
              <w:top w:val="single" w:sz="6" w:space="0" w:color="000000"/>
              <w:left w:val="single" w:sz="6" w:space="0" w:color="000000"/>
              <w:bottom w:val="single" w:sz="6" w:space="0" w:color="000000"/>
              <w:right w:val="single" w:sz="6" w:space="0" w:color="000000"/>
            </w:tcBorders>
          </w:tcPr>
          <w:p w14:paraId="4D1A1F17" w14:textId="6395C2C7" w:rsidR="006A60A3" w:rsidRPr="00F65D56" w:rsidRDefault="006A60A3" w:rsidP="00536E38">
            <w:pPr>
              <w:pStyle w:val="afb"/>
              <w:spacing w:beforeAutospacing="0" w:afterAutospacing="0" w:line="240" w:lineRule="auto"/>
              <w:ind w:firstLine="0"/>
              <w:jc w:val="center"/>
            </w:pPr>
            <w:r>
              <w:t>А</w:t>
            </w:r>
          </w:p>
        </w:tc>
      </w:tr>
      <w:tr w:rsidR="006A60A3" w14:paraId="0E1F406F"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tcPr>
          <w:p w14:paraId="4CA4FA3E" w14:textId="77777777" w:rsidR="006A60A3" w:rsidRDefault="006A60A3"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14:paraId="702106FE" w14:textId="4EC6B20E" w:rsidR="006A60A3" w:rsidRPr="00F65D56" w:rsidRDefault="006A60A3" w:rsidP="00B104EF">
            <w:pPr>
              <w:pStyle w:val="afb"/>
              <w:spacing w:beforeAutospacing="0" w:afterAutospacing="0" w:line="240" w:lineRule="auto"/>
              <w:ind w:firstLine="0"/>
              <w:rPr>
                <w:rFonts w:eastAsia="Calibri"/>
              </w:rPr>
            </w:pPr>
            <w:proofErr w:type="spellStart"/>
            <w:r w:rsidRPr="00F65D56">
              <w:rPr>
                <w:rFonts w:eastAsia="Calibri"/>
              </w:rPr>
              <w:t>Вестибулопластика</w:t>
            </w:r>
            <w:proofErr w:type="spellEnd"/>
          </w:p>
        </w:tc>
        <w:tc>
          <w:tcPr>
            <w:tcW w:w="959" w:type="pct"/>
            <w:gridSpan w:val="2"/>
            <w:tcBorders>
              <w:top w:val="single" w:sz="6" w:space="0" w:color="000000"/>
              <w:left w:val="single" w:sz="6" w:space="0" w:color="000000"/>
              <w:bottom w:val="single" w:sz="6" w:space="0" w:color="000000"/>
              <w:right w:val="single" w:sz="6" w:space="0" w:color="000000"/>
            </w:tcBorders>
          </w:tcPr>
          <w:p w14:paraId="3E1642BF" w14:textId="7F04B824" w:rsidR="006A60A3" w:rsidRPr="00F65D56" w:rsidRDefault="006A60A3" w:rsidP="00536E38">
            <w:pPr>
              <w:pStyle w:val="afb"/>
              <w:spacing w:beforeAutospacing="0" w:afterAutospacing="0" w:line="240" w:lineRule="auto"/>
              <w:ind w:firstLine="0"/>
              <w:jc w:val="center"/>
            </w:pPr>
            <w:r w:rsidRPr="00F65D56">
              <w:t>2</w:t>
            </w:r>
          </w:p>
        </w:tc>
        <w:tc>
          <w:tcPr>
            <w:tcW w:w="1009" w:type="pct"/>
            <w:tcBorders>
              <w:top w:val="single" w:sz="6" w:space="0" w:color="000000"/>
              <w:left w:val="single" w:sz="6" w:space="0" w:color="000000"/>
              <w:bottom w:val="single" w:sz="6" w:space="0" w:color="000000"/>
              <w:right w:val="single" w:sz="6" w:space="0" w:color="000000"/>
            </w:tcBorders>
          </w:tcPr>
          <w:p w14:paraId="770B789E" w14:textId="27DB4127" w:rsidR="006A60A3" w:rsidRPr="00F65D56" w:rsidRDefault="006A60A3" w:rsidP="00536E38">
            <w:pPr>
              <w:pStyle w:val="afb"/>
              <w:spacing w:beforeAutospacing="0" w:afterAutospacing="0" w:line="240" w:lineRule="auto"/>
              <w:ind w:firstLine="0"/>
              <w:jc w:val="center"/>
            </w:pPr>
            <w:r>
              <w:t>А</w:t>
            </w:r>
          </w:p>
        </w:tc>
      </w:tr>
      <w:tr w:rsidR="006A60A3" w14:paraId="59CA22C4"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tcPr>
          <w:p w14:paraId="5FF79FB0" w14:textId="77777777" w:rsidR="006A60A3" w:rsidRDefault="006A60A3"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14:paraId="39B61A13" w14:textId="5130C13B" w:rsidR="006A60A3" w:rsidRPr="00F65D56" w:rsidRDefault="006A60A3" w:rsidP="00A0445D">
            <w:pPr>
              <w:pStyle w:val="afb"/>
              <w:spacing w:beforeAutospacing="0" w:afterAutospacing="0" w:line="240" w:lineRule="auto"/>
              <w:ind w:firstLine="0"/>
              <w:rPr>
                <w:rFonts w:eastAsia="Calibri"/>
              </w:rPr>
            </w:pPr>
            <w:r w:rsidRPr="00F65D56">
              <w:rPr>
                <w:rFonts w:eastAsia="Calibri"/>
              </w:rPr>
              <w:t>Профессиональная гигиена полости</w:t>
            </w:r>
            <w:r w:rsidR="00A0445D">
              <w:rPr>
                <w:rFonts w:eastAsia="Calibri"/>
              </w:rPr>
              <w:t xml:space="preserve"> </w:t>
            </w:r>
            <w:r w:rsidRPr="00F65D56">
              <w:rPr>
                <w:rFonts w:eastAsia="Calibri"/>
              </w:rPr>
              <w:t>рта и зубов</w:t>
            </w:r>
          </w:p>
        </w:tc>
        <w:tc>
          <w:tcPr>
            <w:tcW w:w="959" w:type="pct"/>
            <w:gridSpan w:val="2"/>
            <w:tcBorders>
              <w:top w:val="single" w:sz="6" w:space="0" w:color="000000"/>
              <w:left w:val="single" w:sz="6" w:space="0" w:color="000000"/>
              <w:bottom w:val="single" w:sz="6" w:space="0" w:color="000000"/>
              <w:right w:val="single" w:sz="6" w:space="0" w:color="000000"/>
            </w:tcBorders>
          </w:tcPr>
          <w:p w14:paraId="1A131D67" w14:textId="777BA45A" w:rsidR="006A60A3" w:rsidRPr="00F65D56" w:rsidRDefault="006A60A3" w:rsidP="00536E38">
            <w:pPr>
              <w:pStyle w:val="afb"/>
              <w:spacing w:beforeAutospacing="0" w:afterAutospacing="0" w:line="240" w:lineRule="auto"/>
              <w:ind w:firstLine="0"/>
              <w:jc w:val="center"/>
            </w:pPr>
            <w:r w:rsidRPr="00F65D56">
              <w:t>1</w:t>
            </w:r>
          </w:p>
        </w:tc>
        <w:tc>
          <w:tcPr>
            <w:tcW w:w="1009" w:type="pct"/>
            <w:tcBorders>
              <w:top w:val="single" w:sz="6" w:space="0" w:color="000000"/>
              <w:left w:val="single" w:sz="6" w:space="0" w:color="000000"/>
              <w:bottom w:val="single" w:sz="6" w:space="0" w:color="000000"/>
              <w:right w:val="single" w:sz="6" w:space="0" w:color="000000"/>
            </w:tcBorders>
          </w:tcPr>
          <w:p w14:paraId="6A5BAB5E" w14:textId="52E8C122" w:rsidR="006A60A3" w:rsidRPr="00F65D56" w:rsidRDefault="006A60A3" w:rsidP="00536E38">
            <w:pPr>
              <w:pStyle w:val="afb"/>
              <w:spacing w:beforeAutospacing="0" w:afterAutospacing="0" w:line="240" w:lineRule="auto"/>
              <w:ind w:firstLine="0"/>
              <w:jc w:val="center"/>
            </w:pPr>
            <w:r w:rsidRPr="00F65D56">
              <w:t>А</w:t>
            </w:r>
          </w:p>
        </w:tc>
      </w:tr>
      <w:tr w:rsidR="006A60A3" w14:paraId="76D8A086"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tcPr>
          <w:p w14:paraId="3AA4AF71" w14:textId="77777777" w:rsidR="006A60A3" w:rsidRDefault="006A60A3"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14:paraId="5AEB4DA7" w14:textId="4FCBFC40" w:rsidR="006A60A3" w:rsidRPr="00F65D56" w:rsidRDefault="006A60A3" w:rsidP="00B104EF">
            <w:pPr>
              <w:pStyle w:val="afb"/>
              <w:spacing w:beforeAutospacing="0" w:afterAutospacing="0" w:line="240" w:lineRule="auto"/>
              <w:ind w:firstLine="0"/>
              <w:rPr>
                <w:rFonts w:eastAsia="Calibri"/>
              </w:rPr>
            </w:pPr>
            <w:r>
              <w:rPr>
                <w:rFonts w:eastAsia="Calibri"/>
              </w:rPr>
              <w:t>Ирригация пародонтальных карманов</w:t>
            </w:r>
          </w:p>
        </w:tc>
        <w:tc>
          <w:tcPr>
            <w:tcW w:w="959" w:type="pct"/>
            <w:gridSpan w:val="2"/>
            <w:tcBorders>
              <w:top w:val="single" w:sz="6" w:space="0" w:color="000000"/>
              <w:left w:val="single" w:sz="6" w:space="0" w:color="000000"/>
              <w:bottom w:val="single" w:sz="6" w:space="0" w:color="000000"/>
              <w:right w:val="single" w:sz="6" w:space="0" w:color="000000"/>
            </w:tcBorders>
          </w:tcPr>
          <w:p w14:paraId="100EE413" w14:textId="72D9DA1E" w:rsidR="006A60A3" w:rsidRPr="00F65D56" w:rsidRDefault="006A60A3" w:rsidP="00B104EF">
            <w:pPr>
              <w:pStyle w:val="afb"/>
              <w:spacing w:beforeAutospacing="0" w:afterAutospacing="0" w:line="240" w:lineRule="auto"/>
              <w:ind w:firstLine="0"/>
              <w:jc w:val="center"/>
            </w:pPr>
            <w:r w:rsidRPr="00F65D56">
              <w:t>2</w:t>
            </w:r>
          </w:p>
        </w:tc>
        <w:tc>
          <w:tcPr>
            <w:tcW w:w="1009" w:type="pct"/>
            <w:tcBorders>
              <w:top w:val="single" w:sz="6" w:space="0" w:color="000000"/>
              <w:left w:val="single" w:sz="6" w:space="0" w:color="000000"/>
              <w:bottom w:val="single" w:sz="6" w:space="0" w:color="000000"/>
              <w:right w:val="single" w:sz="6" w:space="0" w:color="000000"/>
            </w:tcBorders>
          </w:tcPr>
          <w:p w14:paraId="26506FAA" w14:textId="30051E0F" w:rsidR="006A60A3" w:rsidRPr="00F65D56" w:rsidRDefault="006A60A3" w:rsidP="00B104EF">
            <w:pPr>
              <w:pStyle w:val="afb"/>
              <w:spacing w:beforeAutospacing="0" w:afterAutospacing="0" w:line="240" w:lineRule="auto"/>
              <w:ind w:firstLine="0"/>
              <w:jc w:val="center"/>
            </w:pPr>
            <w:r w:rsidRPr="00F65D56">
              <w:t>В</w:t>
            </w:r>
          </w:p>
        </w:tc>
      </w:tr>
      <w:tr w:rsidR="006A60A3" w14:paraId="1C7EFB32"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tcPr>
          <w:p w14:paraId="6F9337BA" w14:textId="77777777" w:rsidR="006A60A3" w:rsidRDefault="006A60A3"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14:paraId="7DCDCEEE" w14:textId="0877C273" w:rsidR="006A60A3" w:rsidRPr="00F65D56" w:rsidRDefault="006A60A3" w:rsidP="00B104EF">
            <w:pPr>
              <w:pStyle w:val="afb"/>
              <w:spacing w:beforeAutospacing="0" w:afterAutospacing="0" w:line="240" w:lineRule="auto"/>
              <w:ind w:firstLine="0"/>
              <w:rPr>
                <w:rFonts w:eastAsia="Calibri"/>
              </w:rPr>
            </w:pPr>
            <w:r w:rsidRPr="00F65D56">
              <w:rPr>
                <w:rFonts w:eastAsia="Calibri"/>
              </w:rPr>
              <w:t>Ультразвуковая обработка пародонтального кармана в области зуба</w:t>
            </w:r>
          </w:p>
        </w:tc>
        <w:tc>
          <w:tcPr>
            <w:tcW w:w="959" w:type="pct"/>
            <w:gridSpan w:val="2"/>
            <w:tcBorders>
              <w:top w:val="single" w:sz="6" w:space="0" w:color="000000"/>
              <w:left w:val="single" w:sz="6" w:space="0" w:color="000000"/>
              <w:bottom w:val="single" w:sz="6" w:space="0" w:color="000000"/>
              <w:right w:val="single" w:sz="6" w:space="0" w:color="000000"/>
            </w:tcBorders>
          </w:tcPr>
          <w:p w14:paraId="5B88841C" w14:textId="34B49428" w:rsidR="006A60A3" w:rsidRPr="00F65D56" w:rsidRDefault="006A60A3" w:rsidP="00536E38">
            <w:pPr>
              <w:pStyle w:val="afb"/>
              <w:spacing w:beforeAutospacing="0" w:afterAutospacing="0" w:line="240" w:lineRule="auto"/>
              <w:ind w:firstLine="0"/>
              <w:jc w:val="center"/>
            </w:pPr>
            <w:r w:rsidRPr="00F65D56">
              <w:t>2</w:t>
            </w:r>
          </w:p>
        </w:tc>
        <w:tc>
          <w:tcPr>
            <w:tcW w:w="1009" w:type="pct"/>
            <w:tcBorders>
              <w:top w:val="single" w:sz="6" w:space="0" w:color="000000"/>
              <w:left w:val="single" w:sz="6" w:space="0" w:color="000000"/>
              <w:bottom w:val="single" w:sz="6" w:space="0" w:color="000000"/>
              <w:right w:val="single" w:sz="6" w:space="0" w:color="000000"/>
            </w:tcBorders>
          </w:tcPr>
          <w:p w14:paraId="1F41058F" w14:textId="5B6341F1" w:rsidR="006A60A3" w:rsidRPr="00F65D56" w:rsidRDefault="006A60A3" w:rsidP="00536E38">
            <w:pPr>
              <w:pStyle w:val="afb"/>
              <w:spacing w:beforeAutospacing="0" w:afterAutospacing="0" w:line="240" w:lineRule="auto"/>
              <w:ind w:firstLine="0"/>
              <w:jc w:val="center"/>
            </w:pPr>
            <w:r w:rsidRPr="00F65D56">
              <w:t>В</w:t>
            </w:r>
          </w:p>
        </w:tc>
      </w:tr>
      <w:tr w:rsidR="006A60A3" w14:paraId="02BD03F9"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tcPr>
          <w:p w14:paraId="4E776223" w14:textId="77777777" w:rsidR="006A60A3" w:rsidRDefault="006A60A3"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14:paraId="54FCC2AA" w14:textId="323F9C7F" w:rsidR="006A60A3" w:rsidRPr="00F65D56" w:rsidRDefault="006A60A3" w:rsidP="00B104EF">
            <w:pPr>
              <w:pStyle w:val="afb"/>
              <w:spacing w:beforeAutospacing="0" w:afterAutospacing="0" w:line="240" w:lineRule="auto"/>
              <w:ind w:firstLine="0"/>
              <w:rPr>
                <w:rFonts w:eastAsia="Calibri"/>
              </w:rPr>
            </w:pPr>
            <w:r w:rsidRPr="00F65D56">
              <w:rPr>
                <w:rFonts w:eastAsia="Calibri"/>
              </w:rPr>
              <w:t xml:space="preserve">Ультразвуковое удаление </w:t>
            </w:r>
            <w:proofErr w:type="spellStart"/>
            <w:r w:rsidRPr="00F65D56">
              <w:rPr>
                <w:rFonts w:eastAsia="Calibri"/>
              </w:rPr>
              <w:t>над</w:t>
            </w:r>
            <w:r>
              <w:rPr>
                <w:rFonts w:eastAsia="Calibri"/>
              </w:rPr>
              <w:t>д</w:t>
            </w:r>
            <w:r w:rsidRPr="00F65D56">
              <w:rPr>
                <w:rFonts w:eastAsia="Calibri"/>
              </w:rPr>
              <w:t>есневых</w:t>
            </w:r>
            <w:proofErr w:type="spellEnd"/>
            <w:r w:rsidRPr="00F65D56">
              <w:rPr>
                <w:rFonts w:eastAsia="Calibri"/>
              </w:rPr>
              <w:t xml:space="preserve"> и </w:t>
            </w:r>
            <w:proofErr w:type="spellStart"/>
            <w:r w:rsidRPr="00F65D56">
              <w:rPr>
                <w:rFonts w:eastAsia="Calibri"/>
              </w:rPr>
              <w:t>под</w:t>
            </w:r>
            <w:r>
              <w:rPr>
                <w:rFonts w:eastAsia="Calibri"/>
              </w:rPr>
              <w:t>д</w:t>
            </w:r>
            <w:r w:rsidRPr="00F65D56">
              <w:rPr>
                <w:rFonts w:eastAsia="Calibri"/>
              </w:rPr>
              <w:t>есневых</w:t>
            </w:r>
            <w:proofErr w:type="spellEnd"/>
            <w:r w:rsidRPr="00F65D56">
              <w:rPr>
                <w:rFonts w:eastAsia="Calibri"/>
              </w:rPr>
              <w:t xml:space="preserve"> зубных отложений в области зуба</w:t>
            </w:r>
          </w:p>
        </w:tc>
        <w:tc>
          <w:tcPr>
            <w:tcW w:w="959" w:type="pct"/>
            <w:gridSpan w:val="2"/>
            <w:tcBorders>
              <w:top w:val="single" w:sz="6" w:space="0" w:color="000000"/>
              <w:left w:val="single" w:sz="6" w:space="0" w:color="000000"/>
              <w:bottom w:val="single" w:sz="6" w:space="0" w:color="000000"/>
              <w:right w:val="single" w:sz="6" w:space="0" w:color="000000"/>
            </w:tcBorders>
          </w:tcPr>
          <w:p w14:paraId="7FC4C773" w14:textId="3E30CE91" w:rsidR="006A60A3" w:rsidRPr="00F65D56" w:rsidRDefault="006A60A3" w:rsidP="00536E38">
            <w:pPr>
              <w:pStyle w:val="afb"/>
              <w:spacing w:beforeAutospacing="0" w:afterAutospacing="0" w:line="240" w:lineRule="auto"/>
              <w:ind w:firstLine="0"/>
              <w:jc w:val="center"/>
            </w:pPr>
            <w:r w:rsidRPr="00F65D56">
              <w:t>2</w:t>
            </w:r>
          </w:p>
        </w:tc>
        <w:tc>
          <w:tcPr>
            <w:tcW w:w="1009" w:type="pct"/>
            <w:tcBorders>
              <w:top w:val="single" w:sz="6" w:space="0" w:color="000000"/>
              <w:left w:val="single" w:sz="6" w:space="0" w:color="000000"/>
              <w:bottom w:val="single" w:sz="6" w:space="0" w:color="000000"/>
              <w:right w:val="single" w:sz="6" w:space="0" w:color="000000"/>
            </w:tcBorders>
          </w:tcPr>
          <w:p w14:paraId="3B2482DC" w14:textId="2885CAD0" w:rsidR="006A60A3" w:rsidRPr="00F65D56" w:rsidRDefault="006A60A3" w:rsidP="00536E38">
            <w:pPr>
              <w:pStyle w:val="afb"/>
              <w:spacing w:beforeAutospacing="0" w:afterAutospacing="0" w:line="240" w:lineRule="auto"/>
              <w:ind w:firstLine="0"/>
              <w:jc w:val="center"/>
            </w:pPr>
            <w:r w:rsidRPr="00F65D56">
              <w:t>В</w:t>
            </w:r>
          </w:p>
        </w:tc>
      </w:tr>
      <w:tr w:rsidR="006A60A3" w14:paraId="1172DAB3"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tcPr>
          <w:p w14:paraId="284E16F7" w14:textId="77777777" w:rsidR="006A60A3" w:rsidRDefault="006A60A3"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14:paraId="56D3BB5A" w14:textId="50282A8A" w:rsidR="006A60A3" w:rsidRPr="00F65D56" w:rsidRDefault="006A60A3" w:rsidP="00B104EF">
            <w:pPr>
              <w:pStyle w:val="afb"/>
              <w:spacing w:beforeAutospacing="0" w:afterAutospacing="0" w:line="240" w:lineRule="auto"/>
              <w:ind w:firstLine="0"/>
              <w:rPr>
                <w:rFonts w:eastAsia="Calibri"/>
              </w:rPr>
            </w:pPr>
            <w:r w:rsidRPr="00F65D56">
              <w:rPr>
                <w:rFonts w:eastAsia="Calibri"/>
              </w:rPr>
              <w:t>Воздействие ультразвуком на область десен</w:t>
            </w:r>
          </w:p>
        </w:tc>
        <w:tc>
          <w:tcPr>
            <w:tcW w:w="959" w:type="pct"/>
            <w:gridSpan w:val="2"/>
            <w:tcBorders>
              <w:top w:val="single" w:sz="6" w:space="0" w:color="000000"/>
              <w:left w:val="single" w:sz="6" w:space="0" w:color="000000"/>
              <w:bottom w:val="single" w:sz="6" w:space="0" w:color="000000"/>
              <w:right w:val="single" w:sz="6" w:space="0" w:color="000000"/>
            </w:tcBorders>
          </w:tcPr>
          <w:p w14:paraId="13C75054" w14:textId="5B3A7B0B" w:rsidR="006A60A3" w:rsidRPr="00F65D56" w:rsidRDefault="006A60A3" w:rsidP="00536E38">
            <w:pPr>
              <w:pStyle w:val="afb"/>
              <w:spacing w:beforeAutospacing="0" w:afterAutospacing="0" w:line="240" w:lineRule="auto"/>
              <w:ind w:firstLine="0"/>
              <w:jc w:val="center"/>
            </w:pPr>
            <w:r w:rsidRPr="00F65D56">
              <w:t>2</w:t>
            </w:r>
          </w:p>
        </w:tc>
        <w:tc>
          <w:tcPr>
            <w:tcW w:w="1009" w:type="pct"/>
            <w:tcBorders>
              <w:top w:val="single" w:sz="6" w:space="0" w:color="000000"/>
              <w:left w:val="single" w:sz="6" w:space="0" w:color="000000"/>
              <w:bottom w:val="single" w:sz="6" w:space="0" w:color="000000"/>
              <w:right w:val="single" w:sz="6" w:space="0" w:color="000000"/>
            </w:tcBorders>
          </w:tcPr>
          <w:p w14:paraId="606157D1" w14:textId="2C12763D" w:rsidR="006A60A3" w:rsidRPr="00F65D56" w:rsidRDefault="006A60A3" w:rsidP="00536E38">
            <w:pPr>
              <w:pStyle w:val="afb"/>
              <w:spacing w:beforeAutospacing="0" w:afterAutospacing="0" w:line="240" w:lineRule="auto"/>
              <w:ind w:firstLine="0"/>
              <w:jc w:val="center"/>
            </w:pPr>
            <w:r w:rsidRPr="00F65D56">
              <w:t>В</w:t>
            </w:r>
          </w:p>
        </w:tc>
      </w:tr>
      <w:tr w:rsidR="006A60A3" w14:paraId="5458B755"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tcPr>
          <w:p w14:paraId="7E3CBC79" w14:textId="77777777" w:rsidR="006A60A3" w:rsidRDefault="006A60A3"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14:paraId="7B1757AD" w14:textId="7A0D4CAC" w:rsidR="006A60A3" w:rsidRPr="00F65D56" w:rsidRDefault="006A60A3" w:rsidP="00B104EF">
            <w:pPr>
              <w:pStyle w:val="afb"/>
              <w:spacing w:beforeAutospacing="0" w:afterAutospacing="0" w:line="240" w:lineRule="auto"/>
              <w:ind w:firstLine="0"/>
              <w:rPr>
                <w:rFonts w:eastAsia="Calibri"/>
              </w:rPr>
            </w:pPr>
            <w:proofErr w:type="spellStart"/>
            <w:r w:rsidRPr="00F65D56">
              <w:rPr>
                <w:rFonts w:eastAsia="Calibri"/>
              </w:rPr>
              <w:t>Ультрафонофорез</w:t>
            </w:r>
            <w:proofErr w:type="spellEnd"/>
            <w:r w:rsidRPr="00F65D56">
              <w:rPr>
                <w:rFonts w:eastAsia="Calibri"/>
              </w:rPr>
              <w:t xml:space="preserve"> лекарственных препаратов на область десен</w:t>
            </w:r>
          </w:p>
        </w:tc>
        <w:tc>
          <w:tcPr>
            <w:tcW w:w="959" w:type="pct"/>
            <w:gridSpan w:val="2"/>
            <w:tcBorders>
              <w:top w:val="single" w:sz="6" w:space="0" w:color="000000"/>
              <w:left w:val="single" w:sz="6" w:space="0" w:color="000000"/>
              <w:bottom w:val="single" w:sz="6" w:space="0" w:color="000000"/>
              <w:right w:val="single" w:sz="6" w:space="0" w:color="000000"/>
            </w:tcBorders>
          </w:tcPr>
          <w:p w14:paraId="498B9370" w14:textId="10033028" w:rsidR="006A60A3" w:rsidRPr="00F65D56" w:rsidRDefault="006A60A3" w:rsidP="00536E38">
            <w:pPr>
              <w:pStyle w:val="afb"/>
              <w:spacing w:beforeAutospacing="0" w:afterAutospacing="0" w:line="240" w:lineRule="auto"/>
              <w:ind w:firstLine="0"/>
              <w:jc w:val="center"/>
            </w:pPr>
            <w:r w:rsidRPr="00F65D56">
              <w:t>2</w:t>
            </w:r>
          </w:p>
        </w:tc>
        <w:tc>
          <w:tcPr>
            <w:tcW w:w="1009" w:type="pct"/>
            <w:tcBorders>
              <w:top w:val="single" w:sz="6" w:space="0" w:color="000000"/>
              <w:left w:val="single" w:sz="6" w:space="0" w:color="000000"/>
              <w:bottom w:val="single" w:sz="6" w:space="0" w:color="000000"/>
              <w:right w:val="single" w:sz="6" w:space="0" w:color="000000"/>
            </w:tcBorders>
          </w:tcPr>
          <w:p w14:paraId="0AA418D1" w14:textId="76E0999E" w:rsidR="006A60A3" w:rsidRPr="00F65D56" w:rsidRDefault="006A60A3" w:rsidP="00536E38">
            <w:pPr>
              <w:pStyle w:val="afb"/>
              <w:spacing w:beforeAutospacing="0" w:afterAutospacing="0" w:line="240" w:lineRule="auto"/>
              <w:ind w:firstLine="0"/>
              <w:jc w:val="center"/>
            </w:pPr>
            <w:r w:rsidRPr="00F65D56">
              <w:t>В</w:t>
            </w:r>
          </w:p>
        </w:tc>
      </w:tr>
      <w:tr w:rsidR="006A60A3" w14:paraId="1941DCF2" w14:textId="77777777" w:rsidTr="006A60A3">
        <w:trPr>
          <w:divId w:val="129131041"/>
        </w:trPr>
        <w:tc>
          <w:tcPr>
            <w:tcW w:w="232" w:type="pct"/>
            <w:tcBorders>
              <w:top w:val="single" w:sz="6" w:space="0" w:color="000000"/>
              <w:left w:val="single" w:sz="6" w:space="0" w:color="000000"/>
              <w:bottom w:val="single" w:sz="6" w:space="0" w:color="000000"/>
              <w:right w:val="single" w:sz="6" w:space="0" w:color="000000"/>
            </w:tcBorders>
          </w:tcPr>
          <w:p w14:paraId="6A7E1490" w14:textId="77777777" w:rsidR="006A60A3" w:rsidRDefault="006A60A3" w:rsidP="00B104EF">
            <w:pPr>
              <w:pStyle w:val="afb"/>
              <w:numPr>
                <w:ilvl w:val="0"/>
                <w:numId w:val="28"/>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14:paraId="01E7CC9B" w14:textId="341F05F9" w:rsidR="006A60A3" w:rsidRPr="00F65D56" w:rsidRDefault="006A60A3" w:rsidP="00B104EF">
            <w:pPr>
              <w:pStyle w:val="afb"/>
              <w:spacing w:beforeAutospacing="0" w:afterAutospacing="0" w:line="240" w:lineRule="auto"/>
              <w:ind w:firstLine="0"/>
              <w:rPr>
                <w:rFonts w:eastAsia="Calibri"/>
              </w:rPr>
            </w:pPr>
            <w:r w:rsidRPr="00F65D56">
              <w:rPr>
                <w:rFonts w:eastAsia="Calibri"/>
              </w:rPr>
              <w:t>Воздействие лазерным низкоинтенсивным излучением на область десен</w:t>
            </w:r>
          </w:p>
        </w:tc>
        <w:tc>
          <w:tcPr>
            <w:tcW w:w="959" w:type="pct"/>
            <w:gridSpan w:val="2"/>
            <w:tcBorders>
              <w:top w:val="single" w:sz="6" w:space="0" w:color="000000"/>
              <w:left w:val="single" w:sz="6" w:space="0" w:color="000000"/>
              <w:bottom w:val="single" w:sz="6" w:space="0" w:color="000000"/>
              <w:right w:val="single" w:sz="6" w:space="0" w:color="000000"/>
            </w:tcBorders>
          </w:tcPr>
          <w:p w14:paraId="34A10630" w14:textId="7C68867A" w:rsidR="006A60A3" w:rsidRPr="00F65D56" w:rsidRDefault="006A60A3" w:rsidP="00536E38">
            <w:pPr>
              <w:pStyle w:val="afb"/>
              <w:spacing w:beforeAutospacing="0" w:afterAutospacing="0" w:line="240" w:lineRule="auto"/>
              <w:ind w:firstLine="0"/>
              <w:jc w:val="center"/>
            </w:pPr>
            <w:r w:rsidRPr="00F65D56">
              <w:t>2</w:t>
            </w:r>
          </w:p>
        </w:tc>
        <w:tc>
          <w:tcPr>
            <w:tcW w:w="1009" w:type="pct"/>
            <w:tcBorders>
              <w:top w:val="single" w:sz="6" w:space="0" w:color="000000"/>
              <w:left w:val="single" w:sz="6" w:space="0" w:color="000000"/>
              <w:bottom w:val="single" w:sz="6" w:space="0" w:color="000000"/>
              <w:right w:val="single" w:sz="6" w:space="0" w:color="000000"/>
            </w:tcBorders>
          </w:tcPr>
          <w:p w14:paraId="20773BE7" w14:textId="6C1C30A3" w:rsidR="006A60A3" w:rsidRPr="00F65D56" w:rsidRDefault="006A60A3" w:rsidP="00536E38">
            <w:pPr>
              <w:pStyle w:val="afb"/>
              <w:spacing w:beforeAutospacing="0" w:afterAutospacing="0" w:line="240" w:lineRule="auto"/>
              <w:ind w:firstLine="0"/>
              <w:jc w:val="center"/>
            </w:pPr>
            <w:r w:rsidRPr="00F65D56">
              <w:t>В</w:t>
            </w:r>
          </w:p>
        </w:tc>
      </w:tr>
    </w:tbl>
    <w:p w14:paraId="2DEBDCF5" w14:textId="77777777" w:rsidR="00AF3168" w:rsidRDefault="00AF3168">
      <w:pPr>
        <w:jc w:val="center"/>
        <w:rPr>
          <w:b/>
          <w:sz w:val="28"/>
          <w:szCs w:val="28"/>
        </w:rPr>
      </w:pPr>
      <w:bookmarkStart w:id="48" w:name="__RefHeading___doc_bible"/>
      <w:r>
        <w:rPr>
          <w:b/>
          <w:sz w:val="28"/>
          <w:szCs w:val="28"/>
        </w:rPr>
        <w:br w:type="page"/>
      </w:r>
    </w:p>
    <w:p w14:paraId="4C887C65" w14:textId="77777777" w:rsidR="000414F6" w:rsidRDefault="00CB71DA" w:rsidP="00172112">
      <w:pPr>
        <w:pStyle w:val="CustomContentNormal"/>
      </w:pPr>
      <w:bookmarkStart w:id="49" w:name="_Toc531609341"/>
      <w:r>
        <w:lastRenderedPageBreak/>
        <w:t>Список литературы</w:t>
      </w:r>
      <w:bookmarkEnd w:id="48"/>
      <w:bookmarkEnd w:id="49"/>
    </w:p>
    <w:p w14:paraId="2B18FCEB" w14:textId="77777777" w:rsidR="0025228A" w:rsidRPr="00DA3F32" w:rsidRDefault="0025228A" w:rsidP="0025228A">
      <w:pPr>
        <w:pStyle w:val="aff3"/>
      </w:pPr>
    </w:p>
    <w:p w14:paraId="0159940B" w14:textId="77777777" w:rsidR="00834C60" w:rsidRPr="00834C60" w:rsidRDefault="00834C60" w:rsidP="00DA3F32">
      <w:pPr>
        <w:pStyle w:val="afd"/>
        <w:numPr>
          <w:ilvl w:val="0"/>
          <w:numId w:val="22"/>
        </w:numPr>
        <w:rPr>
          <w:rFonts w:cs="Times New Roman"/>
          <w:szCs w:val="24"/>
          <w:lang w:val="en-US"/>
        </w:rPr>
      </w:pPr>
      <w:proofErr w:type="spellStart"/>
      <w:r w:rsidRPr="00834C60">
        <w:rPr>
          <w:rFonts w:cs="Times New Roman"/>
          <w:szCs w:val="24"/>
          <w:lang w:val="en-US"/>
        </w:rPr>
        <w:t>Papapanou</w:t>
      </w:r>
      <w:proofErr w:type="spellEnd"/>
      <w:r w:rsidRPr="00834C60">
        <w:rPr>
          <w:rFonts w:cs="Times New Roman"/>
          <w:szCs w:val="24"/>
          <w:lang w:val="en-US"/>
        </w:rPr>
        <w:t xml:space="preserve"> PN, </w:t>
      </w:r>
      <w:proofErr w:type="spellStart"/>
      <w:r w:rsidRPr="00834C60">
        <w:rPr>
          <w:rFonts w:cs="Times New Roman"/>
          <w:szCs w:val="24"/>
          <w:lang w:val="en-US"/>
        </w:rPr>
        <w:t>Sanz</w:t>
      </w:r>
      <w:proofErr w:type="spellEnd"/>
      <w:r w:rsidRPr="00834C60">
        <w:rPr>
          <w:rFonts w:cs="Times New Roman"/>
          <w:szCs w:val="24"/>
          <w:lang w:val="en-US"/>
        </w:rPr>
        <w:t xml:space="preserve"> M, et al. Periodontitis: Consensus report of Workgroup 2 of the 2017 World Workshop on the Classification of Periodontal and Peri-Implant Diseases and Conditions. J </w:t>
      </w:r>
      <w:proofErr w:type="spellStart"/>
      <w:r w:rsidRPr="00834C60">
        <w:rPr>
          <w:rFonts w:cs="Times New Roman"/>
          <w:szCs w:val="24"/>
          <w:lang w:val="en-US"/>
        </w:rPr>
        <w:t>Clin</w:t>
      </w:r>
      <w:proofErr w:type="spellEnd"/>
      <w:r w:rsidRPr="00834C60">
        <w:rPr>
          <w:rFonts w:cs="Times New Roman"/>
          <w:szCs w:val="24"/>
          <w:lang w:val="en-US"/>
        </w:rPr>
        <w:t xml:space="preserve"> </w:t>
      </w:r>
      <w:proofErr w:type="spellStart"/>
      <w:r w:rsidRPr="00834C60">
        <w:rPr>
          <w:rFonts w:cs="Times New Roman"/>
          <w:szCs w:val="24"/>
          <w:lang w:val="en-US"/>
        </w:rPr>
        <w:t>Periodontol</w:t>
      </w:r>
      <w:proofErr w:type="spellEnd"/>
      <w:r w:rsidRPr="00834C60">
        <w:rPr>
          <w:rFonts w:cs="Times New Roman"/>
          <w:szCs w:val="24"/>
          <w:lang w:val="en-US"/>
        </w:rPr>
        <w:t>. 2018; 45(Suppl 20): S162–S170. https://doi.org/10.1111/jcpe.12946</w:t>
      </w:r>
    </w:p>
    <w:p w14:paraId="689E8A9A" w14:textId="1A0D0A87" w:rsidR="00AF3168" w:rsidRPr="00DA3F32" w:rsidRDefault="00BD3C4E" w:rsidP="00DA3F32">
      <w:pPr>
        <w:pStyle w:val="afd"/>
        <w:numPr>
          <w:ilvl w:val="0"/>
          <w:numId w:val="22"/>
        </w:numPr>
        <w:rPr>
          <w:rFonts w:cs="Times New Roman"/>
          <w:szCs w:val="24"/>
          <w:lang w:val="en-US"/>
        </w:rPr>
      </w:pPr>
      <w:r w:rsidRPr="00DA3F32">
        <w:rPr>
          <w:rFonts w:cs="Times New Roman"/>
          <w:szCs w:val="24"/>
          <w:lang w:val="en-US"/>
        </w:rPr>
        <w:t>Timmerman</w:t>
      </w:r>
      <w:r w:rsidR="009E1EFA" w:rsidRPr="00DA3F32">
        <w:rPr>
          <w:rFonts w:cs="Times New Roman"/>
          <w:szCs w:val="24"/>
          <w:lang w:val="en-US"/>
        </w:rPr>
        <w:t xml:space="preserve"> M.F. </w:t>
      </w:r>
      <w:r w:rsidR="00237953" w:rsidRPr="00DA3F32">
        <w:rPr>
          <w:rFonts w:cs="Times New Roman"/>
          <w:szCs w:val="24"/>
          <w:lang w:val="en-US"/>
        </w:rPr>
        <w:t xml:space="preserve">Untreated periodontal disease in Indonesian adolescents/ Subgingival microbiota in relation to experienced progression of periodontitis. / </w:t>
      </w:r>
      <w:r w:rsidR="004A2913" w:rsidRPr="00DA3F32">
        <w:rPr>
          <w:rFonts w:cs="Times New Roman"/>
          <w:szCs w:val="24"/>
          <w:lang w:val="en-US"/>
        </w:rPr>
        <w:t xml:space="preserve">M.F. </w:t>
      </w:r>
      <w:r w:rsidR="00237953" w:rsidRPr="00DA3F32">
        <w:rPr>
          <w:rFonts w:cs="Times New Roman"/>
          <w:szCs w:val="24"/>
          <w:lang w:val="en-US"/>
        </w:rPr>
        <w:t xml:space="preserve">Timmerman, </w:t>
      </w:r>
      <w:r w:rsidR="004A2913" w:rsidRPr="00DA3F32">
        <w:rPr>
          <w:rFonts w:cs="Times New Roman"/>
          <w:szCs w:val="24"/>
          <w:lang w:val="en-US"/>
        </w:rPr>
        <w:t xml:space="preserve">G.A. </w:t>
      </w:r>
      <w:r w:rsidR="00237953" w:rsidRPr="00DA3F32">
        <w:rPr>
          <w:rFonts w:cs="Times New Roman"/>
          <w:szCs w:val="24"/>
          <w:lang w:val="en-US"/>
        </w:rPr>
        <w:t xml:space="preserve">Van der </w:t>
      </w:r>
      <w:proofErr w:type="spellStart"/>
      <w:r w:rsidR="00237953" w:rsidRPr="00DA3F32">
        <w:rPr>
          <w:rFonts w:cs="Times New Roman"/>
          <w:szCs w:val="24"/>
          <w:lang w:val="en-US"/>
        </w:rPr>
        <w:t>Weijden</w:t>
      </w:r>
      <w:proofErr w:type="spellEnd"/>
      <w:r w:rsidR="00237953" w:rsidRPr="00DA3F32">
        <w:rPr>
          <w:rFonts w:cs="Times New Roman"/>
          <w:szCs w:val="24"/>
          <w:lang w:val="en-US"/>
        </w:rPr>
        <w:t xml:space="preserve">, </w:t>
      </w:r>
      <w:r w:rsidR="004A2913" w:rsidRPr="00DA3F32">
        <w:rPr>
          <w:rFonts w:cs="Times New Roman"/>
          <w:szCs w:val="24"/>
          <w:lang w:val="en-US"/>
        </w:rPr>
        <w:t xml:space="preserve">E.M. </w:t>
      </w:r>
      <w:proofErr w:type="spellStart"/>
      <w:r w:rsidR="00237953" w:rsidRPr="00DA3F32">
        <w:rPr>
          <w:rFonts w:cs="Times New Roman"/>
          <w:szCs w:val="24"/>
          <w:lang w:val="en-US"/>
        </w:rPr>
        <w:t>Arief</w:t>
      </w:r>
      <w:proofErr w:type="spellEnd"/>
      <w:r w:rsidR="00237953" w:rsidRPr="00DA3F32">
        <w:rPr>
          <w:rFonts w:cs="Times New Roman"/>
          <w:szCs w:val="24"/>
          <w:lang w:val="en-US"/>
        </w:rPr>
        <w:t xml:space="preserve"> et al. // J </w:t>
      </w:r>
      <w:proofErr w:type="spellStart"/>
      <w:r w:rsidR="00237953" w:rsidRPr="00DA3F32">
        <w:rPr>
          <w:rFonts w:cs="Times New Roman"/>
          <w:szCs w:val="24"/>
          <w:lang w:val="en-US"/>
        </w:rPr>
        <w:t>Clin</w:t>
      </w:r>
      <w:proofErr w:type="spellEnd"/>
      <w:r w:rsidR="00237953" w:rsidRPr="00DA3F32">
        <w:rPr>
          <w:rFonts w:cs="Times New Roman"/>
          <w:szCs w:val="24"/>
          <w:lang w:val="en-US"/>
        </w:rPr>
        <w:t xml:space="preserve"> </w:t>
      </w:r>
      <w:proofErr w:type="spellStart"/>
      <w:r w:rsidR="00237953" w:rsidRPr="00DA3F32">
        <w:rPr>
          <w:rFonts w:cs="Times New Roman"/>
          <w:szCs w:val="24"/>
          <w:lang w:val="en-US"/>
        </w:rPr>
        <w:t>Periodontol</w:t>
      </w:r>
      <w:proofErr w:type="spellEnd"/>
      <w:r w:rsidR="00237953" w:rsidRPr="00DA3F32">
        <w:rPr>
          <w:rFonts w:cs="Times New Roman"/>
          <w:szCs w:val="24"/>
          <w:lang w:val="en-US"/>
        </w:rPr>
        <w:t xml:space="preserve">. – 2001. – Vol.28. – P.617-27. </w:t>
      </w:r>
    </w:p>
    <w:p w14:paraId="253816FB" w14:textId="77777777" w:rsidR="00AF3168" w:rsidRPr="00DA3F32" w:rsidRDefault="00BD3C4E" w:rsidP="00DA3F32">
      <w:pPr>
        <w:pStyle w:val="afd"/>
        <w:numPr>
          <w:ilvl w:val="0"/>
          <w:numId w:val="22"/>
        </w:numPr>
        <w:rPr>
          <w:rFonts w:cs="Times New Roman"/>
          <w:szCs w:val="24"/>
          <w:lang w:val="en-US"/>
        </w:rPr>
      </w:pPr>
      <w:proofErr w:type="spellStart"/>
      <w:r w:rsidRPr="00DA3F32">
        <w:rPr>
          <w:rFonts w:cs="Times New Roman"/>
          <w:szCs w:val="24"/>
          <w:lang w:val="en-US"/>
        </w:rPr>
        <w:t>Socransky</w:t>
      </w:r>
      <w:proofErr w:type="spellEnd"/>
      <w:r w:rsidR="00237953" w:rsidRPr="00DA3F32">
        <w:rPr>
          <w:rFonts w:cs="Times New Roman"/>
          <w:szCs w:val="24"/>
          <w:lang w:val="en-US"/>
        </w:rPr>
        <w:t xml:space="preserve"> S.S., </w:t>
      </w:r>
      <w:proofErr w:type="spellStart"/>
      <w:r w:rsidR="00237953" w:rsidRPr="00DA3F32">
        <w:rPr>
          <w:rFonts w:cs="Times New Roman"/>
          <w:szCs w:val="24"/>
          <w:lang w:val="en-US"/>
        </w:rPr>
        <w:t>Haffajee</w:t>
      </w:r>
      <w:proofErr w:type="spellEnd"/>
      <w:r w:rsidR="00237953" w:rsidRPr="00DA3F32">
        <w:rPr>
          <w:rFonts w:cs="Times New Roman"/>
          <w:szCs w:val="24"/>
          <w:lang w:val="en-US"/>
        </w:rPr>
        <w:t xml:space="preserve"> A.D. The bacterial etiology of destructive periodontal disease</w:t>
      </w:r>
      <w:r w:rsidR="004A2913" w:rsidRPr="00DA3F32">
        <w:rPr>
          <w:rFonts w:cs="Times New Roman"/>
          <w:szCs w:val="24"/>
          <w:lang w:val="en-US"/>
        </w:rPr>
        <w:t xml:space="preserve">: Current </w:t>
      </w:r>
      <w:proofErr w:type="spellStart"/>
      <w:r w:rsidR="004A2913" w:rsidRPr="00DA3F32">
        <w:rPr>
          <w:rFonts w:cs="Times New Roman"/>
          <w:szCs w:val="24"/>
          <w:lang w:val="en-US"/>
        </w:rPr>
        <w:t>concepta</w:t>
      </w:r>
      <w:proofErr w:type="spellEnd"/>
      <w:r w:rsidR="00237953" w:rsidRPr="00DA3F32">
        <w:rPr>
          <w:rFonts w:cs="Times New Roman"/>
          <w:szCs w:val="24"/>
          <w:lang w:val="en-US"/>
        </w:rPr>
        <w:t xml:space="preserve">. // </w:t>
      </w:r>
      <w:r w:rsidR="004A2913" w:rsidRPr="00DA3F32">
        <w:rPr>
          <w:rFonts w:cs="Times New Roman"/>
          <w:szCs w:val="24"/>
          <w:lang w:val="en-US"/>
        </w:rPr>
        <w:t xml:space="preserve">J </w:t>
      </w:r>
      <w:proofErr w:type="spellStart"/>
      <w:r w:rsidR="004A2913" w:rsidRPr="00DA3F32">
        <w:rPr>
          <w:rFonts w:cs="Times New Roman"/>
          <w:szCs w:val="24"/>
          <w:lang w:val="en-US"/>
        </w:rPr>
        <w:t>Periodontol</w:t>
      </w:r>
      <w:proofErr w:type="spellEnd"/>
      <w:r w:rsidR="004A2913" w:rsidRPr="00DA3F32">
        <w:rPr>
          <w:rFonts w:cs="Times New Roman"/>
          <w:szCs w:val="24"/>
          <w:lang w:val="en-US"/>
        </w:rPr>
        <w:t xml:space="preserve">. – 1992. – Vol.63. – P.322 -31. </w:t>
      </w:r>
    </w:p>
    <w:p w14:paraId="73D65746" w14:textId="77777777" w:rsidR="00BD3C4E" w:rsidRPr="00DA3F32" w:rsidRDefault="00BD3C4E" w:rsidP="00DA3F32">
      <w:pPr>
        <w:pStyle w:val="afd"/>
        <w:numPr>
          <w:ilvl w:val="0"/>
          <w:numId w:val="22"/>
        </w:numPr>
        <w:rPr>
          <w:rFonts w:cs="Times New Roman"/>
          <w:szCs w:val="24"/>
          <w:lang w:val="en-US"/>
        </w:rPr>
      </w:pPr>
      <w:r w:rsidRPr="00DA3F32">
        <w:rPr>
          <w:rFonts w:cs="Times New Roman"/>
          <w:szCs w:val="24"/>
          <w:lang w:val="en-US"/>
        </w:rPr>
        <w:t>Page</w:t>
      </w:r>
      <w:r w:rsidR="004A2913" w:rsidRPr="00DA3F32">
        <w:rPr>
          <w:rFonts w:cs="Times New Roman"/>
          <w:szCs w:val="24"/>
          <w:lang w:val="en-US"/>
        </w:rPr>
        <w:t xml:space="preserve"> R.C. Advances in the pathogenesis of periodontitis: summary of developments, clinical implications and future directions. / R.C.  Page</w:t>
      </w:r>
      <w:r w:rsidRPr="00DA3F32">
        <w:rPr>
          <w:rFonts w:cs="Times New Roman"/>
          <w:szCs w:val="24"/>
          <w:lang w:val="en-US"/>
        </w:rPr>
        <w:t xml:space="preserve">, </w:t>
      </w:r>
      <w:r w:rsidR="004A2913" w:rsidRPr="00DA3F32">
        <w:rPr>
          <w:rFonts w:cs="Times New Roman"/>
          <w:szCs w:val="24"/>
          <w:lang w:val="en-US"/>
        </w:rPr>
        <w:t xml:space="preserve">S. Offenbacher, H.E. Schroeder et al. // Periodontology. – </w:t>
      </w:r>
      <w:r w:rsidRPr="00DA3F32">
        <w:rPr>
          <w:rFonts w:cs="Times New Roman"/>
          <w:szCs w:val="24"/>
          <w:lang w:val="en-US"/>
        </w:rPr>
        <w:t>1997</w:t>
      </w:r>
      <w:r w:rsidR="004A2913" w:rsidRPr="00DA3F32">
        <w:rPr>
          <w:rFonts w:cs="Times New Roman"/>
          <w:szCs w:val="24"/>
          <w:lang w:val="en-US"/>
        </w:rPr>
        <w:t xml:space="preserve">. </w:t>
      </w:r>
      <w:r w:rsidR="00536E38" w:rsidRPr="00DA3F32">
        <w:rPr>
          <w:rFonts w:cs="Times New Roman"/>
          <w:szCs w:val="24"/>
          <w:lang w:val="en-US"/>
        </w:rPr>
        <w:t xml:space="preserve">– Vol.14. – P.216-48. </w:t>
      </w:r>
      <w:r w:rsidR="004A2913" w:rsidRPr="00DA3F32">
        <w:rPr>
          <w:rFonts w:cs="Times New Roman"/>
          <w:szCs w:val="24"/>
          <w:lang w:val="en-US"/>
        </w:rPr>
        <w:t xml:space="preserve"> </w:t>
      </w:r>
    </w:p>
    <w:p w14:paraId="00DF0C33" w14:textId="77777777" w:rsidR="00BD3C4E" w:rsidRPr="00DA3F32" w:rsidRDefault="00536E38" w:rsidP="00DA3F32">
      <w:pPr>
        <w:pStyle w:val="afd"/>
        <w:numPr>
          <w:ilvl w:val="0"/>
          <w:numId w:val="22"/>
        </w:numPr>
        <w:rPr>
          <w:rFonts w:cs="Times New Roman"/>
          <w:szCs w:val="24"/>
          <w:lang w:val="en-US"/>
        </w:rPr>
      </w:pPr>
      <w:proofErr w:type="spellStart"/>
      <w:r w:rsidRPr="00DA3F32">
        <w:rPr>
          <w:rFonts w:cs="Times New Roman"/>
          <w:szCs w:val="24"/>
          <w:lang w:val="en-US"/>
        </w:rPr>
        <w:t>Berglundh</w:t>
      </w:r>
      <w:proofErr w:type="spellEnd"/>
      <w:r w:rsidRPr="00DA3F32">
        <w:rPr>
          <w:rFonts w:cs="Times New Roman"/>
          <w:szCs w:val="24"/>
          <w:lang w:val="en-US"/>
        </w:rPr>
        <w:t xml:space="preserve"> T., Donati M.</w:t>
      </w:r>
      <w:r w:rsidRPr="00DA3F32">
        <w:rPr>
          <w:rFonts w:eastAsia="Times New Roman" w:cs="Times New Roman"/>
          <w:spacing w:val="8"/>
          <w:szCs w:val="24"/>
          <w:lang w:val="en-US" w:eastAsia="ru-RU"/>
        </w:rPr>
        <w:t xml:space="preserve"> </w:t>
      </w:r>
      <w:r w:rsidRPr="00DA3F32">
        <w:rPr>
          <w:rFonts w:eastAsia="Times New Roman" w:cs="Times New Roman"/>
          <w:szCs w:val="24"/>
          <w:lang w:val="en-US" w:eastAsia="ru-RU"/>
        </w:rPr>
        <w:t xml:space="preserve">Aspects of adaptive host response in periodontitis // </w:t>
      </w:r>
      <w:r w:rsidR="00DB4A07" w:rsidRPr="00DA3F32">
        <w:rPr>
          <w:rFonts w:cs="Times New Roman"/>
          <w:szCs w:val="24"/>
          <w:lang w:val="en-US"/>
        </w:rPr>
        <w:t xml:space="preserve">J </w:t>
      </w:r>
      <w:proofErr w:type="spellStart"/>
      <w:r w:rsidR="00DB4A07" w:rsidRPr="00DA3F32">
        <w:rPr>
          <w:rFonts w:cs="Times New Roman"/>
          <w:szCs w:val="24"/>
          <w:lang w:val="en-US"/>
        </w:rPr>
        <w:t>Clin</w:t>
      </w:r>
      <w:proofErr w:type="spellEnd"/>
      <w:r w:rsidR="00DB4A07" w:rsidRPr="00DA3F32">
        <w:rPr>
          <w:rFonts w:cs="Times New Roman"/>
          <w:szCs w:val="24"/>
          <w:lang w:val="en-US"/>
        </w:rPr>
        <w:t xml:space="preserve"> </w:t>
      </w:r>
      <w:proofErr w:type="spellStart"/>
      <w:r w:rsidR="00DB4A07" w:rsidRPr="00DA3F32">
        <w:rPr>
          <w:rFonts w:cs="Times New Roman"/>
          <w:szCs w:val="24"/>
          <w:lang w:val="en-US"/>
        </w:rPr>
        <w:t>Periodontol</w:t>
      </w:r>
      <w:proofErr w:type="spellEnd"/>
      <w:r w:rsidR="00DB4A07" w:rsidRPr="00DA3F32">
        <w:rPr>
          <w:rFonts w:cs="Times New Roman"/>
          <w:szCs w:val="24"/>
          <w:lang w:val="en-US"/>
        </w:rPr>
        <w:t>.</w:t>
      </w:r>
      <w:hyperlink r:id="rId19" w:history="1">
        <w:r w:rsidRPr="00DA3F32">
          <w:rPr>
            <w:rFonts w:eastAsia="Times New Roman" w:cs="Times New Roman"/>
            <w:szCs w:val="24"/>
            <w:lang w:val="en-US" w:eastAsia="ru-RU"/>
          </w:rPr>
          <w:t xml:space="preserve"> – </w:t>
        </w:r>
        <w:r w:rsidR="00DB4A07" w:rsidRPr="00DA3F32">
          <w:rPr>
            <w:rFonts w:eastAsia="Times New Roman" w:cs="Times New Roman"/>
            <w:szCs w:val="24"/>
            <w:lang w:val="en-US" w:eastAsia="ru-RU"/>
          </w:rPr>
          <w:t>2005</w:t>
        </w:r>
        <w:r w:rsidRPr="00DA3F32">
          <w:rPr>
            <w:rFonts w:eastAsia="Times New Roman" w:cs="Times New Roman"/>
            <w:szCs w:val="24"/>
            <w:lang w:val="en-US" w:eastAsia="ru-RU"/>
          </w:rPr>
          <w:t xml:space="preserve">. – </w:t>
        </w:r>
        <w:r w:rsidR="00DB4A07" w:rsidRPr="00DA3F32">
          <w:rPr>
            <w:rFonts w:eastAsia="Times New Roman" w:cs="Times New Roman"/>
            <w:szCs w:val="24"/>
            <w:lang w:val="en-US" w:eastAsia="ru-RU"/>
          </w:rPr>
          <w:t xml:space="preserve">Vol.32, </w:t>
        </w:r>
        <w:proofErr w:type="spellStart"/>
        <w:r w:rsidR="00DB4A07" w:rsidRPr="00DA3F32">
          <w:rPr>
            <w:rFonts w:eastAsia="Times New Roman" w:cs="Times New Roman"/>
            <w:szCs w:val="24"/>
            <w:lang w:val="en-US" w:eastAsia="ru-RU"/>
          </w:rPr>
          <w:t>Suppl</w:t>
        </w:r>
        <w:proofErr w:type="spellEnd"/>
        <w:r w:rsidR="00DB4A07" w:rsidRPr="00DA3F32">
          <w:rPr>
            <w:rFonts w:eastAsia="Times New Roman" w:cs="Times New Roman"/>
            <w:szCs w:val="24"/>
            <w:lang w:val="en-US" w:eastAsia="ru-RU"/>
          </w:rPr>
          <w:t xml:space="preserve"> 6. – P.87-107. </w:t>
        </w:r>
      </w:hyperlink>
    </w:p>
    <w:p w14:paraId="6569469D" w14:textId="42AA4119" w:rsidR="00B31A07" w:rsidRPr="00B31A07" w:rsidRDefault="00B31A07" w:rsidP="00DA3F32">
      <w:pPr>
        <w:pStyle w:val="afd"/>
        <w:numPr>
          <w:ilvl w:val="0"/>
          <w:numId w:val="22"/>
        </w:numPr>
        <w:rPr>
          <w:rFonts w:cs="Times New Roman"/>
          <w:szCs w:val="24"/>
          <w:lang w:eastAsia="ru-RU"/>
        </w:rPr>
      </w:pPr>
      <w:r w:rsidRPr="00B31A07">
        <w:rPr>
          <w:rFonts w:cs="Times New Roman"/>
          <w:szCs w:val="24"/>
          <w:lang w:eastAsia="ru-RU"/>
        </w:rPr>
        <w:t>В. В. Зверев, М. Н. Бойченко, В. Н. Царев [и др.]</w:t>
      </w:r>
      <w:r>
        <w:rPr>
          <w:rFonts w:cs="Times New Roman"/>
          <w:szCs w:val="24"/>
          <w:lang w:eastAsia="ru-RU"/>
        </w:rPr>
        <w:t>/</w:t>
      </w:r>
      <w:r w:rsidRPr="00B31A07">
        <w:rPr>
          <w:rFonts w:cs="Times New Roman"/>
          <w:szCs w:val="24"/>
          <w:lang w:eastAsia="ru-RU"/>
        </w:rPr>
        <w:t xml:space="preserve">Медицинская микробиология : учебник </w:t>
      </w:r>
      <w:r>
        <w:rPr>
          <w:rFonts w:cs="Times New Roman"/>
          <w:szCs w:val="24"/>
          <w:lang w:eastAsia="ru-RU"/>
        </w:rPr>
        <w:t>/</w:t>
      </w:r>
      <w:r w:rsidRPr="00B31A07">
        <w:rPr>
          <w:rFonts w:cs="Times New Roman"/>
          <w:szCs w:val="24"/>
          <w:lang w:eastAsia="ru-RU"/>
        </w:rPr>
        <w:t xml:space="preserve">/ Москва : Общество с ограниченной ответственностью Издательская группа "ГЭОТАР-Медиа", 2023. – 656 с. – </w:t>
      </w:r>
      <w:r w:rsidRPr="00B31A07">
        <w:rPr>
          <w:rFonts w:cs="Times New Roman"/>
          <w:szCs w:val="24"/>
          <w:lang w:val="en-US" w:eastAsia="ru-RU"/>
        </w:rPr>
        <w:t>ISBN</w:t>
      </w:r>
      <w:r w:rsidRPr="00B31A07">
        <w:rPr>
          <w:rFonts w:cs="Times New Roman"/>
          <w:szCs w:val="24"/>
          <w:lang w:eastAsia="ru-RU"/>
        </w:rPr>
        <w:t xml:space="preserve"> 978-5-9704-7331-3. – </w:t>
      </w:r>
      <w:r w:rsidRPr="00B31A07">
        <w:rPr>
          <w:rFonts w:cs="Times New Roman"/>
          <w:szCs w:val="24"/>
          <w:lang w:val="en-US" w:eastAsia="ru-RU"/>
        </w:rPr>
        <w:t>DOI</w:t>
      </w:r>
      <w:r w:rsidRPr="00B31A07">
        <w:rPr>
          <w:rFonts w:cs="Times New Roman"/>
          <w:szCs w:val="24"/>
          <w:lang w:eastAsia="ru-RU"/>
        </w:rPr>
        <w:t xml:space="preserve"> 10.33029/9704-7331-3-</w:t>
      </w:r>
      <w:r w:rsidRPr="00B31A07">
        <w:rPr>
          <w:rFonts w:cs="Times New Roman"/>
          <w:szCs w:val="24"/>
          <w:lang w:val="en-US" w:eastAsia="ru-RU"/>
        </w:rPr>
        <w:t>MMIC</w:t>
      </w:r>
      <w:r w:rsidRPr="00B31A07">
        <w:rPr>
          <w:rFonts w:cs="Times New Roman"/>
          <w:szCs w:val="24"/>
          <w:lang w:eastAsia="ru-RU"/>
        </w:rPr>
        <w:t xml:space="preserve">-2023-1-656. – </w:t>
      </w:r>
      <w:r w:rsidRPr="00B31A07">
        <w:rPr>
          <w:rFonts w:cs="Times New Roman"/>
          <w:szCs w:val="24"/>
          <w:lang w:val="en-US" w:eastAsia="ru-RU"/>
        </w:rPr>
        <w:t>EDN</w:t>
      </w:r>
      <w:r w:rsidRPr="00B31A07">
        <w:rPr>
          <w:rFonts w:cs="Times New Roman"/>
          <w:szCs w:val="24"/>
          <w:lang w:eastAsia="ru-RU"/>
        </w:rPr>
        <w:t xml:space="preserve"> </w:t>
      </w:r>
      <w:r w:rsidRPr="00B31A07">
        <w:rPr>
          <w:rFonts w:cs="Times New Roman"/>
          <w:szCs w:val="24"/>
          <w:lang w:val="en-US" w:eastAsia="ru-RU"/>
        </w:rPr>
        <w:t>TSSYKR</w:t>
      </w:r>
      <w:r w:rsidRPr="00B31A07">
        <w:rPr>
          <w:rFonts w:cs="Times New Roman"/>
          <w:szCs w:val="24"/>
          <w:lang w:eastAsia="ru-RU"/>
        </w:rPr>
        <w:t>.</w:t>
      </w:r>
    </w:p>
    <w:p w14:paraId="4366B417" w14:textId="6A695185" w:rsidR="00BD3C4E" w:rsidRPr="00DA3F32" w:rsidRDefault="00536E38" w:rsidP="00DA3F32">
      <w:pPr>
        <w:pStyle w:val="afd"/>
        <w:numPr>
          <w:ilvl w:val="0"/>
          <w:numId w:val="22"/>
        </w:numPr>
        <w:rPr>
          <w:rFonts w:cs="Times New Roman"/>
          <w:szCs w:val="24"/>
          <w:lang w:val="en-US" w:eastAsia="ru-RU"/>
        </w:rPr>
      </w:pPr>
      <w:r w:rsidRPr="00DA3F32">
        <w:rPr>
          <w:rFonts w:cs="Times New Roman"/>
          <w:szCs w:val="24"/>
          <w:lang w:val="en-US"/>
        </w:rPr>
        <w:t xml:space="preserve">Loesche W. </w:t>
      </w:r>
      <w:r w:rsidRPr="00DA3F32">
        <w:rPr>
          <w:rFonts w:cs="Times New Roman"/>
          <w:szCs w:val="24"/>
          <w:lang w:val="en-US" w:eastAsia="ru-RU"/>
        </w:rPr>
        <w:t>Dental caries and periodontitis: contrasting two infections that have medical implications // Infect Dis Clin North Am. - 2007. – Vol.21, N2. – P.471-502.</w:t>
      </w:r>
    </w:p>
    <w:p w14:paraId="5617BA7F" w14:textId="77777777" w:rsidR="00BD3C4E" w:rsidRPr="00DA3F32" w:rsidRDefault="00BD3C4E" w:rsidP="00DA3F32">
      <w:pPr>
        <w:pStyle w:val="afd"/>
        <w:numPr>
          <w:ilvl w:val="0"/>
          <w:numId w:val="22"/>
        </w:numPr>
        <w:rPr>
          <w:rFonts w:cs="Times New Roman"/>
          <w:szCs w:val="24"/>
          <w:lang w:val="en-US"/>
        </w:rPr>
      </w:pPr>
      <w:r w:rsidRPr="00DA3F32">
        <w:rPr>
          <w:rFonts w:cs="Times New Roman"/>
          <w:szCs w:val="24"/>
          <w:lang w:val="en-US"/>
        </w:rPr>
        <w:t>L</w:t>
      </w:r>
      <w:r w:rsidR="00536E38" w:rsidRPr="00DA3F32">
        <w:rPr>
          <w:rFonts w:cs="Times New Roman"/>
          <w:szCs w:val="24"/>
          <w:lang w:val="en-US"/>
        </w:rPr>
        <w:t>oe H. Natural history</w:t>
      </w:r>
      <w:r w:rsidRPr="00DA3F32">
        <w:rPr>
          <w:rFonts w:cs="Times New Roman"/>
          <w:szCs w:val="24"/>
          <w:lang w:val="en-US"/>
        </w:rPr>
        <w:t xml:space="preserve"> </w:t>
      </w:r>
      <w:r w:rsidR="00536E38" w:rsidRPr="00DA3F32">
        <w:rPr>
          <w:rFonts w:cs="Times New Roman"/>
          <w:szCs w:val="24"/>
          <w:lang w:val="en-US"/>
        </w:rPr>
        <w:t>of periodontal disease in man: rapid, moderate and no less of attachment in Sri Lanka laborers 14 to 46 years of age.</w:t>
      </w:r>
      <w:r w:rsidR="00DB4A07" w:rsidRPr="00DA3F32">
        <w:rPr>
          <w:rFonts w:cs="Times New Roman"/>
          <w:szCs w:val="24"/>
          <w:lang w:val="en-US"/>
        </w:rPr>
        <w:t xml:space="preserve"> / H. Loe, A. </w:t>
      </w:r>
      <w:proofErr w:type="spellStart"/>
      <w:r w:rsidR="00DB4A07" w:rsidRPr="00DA3F32">
        <w:rPr>
          <w:rFonts w:cs="Times New Roman"/>
          <w:szCs w:val="24"/>
          <w:lang w:val="en-US"/>
        </w:rPr>
        <w:t>Anerud</w:t>
      </w:r>
      <w:proofErr w:type="spellEnd"/>
      <w:r w:rsidR="00DB4A07" w:rsidRPr="00DA3F32">
        <w:rPr>
          <w:rFonts w:cs="Times New Roman"/>
          <w:szCs w:val="24"/>
          <w:lang w:val="en-US"/>
        </w:rPr>
        <w:t xml:space="preserve">, H. Boysen et al. // J </w:t>
      </w:r>
      <w:proofErr w:type="spellStart"/>
      <w:r w:rsidR="00DB4A07" w:rsidRPr="00DA3F32">
        <w:rPr>
          <w:rFonts w:cs="Times New Roman"/>
          <w:szCs w:val="24"/>
          <w:lang w:val="en-US"/>
        </w:rPr>
        <w:t>Clin</w:t>
      </w:r>
      <w:proofErr w:type="spellEnd"/>
      <w:r w:rsidR="00DB4A07" w:rsidRPr="00DA3F32">
        <w:rPr>
          <w:rFonts w:cs="Times New Roman"/>
          <w:szCs w:val="24"/>
          <w:lang w:val="en-US"/>
        </w:rPr>
        <w:t xml:space="preserve"> </w:t>
      </w:r>
      <w:proofErr w:type="spellStart"/>
      <w:r w:rsidR="00DB4A07" w:rsidRPr="00DA3F32">
        <w:rPr>
          <w:rFonts w:cs="Times New Roman"/>
          <w:szCs w:val="24"/>
          <w:lang w:val="en-US"/>
        </w:rPr>
        <w:t>Periodontol</w:t>
      </w:r>
      <w:proofErr w:type="spellEnd"/>
      <w:r w:rsidR="00DB4A07" w:rsidRPr="00DA3F32">
        <w:rPr>
          <w:rFonts w:cs="Times New Roman"/>
          <w:szCs w:val="24"/>
          <w:lang w:val="en-US"/>
        </w:rPr>
        <w:t xml:space="preserve">. –1986. – Vol.13. – P.431-40. </w:t>
      </w:r>
    </w:p>
    <w:p w14:paraId="675A7E17" w14:textId="77777777" w:rsidR="00BD3C4E" w:rsidRPr="00DA3F32" w:rsidRDefault="00BD3C4E" w:rsidP="00DA3F32">
      <w:pPr>
        <w:pStyle w:val="afd"/>
        <w:numPr>
          <w:ilvl w:val="0"/>
          <w:numId w:val="22"/>
        </w:numPr>
        <w:rPr>
          <w:rFonts w:cs="Times New Roman"/>
          <w:szCs w:val="24"/>
          <w:lang w:val="en-US" w:eastAsia="ru-RU"/>
        </w:rPr>
      </w:pPr>
      <w:proofErr w:type="spellStart"/>
      <w:r w:rsidRPr="00DA3F32">
        <w:rPr>
          <w:rFonts w:cs="Times New Roman"/>
          <w:szCs w:val="24"/>
          <w:lang w:val="en-US" w:eastAsia="ru-RU"/>
        </w:rPr>
        <w:t>Hirotomi</w:t>
      </w:r>
      <w:proofErr w:type="spellEnd"/>
      <w:r w:rsidRPr="00DA3F32">
        <w:rPr>
          <w:rFonts w:cs="Times New Roman"/>
          <w:szCs w:val="24"/>
          <w:lang w:val="en-US" w:eastAsia="ru-RU"/>
        </w:rPr>
        <w:t xml:space="preserve"> T.</w:t>
      </w:r>
      <w:r w:rsidR="00DB4A07" w:rsidRPr="00DA3F32">
        <w:rPr>
          <w:rFonts w:cs="Times New Roman"/>
          <w:szCs w:val="24"/>
          <w:lang w:val="en-US" w:eastAsia="ru-RU"/>
        </w:rPr>
        <w:t xml:space="preserve"> Longitudinal study on periodontal conditions in healthy elderly people in Japan. / </w:t>
      </w:r>
      <w:r w:rsidR="00DB4A07" w:rsidRPr="00DA3F32">
        <w:rPr>
          <w:rFonts w:eastAsia="Times New Roman" w:cs="Times New Roman"/>
          <w:szCs w:val="24"/>
          <w:lang w:val="en-US" w:eastAsia="ru-RU"/>
        </w:rPr>
        <w:t xml:space="preserve">T. </w:t>
      </w:r>
      <w:proofErr w:type="spellStart"/>
      <w:r w:rsidR="00DB4A07" w:rsidRPr="00DA3F32">
        <w:rPr>
          <w:rFonts w:eastAsia="Times New Roman" w:cs="Times New Roman"/>
          <w:szCs w:val="24"/>
          <w:lang w:val="en-US" w:eastAsia="ru-RU"/>
        </w:rPr>
        <w:t>Hirotomi</w:t>
      </w:r>
      <w:proofErr w:type="spellEnd"/>
      <w:r w:rsidR="00DB4A07" w:rsidRPr="00DA3F32">
        <w:rPr>
          <w:rFonts w:eastAsia="Times New Roman" w:cs="Times New Roman"/>
          <w:szCs w:val="24"/>
          <w:lang w:val="en-US" w:eastAsia="ru-RU"/>
        </w:rPr>
        <w:t>, A. Yoshihara, M.</w:t>
      </w:r>
      <w:r w:rsidR="00DB4A07" w:rsidRPr="00DA3F32">
        <w:rPr>
          <w:rFonts w:cs="Times New Roman"/>
          <w:szCs w:val="24"/>
          <w:lang w:val="en-US" w:eastAsia="ru-RU"/>
        </w:rPr>
        <w:t xml:space="preserve"> </w:t>
      </w:r>
      <w:r w:rsidR="00DB4A07" w:rsidRPr="00DA3F32">
        <w:rPr>
          <w:rFonts w:eastAsia="Times New Roman" w:cs="Times New Roman"/>
          <w:szCs w:val="24"/>
          <w:lang w:val="en-US" w:eastAsia="ru-RU"/>
        </w:rPr>
        <w:t>Yano et al. // Community Dent Oral Epidemiol. –</w:t>
      </w:r>
      <w:r w:rsidR="00DB4A07" w:rsidRPr="00DA3F32">
        <w:rPr>
          <w:rFonts w:cs="Times New Roman"/>
          <w:szCs w:val="24"/>
          <w:lang w:val="en-US" w:eastAsia="ru-RU"/>
        </w:rPr>
        <w:t xml:space="preserve"> </w:t>
      </w:r>
      <w:r w:rsidRPr="00DA3F32">
        <w:rPr>
          <w:rFonts w:cs="Times New Roman"/>
          <w:szCs w:val="24"/>
          <w:lang w:val="en-US" w:eastAsia="ru-RU"/>
        </w:rPr>
        <w:t>2002</w:t>
      </w:r>
      <w:r w:rsidR="00DB4A07" w:rsidRPr="00DA3F32">
        <w:rPr>
          <w:rFonts w:cs="Times New Roman"/>
          <w:szCs w:val="24"/>
          <w:lang w:val="en-US" w:eastAsia="ru-RU"/>
        </w:rPr>
        <w:t xml:space="preserve">. </w:t>
      </w:r>
      <w:r w:rsidR="00DB4A07" w:rsidRPr="00DA3F32">
        <w:rPr>
          <w:rFonts w:cs="Times New Roman"/>
          <w:szCs w:val="24"/>
          <w:lang w:val="en-US"/>
        </w:rPr>
        <w:t>– Vol.30</w:t>
      </w:r>
      <w:r w:rsidR="00434B78" w:rsidRPr="00DA3F32">
        <w:rPr>
          <w:rFonts w:cs="Times New Roman"/>
          <w:szCs w:val="24"/>
          <w:lang w:val="en-US"/>
        </w:rPr>
        <w:t xml:space="preserve"> (6)</w:t>
      </w:r>
      <w:r w:rsidR="00DB4A07" w:rsidRPr="00DA3F32">
        <w:rPr>
          <w:rFonts w:cs="Times New Roman"/>
          <w:szCs w:val="24"/>
          <w:lang w:val="en-US"/>
        </w:rPr>
        <w:t>. – P.</w:t>
      </w:r>
      <w:r w:rsidR="00434B78" w:rsidRPr="00DA3F32">
        <w:rPr>
          <w:rFonts w:cs="Times New Roman"/>
          <w:szCs w:val="24"/>
          <w:lang w:val="en-US"/>
        </w:rPr>
        <w:t>409</w:t>
      </w:r>
      <w:r w:rsidR="00DB4A07" w:rsidRPr="00DA3F32">
        <w:rPr>
          <w:rFonts w:cs="Times New Roman"/>
          <w:szCs w:val="24"/>
          <w:lang w:val="en-US"/>
        </w:rPr>
        <w:t>-</w:t>
      </w:r>
      <w:r w:rsidR="00434B78" w:rsidRPr="00DA3F32">
        <w:rPr>
          <w:rFonts w:cs="Times New Roman"/>
          <w:szCs w:val="24"/>
          <w:lang w:val="en-US"/>
        </w:rPr>
        <w:t>417</w:t>
      </w:r>
      <w:r w:rsidR="00DB4A07" w:rsidRPr="00DA3F32">
        <w:rPr>
          <w:rFonts w:cs="Times New Roman"/>
          <w:szCs w:val="24"/>
          <w:lang w:val="en-US"/>
        </w:rPr>
        <w:t xml:space="preserve">. </w:t>
      </w:r>
      <w:r w:rsidR="00DB4A07" w:rsidRPr="00DA3F32">
        <w:rPr>
          <w:rFonts w:cs="Times New Roman"/>
          <w:szCs w:val="24"/>
          <w:lang w:val="en-US" w:eastAsia="ru-RU"/>
        </w:rPr>
        <w:t xml:space="preserve">  </w:t>
      </w:r>
    </w:p>
    <w:p w14:paraId="15A41E09" w14:textId="77777777" w:rsidR="00DB672C" w:rsidRPr="00DA3F32" w:rsidRDefault="00DB672C" w:rsidP="00DA3F32">
      <w:pPr>
        <w:pStyle w:val="afd"/>
        <w:numPr>
          <w:ilvl w:val="0"/>
          <w:numId w:val="22"/>
        </w:numPr>
        <w:ind w:left="714" w:hanging="357"/>
        <w:rPr>
          <w:rFonts w:cs="Times New Roman"/>
          <w:szCs w:val="24"/>
        </w:rPr>
      </w:pPr>
      <w:r w:rsidRPr="00DA3F32">
        <w:rPr>
          <w:rFonts w:eastAsia="Calibri" w:cs="Times New Roman"/>
          <w:szCs w:val="24"/>
          <w:lang w:eastAsia="ru-RU"/>
        </w:rPr>
        <w:t>Стоматологическая</w:t>
      </w:r>
      <w:r w:rsidRPr="008E04A0">
        <w:rPr>
          <w:rFonts w:eastAsia="Calibri" w:cs="Times New Roman"/>
          <w:szCs w:val="24"/>
          <w:lang w:eastAsia="ru-RU"/>
        </w:rPr>
        <w:t xml:space="preserve"> </w:t>
      </w:r>
      <w:r w:rsidRPr="00DA3F32">
        <w:rPr>
          <w:rFonts w:eastAsia="Calibri" w:cs="Times New Roman"/>
          <w:szCs w:val="24"/>
          <w:lang w:eastAsia="ru-RU"/>
        </w:rPr>
        <w:t>заболеваемость</w:t>
      </w:r>
      <w:r w:rsidRPr="008E04A0">
        <w:rPr>
          <w:rFonts w:eastAsia="Calibri" w:cs="Times New Roman"/>
          <w:szCs w:val="24"/>
          <w:lang w:eastAsia="ru-RU"/>
        </w:rPr>
        <w:t xml:space="preserve"> </w:t>
      </w:r>
      <w:r w:rsidRPr="00DA3F32">
        <w:rPr>
          <w:rFonts w:eastAsia="Calibri" w:cs="Times New Roman"/>
          <w:szCs w:val="24"/>
          <w:lang w:eastAsia="ru-RU"/>
        </w:rPr>
        <w:t>населения</w:t>
      </w:r>
      <w:r w:rsidRPr="008E04A0">
        <w:rPr>
          <w:rFonts w:eastAsia="Calibri" w:cs="Times New Roman"/>
          <w:szCs w:val="24"/>
          <w:lang w:eastAsia="ru-RU"/>
        </w:rPr>
        <w:t xml:space="preserve"> </w:t>
      </w:r>
      <w:r w:rsidRPr="00DA3F32">
        <w:rPr>
          <w:rFonts w:eastAsia="Calibri" w:cs="Times New Roman"/>
          <w:szCs w:val="24"/>
          <w:lang w:eastAsia="ru-RU"/>
        </w:rPr>
        <w:t>России</w:t>
      </w:r>
      <w:r w:rsidRPr="008E04A0">
        <w:rPr>
          <w:rFonts w:eastAsia="Calibri" w:cs="Times New Roman"/>
          <w:szCs w:val="24"/>
          <w:lang w:eastAsia="ru-RU"/>
        </w:rPr>
        <w:t xml:space="preserve">. </w:t>
      </w:r>
      <w:r w:rsidRPr="00DA3F32">
        <w:rPr>
          <w:rFonts w:eastAsia="Calibri" w:cs="Times New Roman"/>
          <w:szCs w:val="24"/>
          <w:lang w:eastAsia="ru-RU"/>
        </w:rPr>
        <w:t>Результаты</w:t>
      </w:r>
      <w:r w:rsidRPr="008E04A0">
        <w:rPr>
          <w:rFonts w:eastAsia="Calibri" w:cs="Times New Roman"/>
          <w:szCs w:val="24"/>
          <w:lang w:eastAsia="ru-RU"/>
        </w:rPr>
        <w:t xml:space="preserve"> </w:t>
      </w:r>
      <w:r w:rsidRPr="00DA3F32">
        <w:rPr>
          <w:rFonts w:eastAsia="Calibri" w:cs="Times New Roman"/>
          <w:szCs w:val="24"/>
          <w:lang w:eastAsia="ru-RU"/>
        </w:rPr>
        <w:t>эпидемиологического</w:t>
      </w:r>
      <w:r w:rsidRPr="008E04A0">
        <w:rPr>
          <w:rFonts w:eastAsia="Calibri" w:cs="Times New Roman"/>
          <w:szCs w:val="24"/>
          <w:lang w:eastAsia="ru-RU"/>
        </w:rPr>
        <w:t xml:space="preserve"> </w:t>
      </w:r>
      <w:r w:rsidRPr="00DA3F32">
        <w:rPr>
          <w:rFonts w:eastAsia="Calibri" w:cs="Times New Roman"/>
          <w:szCs w:val="24"/>
          <w:lang w:eastAsia="ru-RU"/>
        </w:rPr>
        <w:t>стоматологического</w:t>
      </w:r>
      <w:r w:rsidRPr="008E04A0">
        <w:rPr>
          <w:rFonts w:eastAsia="Calibri" w:cs="Times New Roman"/>
          <w:szCs w:val="24"/>
          <w:lang w:eastAsia="ru-RU"/>
        </w:rPr>
        <w:t xml:space="preserve"> </w:t>
      </w:r>
      <w:r w:rsidRPr="00DA3F32">
        <w:rPr>
          <w:rFonts w:eastAsia="Calibri" w:cs="Times New Roman"/>
          <w:szCs w:val="24"/>
          <w:lang w:eastAsia="ru-RU"/>
        </w:rPr>
        <w:t>обследования</w:t>
      </w:r>
      <w:r w:rsidRPr="008E04A0">
        <w:rPr>
          <w:rFonts w:eastAsia="Calibri" w:cs="Times New Roman"/>
          <w:szCs w:val="24"/>
          <w:lang w:eastAsia="ru-RU"/>
        </w:rPr>
        <w:t xml:space="preserve"> </w:t>
      </w:r>
      <w:r w:rsidRPr="00DA3F32">
        <w:rPr>
          <w:rFonts w:eastAsia="Calibri" w:cs="Times New Roman"/>
          <w:szCs w:val="24"/>
          <w:lang w:eastAsia="ru-RU"/>
        </w:rPr>
        <w:t>населения</w:t>
      </w:r>
      <w:r w:rsidRPr="008E04A0">
        <w:rPr>
          <w:rFonts w:eastAsia="Calibri" w:cs="Times New Roman"/>
          <w:szCs w:val="24"/>
          <w:lang w:eastAsia="ru-RU"/>
        </w:rPr>
        <w:t xml:space="preserve"> </w:t>
      </w:r>
      <w:r w:rsidRPr="00DA3F32">
        <w:rPr>
          <w:rFonts w:eastAsia="Calibri" w:cs="Times New Roman"/>
          <w:szCs w:val="24"/>
          <w:lang w:eastAsia="ru-RU"/>
        </w:rPr>
        <w:t>России / Э. М. Кузьмина [и др.]. – М.: Изд-во МГМСУ, 2009. – 236 с.</w:t>
      </w:r>
    </w:p>
    <w:p w14:paraId="54210567" w14:textId="1C71EFAB" w:rsidR="00BD3C4E" w:rsidRPr="00DA3F32" w:rsidRDefault="00AD312F" w:rsidP="00DA3F32">
      <w:pPr>
        <w:pStyle w:val="afd"/>
        <w:numPr>
          <w:ilvl w:val="0"/>
          <w:numId w:val="22"/>
        </w:numPr>
        <w:rPr>
          <w:rFonts w:cs="Times New Roman"/>
          <w:szCs w:val="24"/>
        </w:rPr>
      </w:pPr>
      <w:r w:rsidRPr="00AD312F">
        <w:rPr>
          <w:rFonts w:cs="Times New Roman"/>
          <w:szCs w:val="24"/>
        </w:rPr>
        <w:t xml:space="preserve">Пародонтология: Национальное руководство / Р. А. Айвазова, Л. А. Аксамит, Л. В. Акуленко [и др.]. – 2-е изд., </w:t>
      </w:r>
      <w:proofErr w:type="spellStart"/>
      <w:r w:rsidRPr="00AD312F">
        <w:rPr>
          <w:rFonts w:cs="Times New Roman"/>
          <w:szCs w:val="24"/>
        </w:rPr>
        <w:t>перераб</w:t>
      </w:r>
      <w:proofErr w:type="spellEnd"/>
      <w:r w:rsidRPr="00AD312F">
        <w:rPr>
          <w:rFonts w:cs="Times New Roman"/>
          <w:szCs w:val="24"/>
        </w:rPr>
        <w:t xml:space="preserve">. и </w:t>
      </w:r>
      <w:proofErr w:type="gramStart"/>
      <w:r w:rsidRPr="00AD312F">
        <w:rPr>
          <w:rFonts w:cs="Times New Roman"/>
          <w:szCs w:val="24"/>
        </w:rPr>
        <w:t>доп..</w:t>
      </w:r>
      <w:proofErr w:type="gramEnd"/>
      <w:r w:rsidRPr="00AD312F">
        <w:rPr>
          <w:rFonts w:cs="Times New Roman"/>
          <w:szCs w:val="24"/>
        </w:rPr>
        <w:t xml:space="preserve"> – Москва: Общество с ограниченной </w:t>
      </w:r>
      <w:r w:rsidRPr="00AD312F">
        <w:rPr>
          <w:rFonts w:cs="Times New Roman"/>
          <w:szCs w:val="24"/>
        </w:rPr>
        <w:lastRenderedPageBreak/>
        <w:t>ответственностью Издательская группа "ГЭОТАР-Медиа", 2018. – 752 с. – (Национальные руководства). – ISBN 978-5-9704-4365-1. – EDN YMIPQC.</w:t>
      </w:r>
      <w:r w:rsidR="00DB672C" w:rsidRPr="00DA3F32">
        <w:rPr>
          <w:rFonts w:cs="Times New Roman"/>
          <w:szCs w:val="24"/>
        </w:rPr>
        <w:t>.</w:t>
      </w:r>
    </w:p>
    <w:p w14:paraId="698C1C4D" w14:textId="5A043B6D" w:rsidR="00AD312F" w:rsidRPr="004B10CC" w:rsidRDefault="00AD312F" w:rsidP="00DA3F32">
      <w:pPr>
        <w:pStyle w:val="afd"/>
        <w:numPr>
          <w:ilvl w:val="0"/>
          <w:numId w:val="22"/>
        </w:numPr>
        <w:rPr>
          <w:rFonts w:cs="Times New Roman"/>
          <w:szCs w:val="24"/>
          <w:lang w:val="en-US"/>
        </w:rPr>
      </w:pPr>
      <w:r w:rsidRPr="00AD312F">
        <w:rPr>
          <w:rFonts w:eastAsia="Calibri" w:cs="Times New Roman"/>
          <w:szCs w:val="24"/>
          <w:lang w:val="en-US" w:eastAsia="ru-RU"/>
        </w:rPr>
        <w:t xml:space="preserve">Therapeutic dentistry: Textbook / O. O. </w:t>
      </w:r>
      <w:proofErr w:type="spellStart"/>
      <w:r w:rsidRPr="00AD312F">
        <w:rPr>
          <w:rFonts w:eastAsia="Calibri" w:cs="Times New Roman"/>
          <w:szCs w:val="24"/>
          <w:lang w:val="en-US" w:eastAsia="ru-RU"/>
        </w:rPr>
        <w:t>Yanushevich</w:t>
      </w:r>
      <w:proofErr w:type="spellEnd"/>
      <w:r w:rsidRPr="00AD312F">
        <w:rPr>
          <w:rFonts w:eastAsia="Calibri" w:cs="Times New Roman"/>
          <w:szCs w:val="24"/>
          <w:lang w:val="en-US" w:eastAsia="ru-RU"/>
        </w:rPr>
        <w:t xml:space="preserve">, Yu. M. </w:t>
      </w:r>
      <w:proofErr w:type="spellStart"/>
      <w:r w:rsidRPr="00AD312F">
        <w:rPr>
          <w:rFonts w:eastAsia="Calibri" w:cs="Times New Roman"/>
          <w:szCs w:val="24"/>
          <w:lang w:val="en-US" w:eastAsia="ru-RU"/>
        </w:rPr>
        <w:t>Maximovskiy</w:t>
      </w:r>
      <w:proofErr w:type="spellEnd"/>
      <w:r w:rsidRPr="00AD312F">
        <w:rPr>
          <w:rFonts w:eastAsia="Calibri" w:cs="Times New Roman"/>
          <w:szCs w:val="24"/>
          <w:lang w:val="en-US" w:eastAsia="ru-RU"/>
        </w:rPr>
        <w:t xml:space="preserve">, L. N. </w:t>
      </w:r>
      <w:proofErr w:type="spellStart"/>
      <w:r w:rsidRPr="00AD312F">
        <w:rPr>
          <w:rFonts w:eastAsia="Calibri" w:cs="Times New Roman"/>
          <w:szCs w:val="24"/>
          <w:lang w:val="en-US" w:eastAsia="ru-RU"/>
        </w:rPr>
        <w:t>Maximovskaya</w:t>
      </w:r>
      <w:proofErr w:type="spellEnd"/>
      <w:r w:rsidRPr="00AD312F">
        <w:rPr>
          <w:rFonts w:eastAsia="Calibri" w:cs="Times New Roman"/>
          <w:szCs w:val="24"/>
          <w:lang w:val="en-US" w:eastAsia="ru-RU"/>
        </w:rPr>
        <w:t>, L. Yu. Orekhova. – 3-</w:t>
      </w:r>
      <w:r w:rsidRPr="00AD312F">
        <w:rPr>
          <w:rFonts w:eastAsia="Calibri" w:cs="Times New Roman"/>
          <w:szCs w:val="24"/>
          <w:lang w:eastAsia="ru-RU"/>
        </w:rPr>
        <w:t>е</w:t>
      </w:r>
      <w:r w:rsidRPr="00AD312F">
        <w:rPr>
          <w:rFonts w:eastAsia="Calibri" w:cs="Times New Roman"/>
          <w:szCs w:val="24"/>
          <w:lang w:val="en-US" w:eastAsia="ru-RU"/>
        </w:rPr>
        <w:t xml:space="preserve"> </w:t>
      </w:r>
      <w:r w:rsidRPr="00AD312F">
        <w:rPr>
          <w:rFonts w:eastAsia="Calibri" w:cs="Times New Roman"/>
          <w:szCs w:val="24"/>
          <w:lang w:eastAsia="ru-RU"/>
        </w:rPr>
        <w:t>издание</w:t>
      </w:r>
      <w:r w:rsidRPr="00AD312F">
        <w:rPr>
          <w:rFonts w:eastAsia="Calibri" w:cs="Times New Roman"/>
          <w:szCs w:val="24"/>
          <w:lang w:val="en-US" w:eastAsia="ru-RU"/>
        </w:rPr>
        <w:t xml:space="preserve">, </w:t>
      </w:r>
      <w:r w:rsidRPr="00AD312F">
        <w:rPr>
          <w:rFonts w:eastAsia="Calibri" w:cs="Times New Roman"/>
          <w:szCs w:val="24"/>
          <w:lang w:eastAsia="ru-RU"/>
        </w:rPr>
        <w:t>переработанное</w:t>
      </w:r>
      <w:r w:rsidRPr="00AD312F">
        <w:rPr>
          <w:rFonts w:eastAsia="Calibri" w:cs="Times New Roman"/>
          <w:szCs w:val="24"/>
          <w:lang w:val="en-US" w:eastAsia="ru-RU"/>
        </w:rPr>
        <w:t xml:space="preserve"> </w:t>
      </w:r>
      <w:r w:rsidRPr="00AD312F">
        <w:rPr>
          <w:rFonts w:eastAsia="Calibri" w:cs="Times New Roman"/>
          <w:szCs w:val="24"/>
          <w:lang w:eastAsia="ru-RU"/>
        </w:rPr>
        <w:t>и</w:t>
      </w:r>
      <w:r w:rsidRPr="00AD312F">
        <w:rPr>
          <w:rFonts w:eastAsia="Calibri" w:cs="Times New Roman"/>
          <w:szCs w:val="24"/>
          <w:lang w:val="en-US" w:eastAsia="ru-RU"/>
        </w:rPr>
        <w:t xml:space="preserve"> </w:t>
      </w:r>
      <w:r w:rsidRPr="00AD312F">
        <w:rPr>
          <w:rFonts w:eastAsia="Calibri" w:cs="Times New Roman"/>
          <w:szCs w:val="24"/>
          <w:lang w:eastAsia="ru-RU"/>
        </w:rPr>
        <w:t>дополненное</w:t>
      </w:r>
      <w:r w:rsidRPr="00AD312F">
        <w:rPr>
          <w:rFonts w:eastAsia="Calibri" w:cs="Times New Roman"/>
          <w:szCs w:val="24"/>
          <w:lang w:val="en-US" w:eastAsia="ru-RU"/>
        </w:rPr>
        <w:t xml:space="preserve">. – </w:t>
      </w:r>
      <w:proofErr w:type="gramStart"/>
      <w:r w:rsidRPr="00AD312F">
        <w:rPr>
          <w:rFonts w:eastAsia="Calibri" w:cs="Times New Roman"/>
          <w:szCs w:val="24"/>
          <w:lang w:val="en-US" w:eastAsia="ru-RU"/>
        </w:rPr>
        <w:t>Moscow :</w:t>
      </w:r>
      <w:proofErr w:type="gramEnd"/>
      <w:r w:rsidRPr="00AD312F">
        <w:rPr>
          <w:rFonts w:eastAsia="Calibri" w:cs="Times New Roman"/>
          <w:szCs w:val="24"/>
          <w:lang w:val="en-US" w:eastAsia="ru-RU"/>
        </w:rPr>
        <w:t xml:space="preserve"> GEOTAR-Media publishing group, 2021. – 672 p. – ISBN 978-5-9704-5842-6. – DOI 10.33029/9704-5842-6-THE-2021-1-672. – EDN FJJQIH.</w:t>
      </w:r>
    </w:p>
    <w:p w14:paraId="47A26B16" w14:textId="1D33CD9C" w:rsidR="006E34ED" w:rsidRPr="006E34ED" w:rsidRDefault="006E34ED" w:rsidP="00DA3F32">
      <w:pPr>
        <w:pStyle w:val="afd"/>
        <w:numPr>
          <w:ilvl w:val="0"/>
          <w:numId w:val="22"/>
        </w:numPr>
        <w:rPr>
          <w:rFonts w:cs="Times New Roman"/>
          <w:szCs w:val="24"/>
        </w:rPr>
      </w:pPr>
      <w:r w:rsidRPr="006E34ED">
        <w:rPr>
          <w:rFonts w:eastAsia="Calibri" w:cs="Times New Roman"/>
          <w:szCs w:val="24"/>
          <w:lang w:eastAsia="ru-RU"/>
        </w:rPr>
        <w:t>Блашкова, С. Л. Пародонтология. Дисциплина "стоматология". Модуль "пародонтология". VIII семестр: Учебное пособие для студентов / С. Л. Блашкова, К. Г. Караков. – Казань: Казанский государственный медицинский университет, 2018. – 104 с. – ISBN 978-5-6042123-2-5. – EDN JQMKWI.</w:t>
      </w:r>
    </w:p>
    <w:p w14:paraId="751E33D1" w14:textId="643B07AD" w:rsidR="00B20F81" w:rsidRPr="00DA3F32" w:rsidRDefault="00050407" w:rsidP="00DA3F32">
      <w:pPr>
        <w:pStyle w:val="afd"/>
        <w:numPr>
          <w:ilvl w:val="0"/>
          <w:numId w:val="22"/>
        </w:numPr>
        <w:rPr>
          <w:rFonts w:cs="Times New Roman"/>
          <w:szCs w:val="24"/>
        </w:rPr>
      </w:pPr>
      <w:r w:rsidRPr="00DA3F32">
        <w:rPr>
          <w:rFonts w:eastAsia="Calibri" w:cs="Times New Roman"/>
          <w:szCs w:val="24"/>
          <w:lang w:eastAsia="ru-RU"/>
        </w:rPr>
        <w:t>Терапевтическая стоматология</w:t>
      </w:r>
      <w:r w:rsidRPr="00DA3F32">
        <w:rPr>
          <w:rFonts w:cs="Times New Roman"/>
          <w:szCs w:val="24"/>
        </w:rPr>
        <w:t>: учебник: в 3 ч. /</w:t>
      </w:r>
      <w:r w:rsidRPr="00DA3F32">
        <w:rPr>
          <w:rFonts w:eastAsia="Calibri" w:cs="Times New Roman"/>
          <w:szCs w:val="24"/>
          <w:lang w:eastAsia="ru-RU"/>
        </w:rPr>
        <w:t xml:space="preserve"> под ред. Г.М.</w:t>
      </w:r>
      <w:r w:rsidRPr="00DA3F32">
        <w:rPr>
          <w:rFonts w:cs="Times New Roman"/>
          <w:szCs w:val="24"/>
        </w:rPr>
        <w:t xml:space="preserve"> </w:t>
      </w:r>
      <w:proofErr w:type="spellStart"/>
      <w:r w:rsidR="00B20F81" w:rsidRPr="00DA3F32">
        <w:rPr>
          <w:rFonts w:cs="Times New Roman"/>
          <w:szCs w:val="24"/>
        </w:rPr>
        <w:t>Барер</w:t>
      </w:r>
      <w:r w:rsidRPr="00DA3F32">
        <w:rPr>
          <w:rFonts w:cs="Times New Roman"/>
          <w:szCs w:val="24"/>
        </w:rPr>
        <w:t>а</w:t>
      </w:r>
      <w:proofErr w:type="spellEnd"/>
      <w:r w:rsidRPr="00DA3F32">
        <w:rPr>
          <w:rFonts w:cs="Times New Roman"/>
          <w:szCs w:val="24"/>
        </w:rPr>
        <w:t xml:space="preserve">. – М.: ГЭОТАР-МЕДИА, 2008. – Ч. 2 – Болезни пародонта. – 224с. </w:t>
      </w:r>
    </w:p>
    <w:p w14:paraId="22B6D083" w14:textId="77777777" w:rsidR="00434B78" w:rsidRPr="00DA3F32" w:rsidRDefault="00434B78" w:rsidP="00DA3F32">
      <w:pPr>
        <w:pStyle w:val="afd"/>
        <w:numPr>
          <w:ilvl w:val="0"/>
          <w:numId w:val="22"/>
        </w:numPr>
        <w:rPr>
          <w:rFonts w:cs="Times New Roman"/>
          <w:szCs w:val="24"/>
          <w:lang w:val="en-US" w:eastAsia="ru-RU"/>
        </w:rPr>
      </w:pPr>
      <w:r w:rsidRPr="00DA3F32">
        <w:rPr>
          <w:rFonts w:cs="Times New Roman"/>
          <w:szCs w:val="24"/>
          <w:lang w:val="en-US" w:eastAsia="ru-RU"/>
        </w:rPr>
        <w:t xml:space="preserve">Fermin A Carranza, Paulo M. Camargo. The Periodontal Pocket. // </w:t>
      </w:r>
      <w:proofErr w:type="spellStart"/>
      <w:r w:rsidR="00884C6A" w:rsidRPr="00DA3F32">
        <w:rPr>
          <w:rFonts w:cs="Times New Roman"/>
          <w:szCs w:val="24"/>
          <w:lang w:val="en-US" w:eastAsia="ru-RU"/>
        </w:rPr>
        <w:t>Carranza</w:t>
      </w:r>
      <w:proofErr w:type="gramStart"/>
      <w:r w:rsidR="00884C6A" w:rsidRPr="00DA3F32">
        <w:rPr>
          <w:rFonts w:cs="Times New Roman"/>
          <w:szCs w:val="24"/>
          <w:vertAlign w:val="superscript"/>
          <w:lang w:val="en-US" w:eastAsia="ru-RU"/>
        </w:rPr>
        <w:t>,</w:t>
      </w:r>
      <w:r w:rsidR="00884C6A" w:rsidRPr="00DA3F32">
        <w:rPr>
          <w:rFonts w:cs="Times New Roman"/>
          <w:szCs w:val="24"/>
          <w:lang w:val="en-US" w:eastAsia="ru-RU"/>
        </w:rPr>
        <w:t>s</w:t>
      </w:r>
      <w:proofErr w:type="spellEnd"/>
      <w:proofErr w:type="gramEnd"/>
      <w:r w:rsidR="00884C6A" w:rsidRPr="00DA3F32">
        <w:rPr>
          <w:rFonts w:cs="Times New Roman"/>
          <w:szCs w:val="24"/>
          <w:lang w:val="en-US" w:eastAsia="ru-RU"/>
        </w:rPr>
        <w:t xml:space="preserve"> </w:t>
      </w:r>
      <w:r w:rsidRPr="00DA3F32">
        <w:rPr>
          <w:rFonts w:cs="Times New Roman"/>
          <w:szCs w:val="24"/>
          <w:lang w:val="en-US" w:eastAsia="ru-RU"/>
        </w:rPr>
        <w:t xml:space="preserve">Clinical Periodontology. – 2012. </w:t>
      </w:r>
      <w:r w:rsidR="00884C6A" w:rsidRPr="00DA3F32">
        <w:rPr>
          <w:rFonts w:cs="Times New Roman"/>
          <w:szCs w:val="24"/>
          <w:lang w:val="en-US"/>
        </w:rPr>
        <w:t xml:space="preserve">– P. </w:t>
      </w:r>
      <w:r w:rsidRPr="00DA3F32">
        <w:rPr>
          <w:rFonts w:cs="Times New Roman"/>
          <w:szCs w:val="24"/>
          <w:lang w:val="en-US" w:eastAsia="ru-RU"/>
        </w:rPr>
        <w:t>127-139.</w:t>
      </w:r>
    </w:p>
    <w:p w14:paraId="5A6A0788" w14:textId="77777777" w:rsidR="00B20F81" w:rsidRPr="00DA3F32" w:rsidRDefault="00B20F81" w:rsidP="00DA3F32">
      <w:pPr>
        <w:pStyle w:val="afd"/>
        <w:numPr>
          <w:ilvl w:val="0"/>
          <w:numId w:val="22"/>
        </w:numPr>
        <w:rPr>
          <w:rFonts w:cs="Times New Roman"/>
          <w:szCs w:val="24"/>
          <w:lang w:val="en-US"/>
        </w:rPr>
      </w:pPr>
      <w:r w:rsidRPr="00DA3F32">
        <w:rPr>
          <w:rFonts w:cs="Times New Roman"/>
          <w:szCs w:val="24"/>
          <w:lang w:val="en-US"/>
        </w:rPr>
        <w:t>Wines B.D., Hogarth P.M. IgA receptors in health and disease. // Tissue Antigens. – 2006. – Vol</w:t>
      </w:r>
      <w:r w:rsidR="00884C6A" w:rsidRPr="00DA3F32">
        <w:rPr>
          <w:rFonts w:cs="Times New Roman"/>
          <w:szCs w:val="24"/>
          <w:lang w:val="en-US"/>
        </w:rPr>
        <w:t>. 68 (</w:t>
      </w:r>
      <w:r w:rsidRPr="00DA3F32">
        <w:rPr>
          <w:rFonts w:cs="Times New Roman"/>
          <w:szCs w:val="24"/>
          <w:lang w:val="en-US"/>
        </w:rPr>
        <w:t>2</w:t>
      </w:r>
      <w:r w:rsidR="00884C6A" w:rsidRPr="00DA3F32">
        <w:rPr>
          <w:rFonts w:cs="Times New Roman"/>
          <w:szCs w:val="24"/>
          <w:lang w:val="en-US"/>
        </w:rPr>
        <w:t>)</w:t>
      </w:r>
      <w:r w:rsidRPr="00DA3F32">
        <w:rPr>
          <w:rFonts w:cs="Times New Roman"/>
          <w:szCs w:val="24"/>
          <w:lang w:val="en-US"/>
        </w:rPr>
        <w:t>. – P. 103-114.</w:t>
      </w:r>
    </w:p>
    <w:p w14:paraId="30AFD35C" w14:textId="77777777" w:rsidR="00857413" w:rsidRPr="00DA3F32" w:rsidRDefault="00857413" w:rsidP="00DA3F32">
      <w:pPr>
        <w:pStyle w:val="afd"/>
        <w:numPr>
          <w:ilvl w:val="0"/>
          <w:numId w:val="22"/>
        </w:numPr>
        <w:rPr>
          <w:rFonts w:cs="Times New Roman"/>
          <w:szCs w:val="24"/>
        </w:rPr>
      </w:pPr>
      <w:r w:rsidRPr="00DA3F32">
        <w:rPr>
          <w:rFonts w:cs="Times New Roman"/>
          <w:szCs w:val="24"/>
        </w:rPr>
        <w:t xml:space="preserve">Рентгенодиагностика в стоматологии / Н.А. </w:t>
      </w:r>
      <w:proofErr w:type="spellStart"/>
      <w:r w:rsidR="00B20F81" w:rsidRPr="00DA3F32">
        <w:rPr>
          <w:rFonts w:cs="Times New Roman"/>
          <w:szCs w:val="24"/>
        </w:rPr>
        <w:t>Рабухина</w:t>
      </w:r>
      <w:proofErr w:type="spellEnd"/>
      <w:r w:rsidR="00B20F81" w:rsidRPr="00DA3F32">
        <w:rPr>
          <w:rFonts w:cs="Times New Roman"/>
          <w:szCs w:val="24"/>
        </w:rPr>
        <w:t xml:space="preserve">, </w:t>
      </w:r>
      <w:r w:rsidRPr="00DA3F32">
        <w:rPr>
          <w:rFonts w:cs="Times New Roman"/>
          <w:szCs w:val="24"/>
        </w:rPr>
        <w:t xml:space="preserve">А.П. </w:t>
      </w:r>
      <w:proofErr w:type="spellStart"/>
      <w:r w:rsidRPr="00DA3F32">
        <w:rPr>
          <w:rFonts w:cs="Times New Roman"/>
          <w:szCs w:val="24"/>
        </w:rPr>
        <w:t>Аржанцев</w:t>
      </w:r>
      <w:proofErr w:type="spellEnd"/>
      <w:r w:rsidRPr="00DA3F32">
        <w:rPr>
          <w:rFonts w:cs="Times New Roman"/>
          <w:szCs w:val="24"/>
        </w:rPr>
        <w:t>. – М.: Медицинское информационное агентство, 1999. – 452с.</w:t>
      </w:r>
    </w:p>
    <w:p w14:paraId="572AAEBB" w14:textId="7AE91867" w:rsidR="00E873AB" w:rsidRPr="00495E3C" w:rsidRDefault="00E873AB" w:rsidP="00E873AB">
      <w:pPr>
        <w:pStyle w:val="afd"/>
        <w:numPr>
          <w:ilvl w:val="0"/>
          <w:numId w:val="22"/>
        </w:numPr>
        <w:rPr>
          <w:rFonts w:cs="Times New Roman"/>
          <w:szCs w:val="24"/>
          <w:lang w:eastAsia="ru-RU"/>
        </w:rPr>
      </w:pPr>
      <w:proofErr w:type="spellStart"/>
      <w:r w:rsidRPr="00E873AB">
        <w:rPr>
          <w:rFonts w:cs="Times New Roman"/>
          <w:szCs w:val="24"/>
        </w:rPr>
        <w:t>Янушевич</w:t>
      </w:r>
      <w:proofErr w:type="spellEnd"/>
      <w:r w:rsidRPr="00E873AB">
        <w:rPr>
          <w:rFonts w:cs="Times New Roman"/>
          <w:szCs w:val="24"/>
        </w:rPr>
        <w:t xml:space="preserve">, О. О. Терапевтическая стоматология: учебник / О. О. </w:t>
      </w:r>
      <w:proofErr w:type="spellStart"/>
      <w:r w:rsidRPr="00E873AB">
        <w:rPr>
          <w:rFonts w:cs="Times New Roman"/>
          <w:szCs w:val="24"/>
        </w:rPr>
        <w:t>Янушевич</w:t>
      </w:r>
      <w:proofErr w:type="spellEnd"/>
      <w:r w:rsidRPr="00E873AB">
        <w:rPr>
          <w:rFonts w:cs="Times New Roman"/>
          <w:szCs w:val="24"/>
        </w:rPr>
        <w:t xml:space="preserve">, Ю. М. Максимовский, Л. Н. Максимовская, Л. Ю. Орехова. - 3-е </w:t>
      </w:r>
      <w:proofErr w:type="gramStart"/>
      <w:r w:rsidRPr="00E873AB">
        <w:rPr>
          <w:rFonts w:cs="Times New Roman"/>
          <w:szCs w:val="24"/>
        </w:rPr>
        <w:t>изд. ,</w:t>
      </w:r>
      <w:proofErr w:type="gramEnd"/>
      <w:r w:rsidRPr="00E873AB">
        <w:rPr>
          <w:rFonts w:cs="Times New Roman"/>
          <w:szCs w:val="24"/>
        </w:rPr>
        <w:t xml:space="preserve"> </w:t>
      </w:r>
      <w:proofErr w:type="spellStart"/>
      <w:r w:rsidRPr="00E873AB">
        <w:rPr>
          <w:rFonts w:cs="Times New Roman"/>
          <w:szCs w:val="24"/>
        </w:rPr>
        <w:t>перераб</w:t>
      </w:r>
      <w:proofErr w:type="spellEnd"/>
      <w:r w:rsidRPr="00E873AB">
        <w:rPr>
          <w:rFonts w:cs="Times New Roman"/>
          <w:szCs w:val="24"/>
        </w:rPr>
        <w:t>. и доп. - Москва : ГЭОТАР-Медиа, 2019. - 768 с. - ISBN 978-5-9704-5151-9. - Текст: электронный // ЭБС "Консультант студента</w:t>
      </w:r>
      <w:proofErr w:type="gramStart"/>
      <w:r w:rsidRPr="00E873AB">
        <w:rPr>
          <w:rFonts w:cs="Times New Roman"/>
          <w:szCs w:val="24"/>
        </w:rPr>
        <w:t>" :</w:t>
      </w:r>
      <w:proofErr w:type="gramEnd"/>
      <w:r w:rsidRPr="00E873AB">
        <w:rPr>
          <w:rFonts w:cs="Times New Roman"/>
          <w:szCs w:val="24"/>
        </w:rPr>
        <w:t xml:space="preserve"> [сайт]. - URL: https://www.studentlibrary.ru/book/ISBN9785970451519.html (дата обращения: 07.11.2024). - Режим доступа: по подписке.</w:t>
      </w:r>
    </w:p>
    <w:p w14:paraId="5B571A34" w14:textId="51F5FD7E" w:rsidR="00884C6A" w:rsidRPr="00DA3F32" w:rsidRDefault="00884C6A" w:rsidP="00E873AB">
      <w:pPr>
        <w:pStyle w:val="afd"/>
        <w:numPr>
          <w:ilvl w:val="0"/>
          <w:numId w:val="22"/>
        </w:numPr>
        <w:rPr>
          <w:rFonts w:cs="Times New Roman"/>
          <w:szCs w:val="24"/>
          <w:lang w:val="en-US" w:eastAsia="ru-RU"/>
        </w:rPr>
      </w:pPr>
      <w:r w:rsidRPr="00DA3F32">
        <w:rPr>
          <w:rFonts w:cs="Times New Roman"/>
          <w:szCs w:val="24"/>
          <w:lang w:val="en-US" w:eastAsia="ru-RU"/>
        </w:rPr>
        <w:t>Greenstein G., Lamster I. Changing periodontal paradigms: therapeutic implications // Int J Periodontics Restorative Dent. – 2000. – Vol.14. – P.337–357.</w:t>
      </w:r>
    </w:p>
    <w:p w14:paraId="37952651" w14:textId="77777777" w:rsidR="008E6C9F" w:rsidRPr="00DA3F32" w:rsidRDefault="008E6C9F" w:rsidP="00DA3F32">
      <w:pPr>
        <w:pStyle w:val="afd"/>
        <w:numPr>
          <w:ilvl w:val="0"/>
          <w:numId w:val="22"/>
        </w:numPr>
        <w:rPr>
          <w:rFonts w:cs="Times New Roman"/>
          <w:szCs w:val="24"/>
          <w:lang w:val="en-US"/>
        </w:rPr>
      </w:pPr>
      <w:r w:rsidRPr="00DA3F32">
        <w:rPr>
          <w:rFonts w:eastAsia="Calibri" w:cs="Times New Roman"/>
          <w:spacing w:val="1"/>
          <w:szCs w:val="24"/>
          <w:lang w:val="en-GB" w:eastAsia="ru-RU"/>
        </w:rPr>
        <w:t>Van Leeuwen M</w:t>
      </w:r>
      <w:r w:rsidR="00884C6A" w:rsidRPr="00DA3F32">
        <w:rPr>
          <w:rFonts w:eastAsia="Calibri" w:cs="Times New Roman"/>
          <w:spacing w:val="1"/>
          <w:szCs w:val="24"/>
          <w:lang w:val="en-GB" w:eastAsia="ru-RU"/>
        </w:rPr>
        <w:t>.</w:t>
      </w:r>
      <w:r w:rsidRPr="00DA3F32">
        <w:rPr>
          <w:rFonts w:eastAsia="Calibri" w:cs="Times New Roman"/>
          <w:spacing w:val="1"/>
          <w:szCs w:val="24"/>
          <w:lang w:val="en-GB" w:eastAsia="ru-RU"/>
        </w:rPr>
        <w:t>P</w:t>
      </w:r>
      <w:r w:rsidR="00884C6A" w:rsidRPr="00DA3F32">
        <w:rPr>
          <w:rFonts w:eastAsia="Calibri" w:cs="Times New Roman"/>
          <w:spacing w:val="1"/>
          <w:szCs w:val="24"/>
          <w:lang w:val="en-GB" w:eastAsia="ru-RU"/>
        </w:rPr>
        <w:t>.</w:t>
      </w:r>
      <w:r w:rsidRPr="00DA3F32">
        <w:rPr>
          <w:rFonts w:eastAsia="Calibri" w:cs="Times New Roman"/>
          <w:spacing w:val="1"/>
          <w:szCs w:val="24"/>
          <w:lang w:val="en-GB" w:eastAsia="ru-RU"/>
        </w:rPr>
        <w:t>, Slot D</w:t>
      </w:r>
      <w:r w:rsidR="00884C6A" w:rsidRPr="00DA3F32">
        <w:rPr>
          <w:rFonts w:eastAsia="Calibri" w:cs="Times New Roman"/>
          <w:spacing w:val="1"/>
          <w:szCs w:val="24"/>
          <w:lang w:val="en-GB" w:eastAsia="ru-RU"/>
        </w:rPr>
        <w:t>.</w:t>
      </w:r>
      <w:r w:rsidRPr="00DA3F32">
        <w:rPr>
          <w:rFonts w:eastAsia="Calibri" w:cs="Times New Roman"/>
          <w:spacing w:val="1"/>
          <w:szCs w:val="24"/>
          <w:lang w:val="en-GB" w:eastAsia="ru-RU"/>
        </w:rPr>
        <w:t>E</w:t>
      </w:r>
      <w:r w:rsidR="00884C6A" w:rsidRPr="00DA3F32">
        <w:rPr>
          <w:rFonts w:eastAsia="Calibri" w:cs="Times New Roman"/>
          <w:spacing w:val="1"/>
          <w:szCs w:val="24"/>
          <w:lang w:val="en-GB" w:eastAsia="ru-RU"/>
        </w:rPr>
        <w:t>.</w:t>
      </w:r>
      <w:r w:rsidRPr="00DA3F32">
        <w:rPr>
          <w:rFonts w:eastAsia="Calibri" w:cs="Times New Roman"/>
          <w:spacing w:val="1"/>
          <w:szCs w:val="24"/>
          <w:lang w:val="en-GB" w:eastAsia="ru-RU"/>
        </w:rPr>
        <w:t xml:space="preserve">, Van der </w:t>
      </w:r>
      <w:proofErr w:type="spellStart"/>
      <w:r w:rsidRPr="00DA3F32">
        <w:rPr>
          <w:rFonts w:eastAsia="Calibri" w:cs="Times New Roman"/>
          <w:spacing w:val="1"/>
          <w:szCs w:val="24"/>
          <w:lang w:val="en-GB" w:eastAsia="ru-RU"/>
        </w:rPr>
        <w:t>Weijden</w:t>
      </w:r>
      <w:proofErr w:type="spellEnd"/>
      <w:r w:rsidRPr="00DA3F32">
        <w:rPr>
          <w:rFonts w:eastAsia="Calibri" w:cs="Times New Roman"/>
          <w:spacing w:val="1"/>
          <w:szCs w:val="24"/>
          <w:lang w:val="en-GB" w:eastAsia="ru-RU"/>
        </w:rPr>
        <w:t xml:space="preserve"> G</w:t>
      </w:r>
      <w:r w:rsidR="00884C6A" w:rsidRPr="00DA3F32">
        <w:rPr>
          <w:rFonts w:eastAsia="Calibri" w:cs="Times New Roman"/>
          <w:spacing w:val="1"/>
          <w:szCs w:val="24"/>
          <w:lang w:val="en-GB" w:eastAsia="ru-RU"/>
        </w:rPr>
        <w:t>.</w:t>
      </w:r>
      <w:r w:rsidRPr="00DA3F32">
        <w:rPr>
          <w:rFonts w:eastAsia="Calibri" w:cs="Times New Roman"/>
          <w:spacing w:val="1"/>
          <w:szCs w:val="24"/>
          <w:lang w:val="en-GB" w:eastAsia="ru-RU"/>
        </w:rPr>
        <w:t>A</w:t>
      </w:r>
      <w:r w:rsidR="00884C6A" w:rsidRPr="00DA3F32">
        <w:rPr>
          <w:rFonts w:eastAsia="Calibri" w:cs="Times New Roman"/>
          <w:spacing w:val="1"/>
          <w:szCs w:val="24"/>
          <w:lang w:val="en-GB" w:eastAsia="ru-RU"/>
        </w:rPr>
        <w:t xml:space="preserve">. </w:t>
      </w:r>
      <w:r w:rsidRPr="00DA3F32">
        <w:rPr>
          <w:rFonts w:eastAsia="Calibri" w:cs="Times New Roman"/>
          <w:spacing w:val="1"/>
          <w:szCs w:val="24"/>
          <w:lang w:val="en-GB" w:eastAsia="ru-RU"/>
        </w:rPr>
        <w:t xml:space="preserve">Essential oils compared to chlorhexidine with respect to plaque and parameters of gingival inflammation: a systematic review. </w:t>
      </w:r>
      <w:r w:rsidR="00884C6A" w:rsidRPr="00DA3F32">
        <w:rPr>
          <w:rFonts w:eastAsia="Calibri" w:cs="Times New Roman"/>
          <w:spacing w:val="1"/>
          <w:szCs w:val="24"/>
          <w:lang w:val="en-GB" w:eastAsia="ru-RU"/>
        </w:rPr>
        <w:t xml:space="preserve">// </w:t>
      </w:r>
      <w:r w:rsidRPr="00DA3F32">
        <w:rPr>
          <w:rFonts w:eastAsia="Calibri" w:cs="Times New Roman"/>
          <w:spacing w:val="1"/>
          <w:szCs w:val="24"/>
          <w:lang w:val="en-GB" w:eastAsia="ru-RU"/>
        </w:rPr>
        <w:t xml:space="preserve">J </w:t>
      </w:r>
      <w:proofErr w:type="spellStart"/>
      <w:r w:rsidRPr="00DA3F32">
        <w:rPr>
          <w:rFonts w:eastAsia="Calibri" w:cs="Times New Roman"/>
          <w:spacing w:val="1"/>
          <w:szCs w:val="24"/>
          <w:lang w:val="en-GB" w:eastAsia="ru-RU"/>
        </w:rPr>
        <w:t>Periodontol</w:t>
      </w:r>
      <w:proofErr w:type="spellEnd"/>
      <w:r w:rsidR="00884C6A" w:rsidRPr="00DA3F32">
        <w:rPr>
          <w:rFonts w:eastAsia="Calibri" w:cs="Times New Roman"/>
          <w:spacing w:val="1"/>
          <w:szCs w:val="24"/>
          <w:lang w:val="en-GB" w:eastAsia="ru-RU"/>
        </w:rPr>
        <w:t xml:space="preserve">. – 2011. – Vol. 82. – P. </w:t>
      </w:r>
      <w:r w:rsidRPr="00DA3F32">
        <w:rPr>
          <w:rFonts w:eastAsia="Calibri" w:cs="Times New Roman"/>
          <w:spacing w:val="1"/>
          <w:szCs w:val="24"/>
          <w:lang w:val="en-GB" w:eastAsia="ru-RU"/>
        </w:rPr>
        <w:t>174–194</w:t>
      </w:r>
    </w:p>
    <w:p w14:paraId="1C2725A7" w14:textId="5B5A0ED1" w:rsidR="009B1934" w:rsidRDefault="009B1934" w:rsidP="00DA3F32">
      <w:pPr>
        <w:pStyle w:val="afd"/>
        <w:numPr>
          <w:ilvl w:val="0"/>
          <w:numId w:val="22"/>
        </w:numPr>
        <w:rPr>
          <w:rFonts w:cs="Times New Roman"/>
          <w:szCs w:val="24"/>
        </w:rPr>
      </w:pPr>
      <w:r w:rsidRPr="009B1934">
        <w:rPr>
          <w:rFonts w:cs="Times New Roman"/>
          <w:szCs w:val="24"/>
        </w:rPr>
        <w:t xml:space="preserve">Богатырева Р.М., </w:t>
      </w:r>
      <w:proofErr w:type="spellStart"/>
      <w:r w:rsidRPr="009B1934">
        <w:rPr>
          <w:rFonts w:cs="Times New Roman"/>
          <w:szCs w:val="24"/>
        </w:rPr>
        <w:t>Слажнева</w:t>
      </w:r>
      <w:proofErr w:type="spellEnd"/>
      <w:r w:rsidRPr="009B1934">
        <w:rPr>
          <w:rFonts w:cs="Times New Roman"/>
          <w:szCs w:val="24"/>
        </w:rPr>
        <w:t xml:space="preserve"> Е.С., Блашкова </w:t>
      </w:r>
      <w:r w:rsidR="00147A52">
        <w:rPr>
          <w:rFonts w:cs="Times New Roman"/>
          <w:szCs w:val="24"/>
        </w:rPr>
        <w:t>Ю</w:t>
      </w:r>
      <w:r w:rsidRPr="009B1934">
        <w:rPr>
          <w:rFonts w:cs="Times New Roman"/>
          <w:szCs w:val="24"/>
        </w:rPr>
        <w:t xml:space="preserve">.В., </w:t>
      </w:r>
      <w:proofErr w:type="spellStart"/>
      <w:r w:rsidRPr="009B1934">
        <w:rPr>
          <w:rFonts w:cs="Times New Roman"/>
          <w:szCs w:val="24"/>
        </w:rPr>
        <w:t>Атрушкевич</w:t>
      </w:r>
      <w:proofErr w:type="spellEnd"/>
      <w:r w:rsidRPr="009B1934">
        <w:rPr>
          <w:rFonts w:cs="Times New Roman"/>
          <w:szCs w:val="24"/>
        </w:rPr>
        <w:t xml:space="preserve"> В.Г. Сравнительный анализ эффективности </w:t>
      </w:r>
      <w:proofErr w:type="spellStart"/>
      <w:r w:rsidRPr="009B1934">
        <w:rPr>
          <w:rFonts w:cs="Times New Roman"/>
          <w:szCs w:val="24"/>
        </w:rPr>
        <w:t>хлоргексидинсодержащих</w:t>
      </w:r>
      <w:proofErr w:type="spellEnd"/>
      <w:r w:rsidRPr="009B1934">
        <w:rPr>
          <w:rFonts w:cs="Times New Roman"/>
          <w:szCs w:val="24"/>
        </w:rPr>
        <w:t xml:space="preserve"> антисептических препаратов, применяемых в пародонтологии и имплантологии. Пародонтология. 2023;28(3):264-275. https://doi.org/10.33925/1683-3759-2023-850 </w:t>
      </w:r>
    </w:p>
    <w:p w14:paraId="4DFD222E" w14:textId="556C67BF" w:rsidR="009B1934" w:rsidRPr="00962E93" w:rsidRDefault="009B1934" w:rsidP="00962E93">
      <w:pPr>
        <w:pStyle w:val="afd"/>
        <w:numPr>
          <w:ilvl w:val="0"/>
          <w:numId w:val="22"/>
        </w:numPr>
        <w:rPr>
          <w:rFonts w:cs="Times New Roman"/>
          <w:szCs w:val="24"/>
        </w:rPr>
      </w:pPr>
      <w:r w:rsidRPr="009B1934">
        <w:rPr>
          <w:rFonts w:cs="Times New Roman"/>
          <w:szCs w:val="24"/>
        </w:rPr>
        <w:lastRenderedPageBreak/>
        <w:t>Рациональная фармакотерапия в стоматологии. Руководство для практикующих врачей</w:t>
      </w:r>
      <w:r>
        <w:rPr>
          <w:rFonts w:cs="Times New Roman"/>
          <w:szCs w:val="24"/>
        </w:rPr>
        <w:t>/ Под ред. О.О.</w:t>
      </w:r>
      <w:r w:rsidR="00697D1A">
        <w:rPr>
          <w:rFonts w:cs="Times New Roman"/>
          <w:szCs w:val="24"/>
        </w:rPr>
        <w:t xml:space="preserve"> </w:t>
      </w:r>
      <w:proofErr w:type="spellStart"/>
      <w:r>
        <w:rPr>
          <w:rFonts w:cs="Times New Roman"/>
          <w:szCs w:val="24"/>
        </w:rPr>
        <w:t>Янушевича</w:t>
      </w:r>
      <w:proofErr w:type="spellEnd"/>
      <w:r>
        <w:rPr>
          <w:rFonts w:cs="Times New Roman"/>
          <w:szCs w:val="24"/>
        </w:rPr>
        <w:t xml:space="preserve">, </w:t>
      </w:r>
      <w:proofErr w:type="spellStart"/>
      <w:r>
        <w:rPr>
          <w:rFonts w:cs="Times New Roman"/>
          <w:szCs w:val="24"/>
        </w:rPr>
        <w:t>Е.В.Зорян</w:t>
      </w:r>
      <w:proofErr w:type="spellEnd"/>
      <w:r>
        <w:rPr>
          <w:rFonts w:cs="Times New Roman"/>
          <w:szCs w:val="24"/>
        </w:rPr>
        <w:t>/</w:t>
      </w:r>
      <w:proofErr w:type="gramStart"/>
      <w:r>
        <w:rPr>
          <w:rFonts w:cs="Times New Roman"/>
          <w:szCs w:val="24"/>
        </w:rPr>
        <w:t>/.-</w:t>
      </w:r>
      <w:proofErr w:type="gramEnd"/>
      <w:r>
        <w:rPr>
          <w:rFonts w:cs="Times New Roman"/>
          <w:szCs w:val="24"/>
        </w:rPr>
        <w:t xml:space="preserve"> М.; </w:t>
      </w:r>
      <w:proofErr w:type="spellStart"/>
      <w:r w:rsidR="00962E93" w:rsidRPr="00962E93">
        <w:rPr>
          <w:rFonts w:cs="Times New Roman"/>
          <w:szCs w:val="24"/>
        </w:rPr>
        <w:t>Литтерра</w:t>
      </w:r>
      <w:proofErr w:type="spellEnd"/>
      <w:r w:rsidR="00962E93">
        <w:rPr>
          <w:rFonts w:cs="Times New Roman"/>
          <w:szCs w:val="24"/>
        </w:rPr>
        <w:t>, 2023.- 464 с.</w:t>
      </w:r>
      <w:r w:rsidR="00962E93" w:rsidRPr="00962E93">
        <w:rPr>
          <w:rFonts w:cs="Times New Roman"/>
          <w:szCs w:val="24"/>
        </w:rPr>
        <w:t xml:space="preserve"> </w:t>
      </w:r>
    </w:p>
    <w:p w14:paraId="13FAEF81" w14:textId="77777777" w:rsidR="008E6C9F" w:rsidRPr="00DA3F32" w:rsidRDefault="008E6C9F" w:rsidP="00DA3F32">
      <w:pPr>
        <w:pStyle w:val="afd"/>
        <w:numPr>
          <w:ilvl w:val="0"/>
          <w:numId w:val="22"/>
        </w:numPr>
        <w:rPr>
          <w:rFonts w:cs="Times New Roman"/>
          <w:szCs w:val="24"/>
        </w:rPr>
      </w:pPr>
      <w:r w:rsidRPr="00DA3F32">
        <w:rPr>
          <w:rFonts w:eastAsia="Times New Roman" w:cs="Times New Roman"/>
          <w:szCs w:val="24"/>
        </w:rPr>
        <w:t xml:space="preserve">Орехова Л.Ю., Кудрявцева Т.В., </w:t>
      </w:r>
      <w:proofErr w:type="spellStart"/>
      <w:r w:rsidRPr="00DA3F32">
        <w:rPr>
          <w:rFonts w:eastAsia="Times New Roman" w:cs="Times New Roman"/>
          <w:szCs w:val="24"/>
        </w:rPr>
        <w:t>Акулович</w:t>
      </w:r>
      <w:proofErr w:type="spellEnd"/>
      <w:r w:rsidRPr="00DA3F32">
        <w:rPr>
          <w:rFonts w:eastAsia="Times New Roman" w:cs="Times New Roman"/>
          <w:szCs w:val="24"/>
        </w:rPr>
        <w:t xml:space="preserve"> А.В., Сахарова Е.И.</w:t>
      </w:r>
      <w:r w:rsidR="009410AE" w:rsidRPr="00DA3F32">
        <w:rPr>
          <w:rFonts w:eastAsia="Times New Roman" w:cs="Times New Roman"/>
          <w:szCs w:val="24"/>
        </w:rPr>
        <w:t xml:space="preserve"> Применение препарата «</w:t>
      </w:r>
      <w:proofErr w:type="spellStart"/>
      <w:r w:rsidR="009410AE" w:rsidRPr="00DA3F32">
        <w:rPr>
          <w:rFonts w:eastAsia="Times New Roman" w:cs="Times New Roman"/>
          <w:szCs w:val="24"/>
        </w:rPr>
        <w:t>Тантум</w:t>
      </w:r>
      <w:proofErr w:type="spellEnd"/>
      <w:r w:rsidR="009410AE" w:rsidRPr="00DA3F32">
        <w:rPr>
          <w:rFonts w:eastAsia="Times New Roman" w:cs="Times New Roman"/>
          <w:szCs w:val="24"/>
        </w:rPr>
        <w:t xml:space="preserve"> Верде» на </w:t>
      </w:r>
      <w:proofErr w:type="spellStart"/>
      <w:r w:rsidR="009410AE" w:rsidRPr="00DA3F32">
        <w:rPr>
          <w:rFonts w:eastAsia="Times New Roman" w:cs="Times New Roman"/>
          <w:szCs w:val="24"/>
        </w:rPr>
        <w:t>пародонтологическом</w:t>
      </w:r>
      <w:proofErr w:type="spellEnd"/>
      <w:r w:rsidR="009410AE" w:rsidRPr="00DA3F32">
        <w:rPr>
          <w:rFonts w:eastAsia="Times New Roman" w:cs="Times New Roman"/>
          <w:szCs w:val="24"/>
        </w:rPr>
        <w:t xml:space="preserve"> приеме // Институт Стоматологии. – 2003. – №3(20) – С.58-59.</w:t>
      </w:r>
    </w:p>
    <w:p w14:paraId="1CC2F6FD" w14:textId="77777777" w:rsidR="00582863" w:rsidRPr="00DA3F32" w:rsidRDefault="00582863" w:rsidP="00DA3F32">
      <w:pPr>
        <w:pStyle w:val="afd"/>
        <w:numPr>
          <w:ilvl w:val="0"/>
          <w:numId w:val="22"/>
        </w:numPr>
        <w:rPr>
          <w:rFonts w:cs="Times New Roman"/>
          <w:szCs w:val="24"/>
        </w:rPr>
      </w:pPr>
      <w:r w:rsidRPr="00DA3F32">
        <w:rPr>
          <w:rFonts w:cs="Times New Roman"/>
          <w:szCs w:val="24"/>
        </w:rPr>
        <w:t xml:space="preserve">Маланьин И.В., Попова И.К. </w:t>
      </w:r>
      <w:r w:rsidR="009410AE" w:rsidRPr="00DA3F32">
        <w:rPr>
          <w:rFonts w:cs="Times New Roman"/>
          <w:szCs w:val="24"/>
        </w:rPr>
        <w:t xml:space="preserve">Оценка эффективности препарата </w:t>
      </w:r>
      <w:proofErr w:type="spellStart"/>
      <w:r w:rsidR="009410AE" w:rsidRPr="00DA3F32">
        <w:rPr>
          <w:rFonts w:cs="Times New Roman"/>
          <w:szCs w:val="24"/>
        </w:rPr>
        <w:t>холисал</w:t>
      </w:r>
      <w:proofErr w:type="spellEnd"/>
      <w:r w:rsidR="009410AE" w:rsidRPr="00DA3F32">
        <w:rPr>
          <w:rFonts w:cs="Times New Roman"/>
          <w:szCs w:val="24"/>
        </w:rPr>
        <w:t xml:space="preserve"> в комплексном лечении заболеваний пародонта </w:t>
      </w:r>
      <w:r w:rsidRPr="00DA3F32">
        <w:rPr>
          <w:rFonts w:cs="Times New Roman"/>
          <w:szCs w:val="24"/>
        </w:rPr>
        <w:t>// Международный журнал прикладных и фундаментальных исследов</w:t>
      </w:r>
      <w:r w:rsidR="009410AE" w:rsidRPr="00DA3F32">
        <w:rPr>
          <w:rFonts w:cs="Times New Roman"/>
          <w:szCs w:val="24"/>
        </w:rPr>
        <w:t>аний. – 2013. – № 6. – С. 71-72.</w:t>
      </w:r>
    </w:p>
    <w:p w14:paraId="7E8A1A8D" w14:textId="77777777" w:rsidR="00F5768C" w:rsidRPr="00DA3F32" w:rsidRDefault="00582863" w:rsidP="00DA3F32">
      <w:pPr>
        <w:pStyle w:val="afd"/>
        <w:numPr>
          <w:ilvl w:val="0"/>
          <w:numId w:val="22"/>
        </w:numPr>
        <w:rPr>
          <w:rFonts w:cs="Times New Roman"/>
          <w:szCs w:val="24"/>
          <w:lang w:val="en-US"/>
        </w:rPr>
      </w:pPr>
      <w:r w:rsidRPr="00DA3F32">
        <w:rPr>
          <w:rFonts w:cs="Times New Roman"/>
          <w:szCs w:val="24"/>
          <w:lang w:val="en-US"/>
        </w:rPr>
        <w:t>Feres</w:t>
      </w:r>
      <w:r w:rsidR="00884C6A" w:rsidRPr="00DA3F32">
        <w:rPr>
          <w:rFonts w:cs="Times New Roman"/>
          <w:szCs w:val="24"/>
          <w:lang w:val="en-US"/>
        </w:rPr>
        <w:t xml:space="preserve"> M. Change in subgingival microbial profiles in adult </w:t>
      </w:r>
      <w:r w:rsidR="00884C6A" w:rsidRPr="00DA3F32">
        <w:rPr>
          <w:rFonts w:cs="Times New Roman"/>
          <w:szCs w:val="24"/>
          <w:lang w:val="en-US" w:eastAsia="ru-RU"/>
        </w:rPr>
        <w:t>periodontitis subjects receiving either systemically-</w:t>
      </w:r>
      <w:proofErr w:type="spellStart"/>
      <w:r w:rsidR="00884C6A" w:rsidRPr="00DA3F32">
        <w:rPr>
          <w:rFonts w:cs="Times New Roman"/>
          <w:szCs w:val="24"/>
          <w:lang w:val="en-US" w:eastAsia="ru-RU"/>
        </w:rPr>
        <w:t>administreted</w:t>
      </w:r>
      <w:proofErr w:type="spellEnd"/>
      <w:r w:rsidR="00884C6A" w:rsidRPr="00DA3F32">
        <w:rPr>
          <w:rFonts w:cs="Times New Roman"/>
          <w:szCs w:val="24"/>
          <w:lang w:val="en-US" w:eastAsia="ru-RU"/>
        </w:rPr>
        <w:t xml:space="preserve"> amoxicillin</w:t>
      </w:r>
      <w:r w:rsidR="00F5768C" w:rsidRPr="00DA3F32">
        <w:rPr>
          <w:rFonts w:cs="Times New Roman"/>
          <w:szCs w:val="24"/>
          <w:lang w:val="en-US" w:eastAsia="ru-RU"/>
        </w:rPr>
        <w:t xml:space="preserve"> or metronidazole. / M. </w:t>
      </w:r>
      <w:r w:rsidR="00F5768C" w:rsidRPr="00DA3F32">
        <w:rPr>
          <w:rFonts w:cs="Times New Roman"/>
          <w:szCs w:val="24"/>
          <w:lang w:val="en-US"/>
        </w:rPr>
        <w:t>Feres</w:t>
      </w:r>
      <w:r w:rsidRPr="00DA3F32">
        <w:rPr>
          <w:rFonts w:cs="Times New Roman"/>
          <w:szCs w:val="24"/>
          <w:lang w:val="en-US"/>
        </w:rPr>
        <w:t>,</w:t>
      </w:r>
      <w:r w:rsidR="00F5768C" w:rsidRPr="00DA3F32">
        <w:rPr>
          <w:rFonts w:cs="Times New Roman"/>
          <w:szCs w:val="24"/>
          <w:lang w:val="en-US"/>
        </w:rPr>
        <w:t xml:space="preserve"> A.D.  Haffajee, K. Allard et al. /</w:t>
      </w:r>
      <w:proofErr w:type="gramStart"/>
      <w:r w:rsidR="00F5768C" w:rsidRPr="00DA3F32">
        <w:rPr>
          <w:rFonts w:cs="Times New Roman"/>
          <w:szCs w:val="24"/>
          <w:lang w:val="en-US"/>
        </w:rPr>
        <w:t>/  J</w:t>
      </w:r>
      <w:proofErr w:type="gramEnd"/>
      <w:r w:rsidR="00F5768C" w:rsidRPr="00DA3F32">
        <w:rPr>
          <w:rFonts w:cs="Times New Roman"/>
          <w:szCs w:val="24"/>
          <w:lang w:val="en-US"/>
        </w:rPr>
        <w:t xml:space="preserve"> </w:t>
      </w:r>
      <w:proofErr w:type="spellStart"/>
      <w:r w:rsidR="00F5768C" w:rsidRPr="00DA3F32">
        <w:rPr>
          <w:rFonts w:cs="Times New Roman"/>
          <w:szCs w:val="24"/>
          <w:lang w:val="en-US"/>
        </w:rPr>
        <w:t>Clin</w:t>
      </w:r>
      <w:proofErr w:type="spellEnd"/>
      <w:r w:rsidR="00F5768C" w:rsidRPr="00DA3F32">
        <w:rPr>
          <w:rFonts w:cs="Times New Roman"/>
          <w:szCs w:val="24"/>
          <w:lang w:val="en-US"/>
        </w:rPr>
        <w:t xml:space="preserve"> </w:t>
      </w:r>
      <w:proofErr w:type="spellStart"/>
      <w:r w:rsidR="00F5768C" w:rsidRPr="00DA3F32">
        <w:rPr>
          <w:rFonts w:cs="Times New Roman"/>
          <w:szCs w:val="24"/>
          <w:lang w:val="en-US"/>
        </w:rPr>
        <w:t>Periodontol</w:t>
      </w:r>
      <w:proofErr w:type="spellEnd"/>
      <w:r w:rsidR="00F5768C" w:rsidRPr="00DA3F32">
        <w:rPr>
          <w:rFonts w:cs="Times New Roman"/>
          <w:szCs w:val="24"/>
          <w:lang w:val="en-US"/>
        </w:rPr>
        <w:t xml:space="preserve">. – 2001. – Vol.28. – P.597-609. </w:t>
      </w:r>
    </w:p>
    <w:p w14:paraId="5C79C089" w14:textId="28F75B3E" w:rsidR="008C1AB6" w:rsidRPr="004B10CC" w:rsidRDefault="008C1AB6" w:rsidP="00DA3F32">
      <w:pPr>
        <w:pStyle w:val="afd"/>
        <w:numPr>
          <w:ilvl w:val="0"/>
          <w:numId w:val="22"/>
        </w:numPr>
        <w:rPr>
          <w:rFonts w:cs="Times New Roman"/>
          <w:szCs w:val="24"/>
          <w:lang w:val="en-US"/>
        </w:rPr>
      </w:pPr>
      <w:proofErr w:type="spellStart"/>
      <w:r w:rsidRPr="008C1AB6">
        <w:rPr>
          <w:rFonts w:cs="Times New Roman"/>
          <w:szCs w:val="24"/>
          <w:lang w:val="en-US"/>
        </w:rPr>
        <w:t>Mombelli</w:t>
      </w:r>
      <w:proofErr w:type="spellEnd"/>
      <w:r w:rsidRPr="008C1AB6">
        <w:rPr>
          <w:rFonts w:cs="Times New Roman"/>
          <w:szCs w:val="24"/>
          <w:lang w:val="en-US"/>
        </w:rPr>
        <w:t xml:space="preserve">, A., &amp; Walter, C. (2019). Antibiotics in Periodontics. </w:t>
      </w:r>
      <w:r w:rsidRPr="004B10CC">
        <w:rPr>
          <w:rFonts w:cs="Times New Roman"/>
          <w:szCs w:val="24"/>
          <w:lang w:val="en-US"/>
        </w:rPr>
        <w:t xml:space="preserve">SWISS DENTAL JOURNAL SSO – Science and Clinical Topics, 129(10), 835-838. </w:t>
      </w:r>
      <w:hyperlink r:id="rId20" w:history="1">
        <w:r w:rsidRPr="004B10CC">
          <w:rPr>
            <w:rStyle w:val="affc"/>
            <w:rFonts w:cs="Times New Roman"/>
            <w:szCs w:val="24"/>
            <w:lang w:val="en-US"/>
          </w:rPr>
          <w:t>https://doi.org/10.61872/sdj-2019-10-03</w:t>
        </w:r>
      </w:hyperlink>
    </w:p>
    <w:p w14:paraId="1151FF07" w14:textId="77777777" w:rsidR="00EA267E" w:rsidRPr="00EA267E" w:rsidRDefault="00EA267E" w:rsidP="00DA3F32">
      <w:pPr>
        <w:pStyle w:val="afd"/>
        <w:numPr>
          <w:ilvl w:val="0"/>
          <w:numId w:val="22"/>
        </w:numPr>
        <w:rPr>
          <w:rStyle w:val="affb"/>
          <w:rFonts w:cs="Times New Roman"/>
          <w:i w:val="0"/>
          <w:iCs w:val="0"/>
          <w:szCs w:val="24"/>
        </w:rPr>
      </w:pPr>
      <w:r w:rsidRPr="00EA267E">
        <w:rPr>
          <w:rStyle w:val="affb"/>
          <w:rFonts w:cs="Times New Roman"/>
          <w:i w:val="0"/>
          <w:szCs w:val="24"/>
        </w:rPr>
        <w:t>А. А. Арутюнян, Е. В. Ипполитов, М. А. Саркисян [и др.]</w:t>
      </w:r>
      <w:r>
        <w:rPr>
          <w:rStyle w:val="affb"/>
          <w:rFonts w:cs="Times New Roman"/>
          <w:i w:val="0"/>
          <w:szCs w:val="24"/>
        </w:rPr>
        <w:t>.</w:t>
      </w:r>
      <w:r w:rsidRPr="00EA267E">
        <w:rPr>
          <w:rStyle w:val="affb"/>
          <w:rFonts w:cs="Times New Roman"/>
          <w:i w:val="0"/>
          <w:szCs w:val="24"/>
        </w:rPr>
        <w:t xml:space="preserve"> Обоснование антибактериальной химиотерапии в пародонтологии на основании оценки антибиотикорезистентности по данным разных методов исследования  // Вестник стоматологии и челюстно-лицевой хирургии. – 2023. – Т. 19, № 1. – С. 170-176. – DOI 10.58240/1829006X-2023.19.1-170. – EDN WCWUFR</w:t>
      </w:r>
    </w:p>
    <w:p w14:paraId="4DE590A0" w14:textId="373F454A" w:rsidR="00582863" w:rsidRPr="00DA3F32" w:rsidRDefault="00EA267E" w:rsidP="00DA3F32">
      <w:pPr>
        <w:pStyle w:val="afd"/>
        <w:numPr>
          <w:ilvl w:val="0"/>
          <w:numId w:val="22"/>
        </w:numPr>
        <w:rPr>
          <w:rFonts w:cs="Times New Roman"/>
          <w:szCs w:val="24"/>
        </w:rPr>
      </w:pPr>
      <w:proofErr w:type="gramStart"/>
      <w:r w:rsidRPr="00EA267E">
        <w:rPr>
          <w:rStyle w:val="affb"/>
          <w:rFonts w:cs="Times New Roman"/>
          <w:i w:val="0"/>
          <w:szCs w:val="24"/>
        </w:rPr>
        <w:t>.</w:t>
      </w:r>
      <w:r w:rsidR="00582863" w:rsidRPr="00DA3F32">
        <w:rPr>
          <w:rFonts w:cs="Times New Roman"/>
          <w:szCs w:val="24"/>
        </w:rPr>
        <w:t>Хайбуллина</w:t>
      </w:r>
      <w:proofErr w:type="gramEnd"/>
      <w:r w:rsidR="00582863" w:rsidRPr="00DA3F32">
        <w:rPr>
          <w:rFonts w:cs="Times New Roman"/>
          <w:szCs w:val="24"/>
        </w:rPr>
        <w:t xml:space="preserve"> Р.Р., Герасимова Л.П. Р</w:t>
      </w:r>
      <w:r w:rsidR="009410AE" w:rsidRPr="00DA3F32">
        <w:rPr>
          <w:rFonts w:cs="Times New Roman"/>
          <w:szCs w:val="24"/>
        </w:rPr>
        <w:t xml:space="preserve">азработка программ реабилитации пациентов с хроническим генерализованным пародонтитом на основе физиотерапевтических технологий // </w:t>
      </w:r>
      <w:r w:rsidR="00582863" w:rsidRPr="00DA3F32">
        <w:rPr>
          <w:rFonts w:cs="Times New Roman"/>
          <w:szCs w:val="24"/>
        </w:rPr>
        <w:t>Современные проблемы н</w:t>
      </w:r>
      <w:r w:rsidR="009410AE" w:rsidRPr="00DA3F32">
        <w:rPr>
          <w:rFonts w:cs="Times New Roman"/>
          <w:szCs w:val="24"/>
        </w:rPr>
        <w:t>ауки и образования. – 2013. – №</w:t>
      </w:r>
      <w:r w:rsidR="00582863" w:rsidRPr="00DA3F32">
        <w:rPr>
          <w:rFonts w:cs="Times New Roman"/>
          <w:szCs w:val="24"/>
        </w:rPr>
        <w:t>6.;</w:t>
      </w:r>
      <w:r w:rsidR="00582863" w:rsidRPr="00DA3F32">
        <w:rPr>
          <w:rFonts w:cs="Times New Roman"/>
          <w:szCs w:val="24"/>
        </w:rPr>
        <w:br/>
        <w:t>URL: http://science-education.ru/ru/article/view?id=11821 (дата обращения: 03.06.2019).</w:t>
      </w:r>
    </w:p>
    <w:p w14:paraId="7AEA2CCD" w14:textId="77777777" w:rsidR="00582863" w:rsidRPr="00DA3F32" w:rsidRDefault="00582863" w:rsidP="00DA3F32">
      <w:pPr>
        <w:pStyle w:val="afd"/>
        <w:numPr>
          <w:ilvl w:val="0"/>
          <w:numId w:val="22"/>
        </w:numPr>
        <w:rPr>
          <w:rFonts w:cs="Times New Roman"/>
          <w:szCs w:val="24"/>
        </w:rPr>
      </w:pPr>
      <w:r w:rsidRPr="00DA3F32">
        <w:rPr>
          <w:rFonts w:cs="Times New Roman"/>
          <w:szCs w:val="24"/>
          <w:lang w:val="en-US"/>
        </w:rPr>
        <w:t>Sayers</w:t>
      </w:r>
      <w:r w:rsidR="00F5768C" w:rsidRPr="00DA3F32">
        <w:rPr>
          <w:rFonts w:cs="Times New Roman"/>
          <w:szCs w:val="24"/>
          <w:lang w:val="en-US"/>
        </w:rPr>
        <w:t xml:space="preserve"> N.M. Possible potentiation of toxins from </w:t>
      </w:r>
      <w:proofErr w:type="spellStart"/>
      <w:r w:rsidR="00F5768C" w:rsidRPr="00DA3F32">
        <w:rPr>
          <w:rFonts w:cs="Times New Roman"/>
          <w:szCs w:val="24"/>
          <w:lang w:val="en-US"/>
        </w:rPr>
        <w:t>Prevotella</w:t>
      </w:r>
      <w:proofErr w:type="spellEnd"/>
      <w:r w:rsidR="00F5768C" w:rsidRPr="00DA3F32">
        <w:rPr>
          <w:rFonts w:cs="Times New Roman"/>
          <w:szCs w:val="24"/>
          <w:lang w:val="en-US"/>
        </w:rPr>
        <w:t xml:space="preserve"> intermedia, </w:t>
      </w:r>
      <w:proofErr w:type="spellStart"/>
      <w:r w:rsidR="00F5768C" w:rsidRPr="00DA3F32">
        <w:rPr>
          <w:rFonts w:cs="Times New Roman"/>
          <w:szCs w:val="24"/>
          <w:lang w:val="en-US"/>
        </w:rPr>
        <w:t>Prevotella</w:t>
      </w:r>
      <w:proofErr w:type="spellEnd"/>
      <w:r w:rsidR="00F5768C" w:rsidRPr="00DA3F32">
        <w:rPr>
          <w:rFonts w:cs="Times New Roman"/>
          <w:szCs w:val="24"/>
          <w:lang w:val="en-US"/>
        </w:rPr>
        <w:t xml:space="preserve"> </w:t>
      </w:r>
      <w:proofErr w:type="spellStart"/>
      <w:r w:rsidR="00F5768C" w:rsidRPr="00DA3F32">
        <w:rPr>
          <w:rFonts w:cs="Times New Roman"/>
          <w:szCs w:val="24"/>
          <w:lang w:val="en-US"/>
        </w:rPr>
        <w:t>nigrescens</w:t>
      </w:r>
      <w:proofErr w:type="spellEnd"/>
      <w:r w:rsidR="00F5768C" w:rsidRPr="00DA3F32">
        <w:rPr>
          <w:rFonts w:cs="Times New Roman"/>
          <w:szCs w:val="24"/>
          <w:lang w:val="en-US"/>
        </w:rPr>
        <w:t xml:space="preserve"> and </w:t>
      </w:r>
      <w:proofErr w:type="spellStart"/>
      <w:r w:rsidR="00F5768C" w:rsidRPr="00DA3F32">
        <w:rPr>
          <w:rFonts w:cs="Times New Roman"/>
          <w:szCs w:val="24"/>
          <w:lang w:val="en-US"/>
        </w:rPr>
        <w:t>Porphiromonas</w:t>
      </w:r>
      <w:proofErr w:type="spellEnd"/>
      <w:r w:rsidR="00F5768C" w:rsidRPr="00DA3F32">
        <w:rPr>
          <w:rFonts w:cs="Times New Roman"/>
          <w:szCs w:val="24"/>
          <w:lang w:val="en-US"/>
        </w:rPr>
        <w:t xml:space="preserve"> </w:t>
      </w:r>
      <w:proofErr w:type="spellStart"/>
      <w:r w:rsidR="00F5768C" w:rsidRPr="00DA3F32">
        <w:rPr>
          <w:rFonts w:cs="Times New Roman"/>
          <w:szCs w:val="24"/>
          <w:lang w:val="en-US"/>
        </w:rPr>
        <w:t>gingivalis</w:t>
      </w:r>
      <w:proofErr w:type="spellEnd"/>
      <w:r w:rsidR="00F5768C" w:rsidRPr="00DA3F32">
        <w:rPr>
          <w:rFonts w:cs="Times New Roman"/>
          <w:szCs w:val="24"/>
          <w:lang w:val="en-US"/>
        </w:rPr>
        <w:t xml:space="preserve"> by </w:t>
      </w:r>
      <w:proofErr w:type="spellStart"/>
      <w:r w:rsidR="00F5768C" w:rsidRPr="00DA3F32">
        <w:rPr>
          <w:rFonts w:cs="Times New Roman"/>
          <w:szCs w:val="24"/>
          <w:lang w:val="en-US"/>
        </w:rPr>
        <w:t>nicotinine</w:t>
      </w:r>
      <w:proofErr w:type="spellEnd"/>
      <w:r w:rsidR="00F5768C" w:rsidRPr="00DA3F32">
        <w:rPr>
          <w:rFonts w:cs="Times New Roman"/>
          <w:szCs w:val="24"/>
          <w:lang w:val="en-US"/>
        </w:rPr>
        <w:t>. / N.M. Sayers, J.A. James. D</w:t>
      </w:r>
      <w:r w:rsidR="00F5768C" w:rsidRPr="00DA3F32">
        <w:rPr>
          <w:rFonts w:cs="Times New Roman"/>
          <w:szCs w:val="24"/>
        </w:rPr>
        <w:t>.</w:t>
      </w:r>
      <w:r w:rsidR="00F5768C" w:rsidRPr="00DA3F32">
        <w:rPr>
          <w:rFonts w:cs="Times New Roman"/>
          <w:szCs w:val="24"/>
          <w:lang w:val="en-US"/>
        </w:rPr>
        <w:t>B</w:t>
      </w:r>
      <w:r w:rsidR="00F5768C" w:rsidRPr="00DA3F32">
        <w:rPr>
          <w:rFonts w:cs="Times New Roman"/>
          <w:szCs w:val="24"/>
        </w:rPr>
        <w:t xml:space="preserve">. </w:t>
      </w:r>
      <w:r w:rsidR="00F5768C" w:rsidRPr="00DA3F32">
        <w:rPr>
          <w:rFonts w:cs="Times New Roman"/>
          <w:szCs w:val="24"/>
          <w:lang w:val="en-US"/>
        </w:rPr>
        <w:t>Drucker</w:t>
      </w:r>
      <w:r w:rsidR="00F5768C" w:rsidRPr="00DA3F32">
        <w:rPr>
          <w:rFonts w:cs="Times New Roman"/>
          <w:szCs w:val="24"/>
        </w:rPr>
        <w:t xml:space="preserve"> </w:t>
      </w:r>
      <w:r w:rsidR="00F5768C" w:rsidRPr="00DA3F32">
        <w:rPr>
          <w:rFonts w:cs="Times New Roman"/>
          <w:szCs w:val="24"/>
          <w:lang w:val="en-US"/>
        </w:rPr>
        <w:t>et</w:t>
      </w:r>
      <w:r w:rsidR="00F5768C" w:rsidRPr="00DA3F32">
        <w:rPr>
          <w:rFonts w:cs="Times New Roman"/>
          <w:szCs w:val="24"/>
        </w:rPr>
        <w:t xml:space="preserve"> </w:t>
      </w:r>
      <w:r w:rsidR="00F5768C" w:rsidRPr="00DA3F32">
        <w:rPr>
          <w:rFonts w:cs="Times New Roman"/>
          <w:szCs w:val="24"/>
          <w:lang w:val="en-US"/>
        </w:rPr>
        <w:t>al</w:t>
      </w:r>
      <w:r w:rsidR="00F5768C" w:rsidRPr="00DA3F32">
        <w:rPr>
          <w:rFonts w:cs="Times New Roman"/>
          <w:szCs w:val="24"/>
        </w:rPr>
        <w:t xml:space="preserve">. // </w:t>
      </w:r>
      <w:r w:rsidR="00F5768C" w:rsidRPr="00DA3F32">
        <w:rPr>
          <w:rFonts w:cs="Times New Roman"/>
          <w:szCs w:val="24"/>
          <w:lang w:val="en-US"/>
        </w:rPr>
        <w:t>J</w:t>
      </w:r>
      <w:r w:rsidR="00F5768C" w:rsidRPr="00DA3F32">
        <w:rPr>
          <w:rFonts w:cs="Times New Roman"/>
          <w:szCs w:val="24"/>
        </w:rPr>
        <w:t xml:space="preserve"> </w:t>
      </w:r>
      <w:proofErr w:type="spellStart"/>
      <w:r w:rsidR="00F5768C" w:rsidRPr="00DA3F32">
        <w:rPr>
          <w:rFonts w:cs="Times New Roman"/>
          <w:szCs w:val="24"/>
          <w:lang w:val="en-US"/>
        </w:rPr>
        <w:t>Periodontol</w:t>
      </w:r>
      <w:proofErr w:type="spellEnd"/>
      <w:r w:rsidR="00F5768C" w:rsidRPr="00DA3F32">
        <w:rPr>
          <w:rFonts w:cs="Times New Roman"/>
          <w:szCs w:val="24"/>
        </w:rPr>
        <w:t xml:space="preserve">. – 1999. – </w:t>
      </w:r>
      <w:r w:rsidR="00F5768C" w:rsidRPr="00DA3F32">
        <w:rPr>
          <w:rFonts w:cs="Times New Roman"/>
          <w:szCs w:val="24"/>
          <w:lang w:val="en-US"/>
        </w:rPr>
        <w:t>Vol</w:t>
      </w:r>
      <w:r w:rsidR="00F5768C" w:rsidRPr="00DA3F32">
        <w:rPr>
          <w:rFonts w:cs="Times New Roman"/>
          <w:szCs w:val="24"/>
        </w:rPr>
        <w:t xml:space="preserve">.70. – </w:t>
      </w:r>
      <w:r w:rsidR="00F5768C" w:rsidRPr="00DA3F32">
        <w:rPr>
          <w:rFonts w:cs="Times New Roman"/>
          <w:szCs w:val="24"/>
          <w:lang w:val="en-US"/>
        </w:rPr>
        <w:t>P</w:t>
      </w:r>
      <w:r w:rsidR="00F5768C" w:rsidRPr="00DA3F32">
        <w:rPr>
          <w:rFonts w:cs="Times New Roman"/>
          <w:szCs w:val="24"/>
        </w:rPr>
        <w:t>.</w:t>
      </w:r>
      <w:r w:rsidR="00F5768C" w:rsidRPr="00DA3F32">
        <w:rPr>
          <w:rFonts w:cs="Times New Roman"/>
          <w:szCs w:val="24"/>
          <w:lang w:val="en-US"/>
        </w:rPr>
        <w:t>1269</w:t>
      </w:r>
      <w:r w:rsidR="00F5768C" w:rsidRPr="00DA3F32">
        <w:rPr>
          <w:rFonts w:cs="Times New Roman"/>
          <w:szCs w:val="24"/>
        </w:rPr>
        <w:t>-</w:t>
      </w:r>
      <w:r w:rsidR="00F5768C" w:rsidRPr="00DA3F32">
        <w:rPr>
          <w:rFonts w:cs="Times New Roman"/>
          <w:szCs w:val="24"/>
          <w:lang w:val="en-US"/>
        </w:rPr>
        <w:t>75</w:t>
      </w:r>
      <w:r w:rsidR="00F5768C" w:rsidRPr="00DA3F32">
        <w:rPr>
          <w:rFonts w:cs="Times New Roman"/>
          <w:szCs w:val="24"/>
        </w:rPr>
        <w:t>.</w:t>
      </w:r>
    </w:p>
    <w:p w14:paraId="04C5BD25" w14:textId="77777777" w:rsidR="00DA3F32" w:rsidRPr="00DA3F32" w:rsidRDefault="00582863" w:rsidP="00DA3F32">
      <w:pPr>
        <w:pStyle w:val="afd"/>
        <w:numPr>
          <w:ilvl w:val="0"/>
          <w:numId w:val="22"/>
        </w:numPr>
        <w:rPr>
          <w:rFonts w:cs="Times New Roman"/>
          <w:szCs w:val="24"/>
          <w:lang w:val="en-US"/>
        </w:rPr>
      </w:pPr>
      <w:proofErr w:type="spellStart"/>
      <w:r w:rsidRPr="00DA3F32">
        <w:rPr>
          <w:rFonts w:cs="Times New Roman"/>
          <w:szCs w:val="24"/>
          <w:lang w:val="en-US"/>
        </w:rPr>
        <w:t>Scabbia</w:t>
      </w:r>
      <w:proofErr w:type="spellEnd"/>
      <w:r w:rsidR="00F5768C" w:rsidRPr="00DA3F32">
        <w:rPr>
          <w:rFonts w:cs="Times New Roman"/>
          <w:szCs w:val="24"/>
          <w:lang w:val="en-US"/>
        </w:rPr>
        <w:t xml:space="preserve"> </w:t>
      </w:r>
      <w:r w:rsidR="00DA3F32" w:rsidRPr="00DA3F32">
        <w:rPr>
          <w:rFonts w:cs="Times New Roman"/>
          <w:szCs w:val="24"/>
          <w:lang w:val="en-US"/>
        </w:rPr>
        <w:t xml:space="preserve">A. Cigarette smoking negatively affects healing response following flap debridement surgery. / A. </w:t>
      </w:r>
      <w:proofErr w:type="spellStart"/>
      <w:r w:rsidR="00DA3F32" w:rsidRPr="00DA3F32">
        <w:rPr>
          <w:rFonts w:cs="Times New Roman"/>
          <w:szCs w:val="24"/>
          <w:lang w:val="en-US"/>
        </w:rPr>
        <w:t>Scabbia</w:t>
      </w:r>
      <w:proofErr w:type="spellEnd"/>
      <w:r w:rsidR="00DA3F32" w:rsidRPr="00DA3F32">
        <w:rPr>
          <w:rFonts w:cs="Times New Roman"/>
          <w:szCs w:val="24"/>
          <w:lang w:val="en-US"/>
        </w:rPr>
        <w:t xml:space="preserve">, K.S. Cho, T.J. Sigurdsson et al. // J </w:t>
      </w:r>
      <w:proofErr w:type="spellStart"/>
      <w:r w:rsidR="00DA3F32" w:rsidRPr="00DA3F32">
        <w:rPr>
          <w:rFonts w:cs="Times New Roman"/>
          <w:szCs w:val="24"/>
          <w:lang w:val="en-US"/>
        </w:rPr>
        <w:t>Periodontol</w:t>
      </w:r>
      <w:proofErr w:type="spellEnd"/>
      <w:r w:rsidR="00DA3F32" w:rsidRPr="00DA3F32">
        <w:rPr>
          <w:rFonts w:cs="Times New Roman"/>
          <w:szCs w:val="24"/>
          <w:lang w:val="en-US"/>
        </w:rPr>
        <w:t>. – 2001. – Vol.72. – P. 43-9.</w:t>
      </w:r>
    </w:p>
    <w:p w14:paraId="30F5F3E8" w14:textId="77777777" w:rsidR="00582863" w:rsidRPr="00DA3F32" w:rsidRDefault="00582863" w:rsidP="00DA3F32">
      <w:pPr>
        <w:pStyle w:val="afd"/>
        <w:ind w:firstLine="0"/>
        <w:rPr>
          <w:rFonts w:cs="Times New Roman"/>
          <w:szCs w:val="24"/>
          <w:lang w:val="en-US"/>
        </w:rPr>
      </w:pPr>
    </w:p>
    <w:p w14:paraId="669ADF59" w14:textId="77777777" w:rsidR="000414F6" w:rsidRDefault="00CB71DA" w:rsidP="00172112">
      <w:pPr>
        <w:pStyle w:val="CustomContentNormal"/>
      </w:pPr>
      <w:r w:rsidRPr="00A0445D">
        <w:br w:type="page"/>
      </w:r>
      <w:bookmarkStart w:id="50" w:name="__RefHeading___doc_a1"/>
      <w:bookmarkStart w:id="51" w:name="_Toc531609342"/>
      <w:r>
        <w:lastRenderedPageBreak/>
        <w:t>Приложение А1. Состав рабочей группы</w:t>
      </w:r>
      <w:bookmarkEnd w:id="50"/>
      <w:bookmarkEnd w:id="51"/>
    </w:p>
    <w:p w14:paraId="73D1F1DB" w14:textId="576F67E7" w:rsidR="00B809BB" w:rsidRPr="003C0969" w:rsidRDefault="00B809BB" w:rsidP="00A0445D">
      <w:pPr>
        <w:pStyle w:val="aff7"/>
        <w:ind w:firstLine="0"/>
        <w:rPr>
          <w:bCs/>
          <w:sz w:val="28"/>
          <w:szCs w:val="28"/>
        </w:rPr>
      </w:pPr>
      <w:r>
        <w:t xml:space="preserve">            1.</w:t>
      </w:r>
      <w:r w:rsidR="006A60A3">
        <w:t xml:space="preserve">  </w:t>
      </w:r>
      <w:proofErr w:type="spellStart"/>
      <w:r w:rsidR="006A60A3" w:rsidRPr="00A0445D">
        <w:rPr>
          <w:rFonts w:cs="Times New Roman"/>
          <w:sz w:val="28"/>
          <w:szCs w:val="28"/>
        </w:rPr>
        <w:t>Атрушкевич</w:t>
      </w:r>
      <w:proofErr w:type="spellEnd"/>
      <w:r w:rsidR="006A60A3" w:rsidRPr="00A0445D">
        <w:rPr>
          <w:rFonts w:cs="Times New Roman"/>
          <w:sz w:val="28"/>
          <w:szCs w:val="28"/>
        </w:rPr>
        <w:t xml:space="preserve"> В</w:t>
      </w:r>
      <w:r w:rsidR="006208AA" w:rsidRPr="00963F36">
        <w:rPr>
          <w:rFonts w:cs="Times New Roman"/>
          <w:sz w:val="28"/>
          <w:szCs w:val="28"/>
        </w:rPr>
        <w:t>иктория Геннадьевна</w:t>
      </w:r>
      <w:r w:rsidR="00697D1A" w:rsidRPr="00A0445D">
        <w:rPr>
          <w:rFonts w:cs="Times New Roman"/>
          <w:sz w:val="28"/>
          <w:szCs w:val="28"/>
        </w:rPr>
        <w:t xml:space="preserve"> - </w:t>
      </w:r>
      <w:r w:rsidR="00697D1A" w:rsidRPr="00963F36">
        <w:rPr>
          <w:rFonts w:cs="Times New Roman"/>
          <w:sz w:val="28"/>
          <w:szCs w:val="28"/>
        </w:rPr>
        <w:t>доктор медицинских наук, профессор, з</w:t>
      </w:r>
      <w:r w:rsidR="00697D1A" w:rsidRPr="00A0445D">
        <w:rPr>
          <w:rFonts w:cs="Times New Roman"/>
          <w:sz w:val="28"/>
          <w:szCs w:val="28"/>
          <w:shd w:val="clear" w:color="auto" w:fill="FFFFFF"/>
        </w:rPr>
        <w:t>аведующая кафедрой терапевтической стоматологии и пародонтологии ФГБОУ ВО «Российский университет медицины» Минздрава России</w:t>
      </w:r>
      <w:r w:rsidR="006208AA" w:rsidRPr="00A0445D">
        <w:rPr>
          <w:rFonts w:cs="Times New Roman"/>
          <w:sz w:val="28"/>
          <w:szCs w:val="28"/>
          <w:shd w:val="clear" w:color="auto" w:fill="FFFFFF"/>
        </w:rPr>
        <w:t>;</w:t>
      </w:r>
      <w:r w:rsidR="00697D1A" w:rsidRPr="00A0445D">
        <w:rPr>
          <w:rFonts w:cs="Times New Roman"/>
          <w:sz w:val="28"/>
          <w:szCs w:val="28"/>
          <w:shd w:val="clear" w:color="auto" w:fill="FFFFFF"/>
        </w:rPr>
        <w:t xml:space="preserve"> </w:t>
      </w:r>
      <w:r w:rsidRPr="00A0445D">
        <w:rPr>
          <w:rFonts w:cs="Times New Roman"/>
          <w:sz w:val="28"/>
          <w:szCs w:val="28"/>
          <w:shd w:val="clear" w:color="auto" w:fill="FFFFFF"/>
        </w:rPr>
        <w:t xml:space="preserve">Президент </w:t>
      </w:r>
      <w:r w:rsidRPr="00A0445D">
        <w:rPr>
          <w:bCs/>
          <w:sz w:val="28"/>
          <w:szCs w:val="28"/>
        </w:rPr>
        <w:t xml:space="preserve">Российской </w:t>
      </w:r>
      <w:proofErr w:type="spellStart"/>
      <w:r w:rsidRPr="00A0445D">
        <w:rPr>
          <w:bCs/>
          <w:sz w:val="28"/>
          <w:szCs w:val="28"/>
        </w:rPr>
        <w:t>пародонтологической</w:t>
      </w:r>
      <w:proofErr w:type="spellEnd"/>
      <w:r w:rsidRPr="00A0445D">
        <w:rPr>
          <w:bCs/>
          <w:sz w:val="28"/>
          <w:szCs w:val="28"/>
        </w:rPr>
        <w:t xml:space="preserve"> ассоциации</w:t>
      </w:r>
      <w:r w:rsidR="00A0445D">
        <w:rPr>
          <w:bCs/>
          <w:sz w:val="28"/>
          <w:szCs w:val="28"/>
        </w:rPr>
        <w:t>.</w:t>
      </w:r>
    </w:p>
    <w:p w14:paraId="042286E0" w14:textId="5683CCE8" w:rsidR="00AF3168" w:rsidRPr="00A0445D" w:rsidRDefault="006A60A3" w:rsidP="00AF3168">
      <w:pPr>
        <w:rPr>
          <w:rFonts w:cs="Times New Roman"/>
          <w:sz w:val="28"/>
          <w:szCs w:val="28"/>
        </w:rPr>
      </w:pPr>
      <w:r w:rsidRPr="00A0445D">
        <w:rPr>
          <w:rFonts w:cs="Times New Roman"/>
          <w:sz w:val="28"/>
          <w:szCs w:val="28"/>
        </w:rPr>
        <w:t>2</w:t>
      </w:r>
      <w:r w:rsidR="00AF3168" w:rsidRPr="00A0445D">
        <w:rPr>
          <w:rFonts w:cs="Times New Roman"/>
          <w:sz w:val="28"/>
          <w:szCs w:val="28"/>
        </w:rPr>
        <w:t>.</w:t>
      </w:r>
      <w:r w:rsidRPr="00A0445D">
        <w:rPr>
          <w:rFonts w:cs="Times New Roman"/>
          <w:sz w:val="28"/>
          <w:szCs w:val="28"/>
        </w:rPr>
        <w:t xml:space="preserve">  </w:t>
      </w:r>
      <w:r w:rsidR="006858CE" w:rsidRPr="00A0445D">
        <w:rPr>
          <w:rFonts w:cs="Times New Roman"/>
          <w:sz w:val="28"/>
          <w:szCs w:val="28"/>
        </w:rPr>
        <w:t xml:space="preserve">Блашкова </w:t>
      </w:r>
      <w:r w:rsidR="0081556E" w:rsidRPr="00A0445D">
        <w:rPr>
          <w:rFonts w:cs="Times New Roman"/>
          <w:sz w:val="28"/>
          <w:szCs w:val="28"/>
        </w:rPr>
        <w:t>С</w:t>
      </w:r>
      <w:r w:rsidR="006208AA" w:rsidRPr="00963F36">
        <w:rPr>
          <w:rFonts w:cs="Times New Roman"/>
          <w:sz w:val="28"/>
          <w:szCs w:val="28"/>
        </w:rPr>
        <w:t xml:space="preserve">ветлана </w:t>
      </w:r>
      <w:r w:rsidR="0081556E" w:rsidRPr="00A0445D">
        <w:rPr>
          <w:rFonts w:cs="Times New Roman"/>
          <w:sz w:val="28"/>
          <w:szCs w:val="28"/>
        </w:rPr>
        <w:t>Л</w:t>
      </w:r>
      <w:r w:rsidR="006208AA" w:rsidRPr="00963F36">
        <w:rPr>
          <w:rFonts w:cs="Times New Roman"/>
          <w:sz w:val="28"/>
          <w:szCs w:val="28"/>
        </w:rPr>
        <w:t>ьвовна - доктор медицинских наук, профессор, з</w:t>
      </w:r>
      <w:r w:rsidR="006208AA" w:rsidRPr="00A0445D">
        <w:rPr>
          <w:rFonts w:cs="Times New Roman"/>
          <w:sz w:val="28"/>
          <w:szCs w:val="28"/>
          <w:shd w:val="clear" w:color="auto" w:fill="FFFFFF"/>
        </w:rPr>
        <w:t>аведующая кафедрой терапевтической стоматологии ФГБОУ ВО «Казанский государственный медицинский университет» Минздрава России;</w:t>
      </w:r>
    </w:p>
    <w:p w14:paraId="09D525A0" w14:textId="60C70404" w:rsidR="0081556E" w:rsidRPr="00A0445D" w:rsidRDefault="006A60A3" w:rsidP="00AF3168">
      <w:pPr>
        <w:rPr>
          <w:rFonts w:cs="Times New Roman"/>
          <w:sz w:val="28"/>
          <w:szCs w:val="28"/>
        </w:rPr>
      </w:pPr>
      <w:r w:rsidRPr="00A0445D">
        <w:rPr>
          <w:rFonts w:cs="Times New Roman"/>
          <w:sz w:val="28"/>
          <w:szCs w:val="28"/>
        </w:rPr>
        <w:t>3.</w:t>
      </w:r>
      <w:r w:rsidR="00697D1A" w:rsidRPr="00A0445D">
        <w:rPr>
          <w:rFonts w:cs="Times New Roman"/>
          <w:sz w:val="28"/>
          <w:szCs w:val="28"/>
        </w:rPr>
        <w:t xml:space="preserve">  П</w:t>
      </w:r>
      <w:r w:rsidR="0081556E" w:rsidRPr="00A0445D">
        <w:rPr>
          <w:rFonts w:cs="Times New Roman"/>
          <w:sz w:val="28"/>
          <w:szCs w:val="28"/>
        </w:rPr>
        <w:t>е</w:t>
      </w:r>
      <w:r w:rsidR="004F510E" w:rsidRPr="00A0445D">
        <w:rPr>
          <w:rFonts w:cs="Times New Roman"/>
          <w:sz w:val="28"/>
          <w:szCs w:val="28"/>
        </w:rPr>
        <w:t>т</w:t>
      </w:r>
      <w:r w:rsidR="0081556E" w:rsidRPr="00A0445D">
        <w:rPr>
          <w:rFonts w:cs="Times New Roman"/>
          <w:sz w:val="28"/>
          <w:szCs w:val="28"/>
        </w:rPr>
        <w:t>рова Т</w:t>
      </w:r>
      <w:r w:rsidR="006208AA" w:rsidRPr="00963F36">
        <w:rPr>
          <w:rFonts w:cs="Times New Roman"/>
          <w:sz w:val="28"/>
          <w:szCs w:val="28"/>
        </w:rPr>
        <w:t xml:space="preserve">атьяна </w:t>
      </w:r>
      <w:r w:rsidR="0081556E" w:rsidRPr="00A0445D">
        <w:rPr>
          <w:rFonts w:cs="Times New Roman"/>
          <w:sz w:val="28"/>
          <w:szCs w:val="28"/>
        </w:rPr>
        <w:t>Г</w:t>
      </w:r>
      <w:r w:rsidR="006208AA" w:rsidRPr="00963F36">
        <w:rPr>
          <w:rFonts w:cs="Times New Roman"/>
          <w:sz w:val="28"/>
          <w:szCs w:val="28"/>
        </w:rPr>
        <w:t>еннадьевна - доктор медицинских наук, профессор, з</w:t>
      </w:r>
      <w:r w:rsidR="006208AA" w:rsidRPr="00A0445D">
        <w:rPr>
          <w:rFonts w:cs="Times New Roman"/>
          <w:sz w:val="28"/>
          <w:szCs w:val="28"/>
          <w:shd w:val="clear" w:color="auto" w:fill="FFFFFF"/>
        </w:rPr>
        <w:t>аведующая кафедрой терапевтической стоматологии ФГБОУ ВО «Новосибирский государственный медицинский университет» Минздрава России</w:t>
      </w:r>
      <w:r w:rsidR="00A0445D">
        <w:rPr>
          <w:rFonts w:cs="Times New Roman"/>
          <w:sz w:val="28"/>
          <w:szCs w:val="28"/>
          <w:shd w:val="clear" w:color="auto" w:fill="FFFFFF"/>
        </w:rPr>
        <w:t>.</w:t>
      </w:r>
    </w:p>
    <w:p w14:paraId="1383BED9" w14:textId="6A5F173E" w:rsidR="006208AA" w:rsidRDefault="0081556E" w:rsidP="00AF3168">
      <w:pPr>
        <w:rPr>
          <w:rFonts w:cs="Times New Roman"/>
          <w:sz w:val="28"/>
          <w:szCs w:val="28"/>
          <w:shd w:val="clear" w:color="auto" w:fill="FFFFFF"/>
        </w:rPr>
      </w:pPr>
      <w:r w:rsidRPr="00A0445D">
        <w:rPr>
          <w:rFonts w:cs="Times New Roman"/>
          <w:sz w:val="28"/>
          <w:szCs w:val="28"/>
        </w:rPr>
        <w:t>4</w:t>
      </w:r>
      <w:r w:rsidR="007F40DF" w:rsidRPr="00A0445D">
        <w:rPr>
          <w:rFonts w:cs="Times New Roman"/>
          <w:sz w:val="28"/>
          <w:szCs w:val="28"/>
        </w:rPr>
        <w:t>.</w:t>
      </w:r>
      <w:r w:rsidR="004F510E" w:rsidRPr="00A0445D">
        <w:rPr>
          <w:rFonts w:cs="Times New Roman"/>
          <w:sz w:val="28"/>
          <w:szCs w:val="28"/>
        </w:rPr>
        <w:t xml:space="preserve">  </w:t>
      </w:r>
      <w:proofErr w:type="spellStart"/>
      <w:r w:rsidR="00F961FE" w:rsidRPr="00A0445D">
        <w:rPr>
          <w:rFonts w:cs="Times New Roman"/>
          <w:sz w:val="28"/>
          <w:szCs w:val="28"/>
        </w:rPr>
        <w:t>Мандра</w:t>
      </w:r>
      <w:proofErr w:type="spellEnd"/>
      <w:r w:rsidR="00F961FE" w:rsidRPr="00A0445D">
        <w:rPr>
          <w:rFonts w:cs="Times New Roman"/>
          <w:sz w:val="28"/>
          <w:szCs w:val="28"/>
        </w:rPr>
        <w:t xml:space="preserve"> </w:t>
      </w:r>
      <w:r w:rsidR="00E83B5C" w:rsidRPr="00A0445D">
        <w:rPr>
          <w:rFonts w:cs="Times New Roman"/>
          <w:sz w:val="28"/>
          <w:szCs w:val="28"/>
        </w:rPr>
        <w:t>Ю</w:t>
      </w:r>
      <w:r w:rsidR="006208AA" w:rsidRPr="00963F36">
        <w:rPr>
          <w:rFonts w:cs="Times New Roman"/>
          <w:sz w:val="28"/>
          <w:szCs w:val="28"/>
        </w:rPr>
        <w:t xml:space="preserve">лия </w:t>
      </w:r>
      <w:r w:rsidR="00E83B5C" w:rsidRPr="00A0445D">
        <w:rPr>
          <w:rFonts w:cs="Times New Roman"/>
          <w:sz w:val="28"/>
          <w:szCs w:val="28"/>
        </w:rPr>
        <w:t>В</w:t>
      </w:r>
      <w:r w:rsidR="006208AA" w:rsidRPr="00963F36">
        <w:rPr>
          <w:rFonts w:cs="Times New Roman"/>
          <w:sz w:val="28"/>
          <w:szCs w:val="28"/>
        </w:rPr>
        <w:t xml:space="preserve">ладимировна – </w:t>
      </w:r>
      <w:r w:rsidR="00B809BB" w:rsidRPr="00963F36">
        <w:rPr>
          <w:rFonts w:cs="Times New Roman"/>
          <w:sz w:val="28"/>
          <w:szCs w:val="28"/>
        </w:rPr>
        <w:t xml:space="preserve">директор института стоматологии, </w:t>
      </w:r>
      <w:r w:rsidR="006208AA" w:rsidRPr="00963F36">
        <w:rPr>
          <w:rFonts w:cs="Times New Roman"/>
          <w:sz w:val="28"/>
          <w:szCs w:val="28"/>
        </w:rPr>
        <w:t xml:space="preserve">доктор медицинских наук, </w:t>
      </w:r>
      <w:r w:rsidR="006208AA" w:rsidRPr="00A0445D">
        <w:rPr>
          <w:rFonts w:cs="Times New Roman"/>
          <w:sz w:val="28"/>
          <w:szCs w:val="28"/>
        </w:rPr>
        <w:t>п</w:t>
      </w:r>
      <w:r w:rsidR="006208AA" w:rsidRPr="00A0445D">
        <w:rPr>
          <w:rStyle w:val="affa"/>
          <w:rFonts w:cs="Times New Roman"/>
          <w:b w:val="0"/>
          <w:sz w:val="28"/>
          <w:szCs w:val="28"/>
        </w:rPr>
        <w:t>рофессор кафедры терапевтической стоматологии и пропедевтики стоматологических заболеваний</w:t>
      </w:r>
      <w:r w:rsidR="006208AA" w:rsidRPr="00A0445D">
        <w:rPr>
          <w:rFonts w:cs="Times New Roman"/>
          <w:sz w:val="28"/>
          <w:szCs w:val="28"/>
        </w:rPr>
        <w:t xml:space="preserve"> </w:t>
      </w:r>
      <w:r w:rsidR="006208AA" w:rsidRPr="00A0445D">
        <w:rPr>
          <w:rFonts w:cs="Times New Roman"/>
          <w:sz w:val="28"/>
          <w:szCs w:val="28"/>
          <w:shd w:val="clear" w:color="auto" w:fill="FFFFFF"/>
        </w:rPr>
        <w:t>ФГБОУ ВО «Уральский государственный медицинский университет» Минздрава России</w:t>
      </w:r>
      <w:r w:rsidR="00A0445D">
        <w:rPr>
          <w:rFonts w:cs="Times New Roman"/>
          <w:sz w:val="28"/>
          <w:szCs w:val="28"/>
          <w:shd w:val="clear" w:color="auto" w:fill="FFFFFF"/>
        </w:rPr>
        <w:t>.</w:t>
      </w:r>
    </w:p>
    <w:p w14:paraId="4BD673BD" w14:textId="7B4215FB" w:rsidR="00636401" w:rsidRPr="00A0445D" w:rsidRDefault="00636401" w:rsidP="00AF3168">
      <w:pPr>
        <w:rPr>
          <w:rFonts w:cs="Times New Roman"/>
          <w:sz w:val="28"/>
          <w:szCs w:val="28"/>
          <w:shd w:val="clear" w:color="auto" w:fill="FFFFFF"/>
        </w:rPr>
      </w:pPr>
      <w:r>
        <w:rPr>
          <w:rFonts w:cs="Times New Roman"/>
          <w:sz w:val="28"/>
          <w:szCs w:val="28"/>
          <w:shd w:val="clear" w:color="auto" w:fill="FFFFFF"/>
        </w:rPr>
        <w:t>5. Орехова Людмила Юрьевна, доктор медицинских наук, профессор, заведующая кафедрой стоматологии терапевтической и пародонтологии ФГБОУ ВО «</w:t>
      </w:r>
      <w:r w:rsidRPr="00636401">
        <w:rPr>
          <w:rFonts w:cs="Times New Roman"/>
          <w:sz w:val="28"/>
          <w:szCs w:val="28"/>
          <w:shd w:val="clear" w:color="auto" w:fill="FFFFFF"/>
        </w:rPr>
        <w:t>Первый Санкт-Петербургский государственный медицинский университет им. акад. И.П. Павлова</w:t>
      </w:r>
      <w:r w:rsidR="00900D34">
        <w:rPr>
          <w:rFonts w:cs="Times New Roman"/>
          <w:sz w:val="28"/>
          <w:szCs w:val="28"/>
          <w:shd w:val="clear" w:color="auto" w:fill="FFFFFF"/>
        </w:rPr>
        <w:t>» Минздрава России</w:t>
      </w:r>
      <w:r w:rsidR="00A0445D">
        <w:rPr>
          <w:rFonts w:cs="Times New Roman"/>
          <w:sz w:val="28"/>
          <w:szCs w:val="28"/>
          <w:shd w:val="clear" w:color="auto" w:fill="FFFFFF"/>
        </w:rPr>
        <w:t>.</w:t>
      </w:r>
    </w:p>
    <w:p w14:paraId="450F96B7" w14:textId="250E78C7" w:rsidR="00697D1A" w:rsidRPr="00A0445D" w:rsidRDefault="00E83B5C" w:rsidP="00AF3168">
      <w:pPr>
        <w:rPr>
          <w:rFonts w:cs="Times New Roman"/>
          <w:sz w:val="28"/>
          <w:szCs w:val="28"/>
        </w:rPr>
      </w:pPr>
      <w:r w:rsidRPr="00A0445D">
        <w:rPr>
          <w:rFonts w:cs="Times New Roman"/>
          <w:sz w:val="28"/>
          <w:szCs w:val="28"/>
        </w:rPr>
        <w:t>5.</w:t>
      </w:r>
      <w:r w:rsidR="00697D1A" w:rsidRPr="00A0445D">
        <w:rPr>
          <w:rFonts w:cs="Times New Roman"/>
          <w:sz w:val="28"/>
          <w:szCs w:val="28"/>
        </w:rPr>
        <w:t xml:space="preserve"> Салеев Р</w:t>
      </w:r>
      <w:r w:rsidR="006208AA" w:rsidRPr="00963F36">
        <w:rPr>
          <w:rFonts w:cs="Times New Roman"/>
          <w:sz w:val="28"/>
          <w:szCs w:val="28"/>
        </w:rPr>
        <w:t xml:space="preserve">инат </w:t>
      </w:r>
      <w:r w:rsidR="00697D1A" w:rsidRPr="00A0445D">
        <w:rPr>
          <w:rFonts w:cs="Times New Roman"/>
          <w:sz w:val="28"/>
          <w:szCs w:val="28"/>
        </w:rPr>
        <w:t>А</w:t>
      </w:r>
      <w:r w:rsidR="006208AA" w:rsidRPr="00963F36">
        <w:rPr>
          <w:rFonts w:cs="Times New Roman"/>
          <w:sz w:val="28"/>
          <w:szCs w:val="28"/>
        </w:rPr>
        <w:t xml:space="preserve">хмедуллович - </w:t>
      </w:r>
      <w:r w:rsidRPr="00A0445D">
        <w:rPr>
          <w:rFonts w:cs="Times New Roman"/>
          <w:sz w:val="28"/>
          <w:szCs w:val="28"/>
        </w:rPr>
        <w:t xml:space="preserve">  </w:t>
      </w:r>
      <w:r w:rsidR="006208AA" w:rsidRPr="00963F36">
        <w:rPr>
          <w:rFonts w:cs="Times New Roman"/>
          <w:sz w:val="28"/>
          <w:szCs w:val="28"/>
        </w:rPr>
        <w:t xml:space="preserve">доктор медицинских наук, профессор </w:t>
      </w:r>
      <w:r w:rsidR="006208AA" w:rsidRPr="00A0445D">
        <w:rPr>
          <w:rFonts w:cs="Times New Roman"/>
          <w:sz w:val="28"/>
          <w:szCs w:val="28"/>
          <w:shd w:val="clear" w:color="auto" w:fill="FFFFFF"/>
        </w:rPr>
        <w:t>кафедры ортопедической стоматологии ФГБОУ ВО «Казанский государственный медицинский университет» Минздрава России;</w:t>
      </w:r>
      <w:r w:rsidR="00B809BB" w:rsidRPr="00A0445D">
        <w:rPr>
          <w:rFonts w:cs="Times New Roman"/>
          <w:sz w:val="28"/>
          <w:szCs w:val="28"/>
          <w:shd w:val="clear" w:color="auto" w:fill="FFFFFF"/>
        </w:rPr>
        <w:t xml:space="preserve"> Президент АОО «Стоматологическая </w:t>
      </w:r>
      <w:r w:rsidR="00963F36">
        <w:rPr>
          <w:rFonts w:cs="Times New Roman"/>
          <w:sz w:val="28"/>
          <w:szCs w:val="28"/>
          <w:shd w:val="clear" w:color="auto" w:fill="FFFFFF"/>
        </w:rPr>
        <w:t>А</w:t>
      </w:r>
      <w:r w:rsidR="00B809BB" w:rsidRPr="00A0445D">
        <w:rPr>
          <w:rFonts w:cs="Times New Roman"/>
          <w:sz w:val="28"/>
          <w:szCs w:val="28"/>
          <w:shd w:val="clear" w:color="auto" w:fill="FFFFFF"/>
        </w:rPr>
        <w:t>ссоциация России»</w:t>
      </w:r>
      <w:r w:rsidR="00A0445D">
        <w:rPr>
          <w:rFonts w:cs="Times New Roman"/>
          <w:sz w:val="28"/>
          <w:szCs w:val="28"/>
          <w:shd w:val="clear" w:color="auto" w:fill="FFFFFF"/>
        </w:rPr>
        <w:t>.</w:t>
      </w:r>
    </w:p>
    <w:p w14:paraId="68DAC3AE" w14:textId="3C8710A5" w:rsidR="00E83B5C" w:rsidRPr="00A0445D" w:rsidRDefault="00697D1A" w:rsidP="00AF3168">
      <w:pPr>
        <w:rPr>
          <w:rFonts w:cs="Times New Roman"/>
          <w:sz w:val="28"/>
          <w:szCs w:val="28"/>
        </w:rPr>
      </w:pPr>
      <w:r w:rsidRPr="00A0445D">
        <w:rPr>
          <w:rFonts w:cs="Times New Roman"/>
          <w:sz w:val="28"/>
          <w:szCs w:val="28"/>
        </w:rPr>
        <w:t xml:space="preserve">6. </w:t>
      </w:r>
      <w:proofErr w:type="spellStart"/>
      <w:r w:rsidR="00E83B5C" w:rsidRPr="00A0445D">
        <w:rPr>
          <w:rFonts w:cs="Times New Roman"/>
          <w:sz w:val="28"/>
          <w:szCs w:val="28"/>
        </w:rPr>
        <w:t>Светлакова</w:t>
      </w:r>
      <w:proofErr w:type="spellEnd"/>
      <w:r w:rsidR="00E83B5C" w:rsidRPr="00A0445D">
        <w:rPr>
          <w:rFonts w:cs="Times New Roman"/>
          <w:sz w:val="28"/>
          <w:szCs w:val="28"/>
        </w:rPr>
        <w:t xml:space="preserve"> Е</w:t>
      </w:r>
      <w:r w:rsidR="006208AA" w:rsidRPr="00963F36">
        <w:rPr>
          <w:rFonts w:cs="Times New Roman"/>
          <w:sz w:val="28"/>
          <w:szCs w:val="28"/>
        </w:rPr>
        <w:t>лена Николаевна - доктор медицинских наук, доцент</w:t>
      </w:r>
      <w:r w:rsidR="006208AA" w:rsidRPr="00A0445D">
        <w:rPr>
          <w:rStyle w:val="affa"/>
          <w:rFonts w:cs="Times New Roman"/>
          <w:b w:val="0"/>
          <w:sz w:val="28"/>
          <w:szCs w:val="28"/>
        </w:rPr>
        <w:t xml:space="preserve"> кафедры терапевтической стоматологии и пропедевтики стоматологических заболеваний</w:t>
      </w:r>
      <w:r w:rsidR="006208AA" w:rsidRPr="00963F36">
        <w:rPr>
          <w:rFonts w:cs="Times New Roman"/>
          <w:sz w:val="28"/>
          <w:szCs w:val="28"/>
        </w:rPr>
        <w:t xml:space="preserve"> </w:t>
      </w:r>
      <w:r w:rsidR="006208AA" w:rsidRPr="00A0445D">
        <w:rPr>
          <w:rFonts w:cs="Times New Roman"/>
          <w:sz w:val="28"/>
          <w:szCs w:val="28"/>
          <w:shd w:val="clear" w:color="auto" w:fill="FFFFFF"/>
        </w:rPr>
        <w:t>ФГБОУ ВО «Уральский государственный медицинский университет» Минздрава России</w:t>
      </w:r>
      <w:r w:rsidR="00A0445D">
        <w:rPr>
          <w:rFonts w:cs="Times New Roman"/>
          <w:sz w:val="28"/>
          <w:szCs w:val="28"/>
          <w:shd w:val="clear" w:color="auto" w:fill="FFFFFF"/>
        </w:rPr>
        <w:t>.</w:t>
      </w:r>
    </w:p>
    <w:p w14:paraId="47C80AD7" w14:textId="4797C795" w:rsidR="00EC1289" w:rsidRPr="00963F36" w:rsidRDefault="00697D1A" w:rsidP="00EC1289">
      <w:pPr>
        <w:rPr>
          <w:rFonts w:cs="Times New Roman"/>
          <w:sz w:val="28"/>
          <w:szCs w:val="28"/>
        </w:rPr>
      </w:pPr>
      <w:r w:rsidRPr="00A0445D">
        <w:rPr>
          <w:rFonts w:cs="Times New Roman"/>
          <w:sz w:val="28"/>
          <w:szCs w:val="28"/>
        </w:rPr>
        <w:lastRenderedPageBreak/>
        <w:t>7</w:t>
      </w:r>
      <w:r w:rsidR="00E83B5C" w:rsidRPr="00A0445D">
        <w:rPr>
          <w:rFonts w:cs="Times New Roman"/>
          <w:sz w:val="28"/>
          <w:szCs w:val="28"/>
        </w:rPr>
        <w:t xml:space="preserve">.  Богатырева </w:t>
      </w:r>
      <w:proofErr w:type="spellStart"/>
      <w:r w:rsidR="002D0059" w:rsidRPr="00A0445D">
        <w:rPr>
          <w:rFonts w:cs="Times New Roman"/>
          <w:sz w:val="28"/>
          <w:szCs w:val="28"/>
        </w:rPr>
        <w:t>Р</w:t>
      </w:r>
      <w:r w:rsidR="00EC1289" w:rsidRPr="00963F36">
        <w:rPr>
          <w:rFonts w:cs="Times New Roman"/>
          <w:sz w:val="28"/>
          <w:szCs w:val="28"/>
        </w:rPr>
        <w:t>адима</w:t>
      </w:r>
      <w:proofErr w:type="spellEnd"/>
      <w:r w:rsidR="00EC1289" w:rsidRPr="00963F36">
        <w:rPr>
          <w:rFonts w:cs="Times New Roman"/>
          <w:sz w:val="28"/>
          <w:szCs w:val="28"/>
        </w:rPr>
        <w:t xml:space="preserve"> </w:t>
      </w:r>
      <w:proofErr w:type="spellStart"/>
      <w:r w:rsidR="002D0059" w:rsidRPr="00A0445D">
        <w:rPr>
          <w:rFonts w:cs="Times New Roman"/>
          <w:sz w:val="28"/>
          <w:szCs w:val="28"/>
        </w:rPr>
        <w:t>М</w:t>
      </w:r>
      <w:r w:rsidR="00EC1289" w:rsidRPr="00963F36">
        <w:rPr>
          <w:rFonts w:cs="Times New Roman"/>
          <w:sz w:val="28"/>
          <w:szCs w:val="28"/>
        </w:rPr>
        <w:t>урадиновна</w:t>
      </w:r>
      <w:proofErr w:type="spellEnd"/>
      <w:r w:rsidR="00EC1289" w:rsidRPr="00963F36">
        <w:rPr>
          <w:rFonts w:cs="Times New Roman"/>
          <w:sz w:val="28"/>
          <w:szCs w:val="28"/>
        </w:rPr>
        <w:t xml:space="preserve"> – кандидат медицинских наук, ассистент </w:t>
      </w:r>
      <w:r w:rsidR="00EC1289" w:rsidRPr="00A0445D">
        <w:rPr>
          <w:rFonts w:cs="Times New Roman"/>
          <w:sz w:val="28"/>
          <w:szCs w:val="28"/>
          <w:shd w:val="clear" w:color="auto" w:fill="FFFFFF"/>
        </w:rPr>
        <w:t>кафедры терапевтической стоматологии и пародонтологии ФГБОУ ВО «Российский университет медицины» Минздрава России</w:t>
      </w:r>
      <w:r w:rsidR="00A0445D">
        <w:rPr>
          <w:rFonts w:cs="Times New Roman"/>
          <w:sz w:val="28"/>
          <w:szCs w:val="28"/>
          <w:shd w:val="clear" w:color="auto" w:fill="FFFFFF"/>
        </w:rPr>
        <w:t>.</w:t>
      </w:r>
      <w:r w:rsidR="00EC1289" w:rsidRPr="00A0445D">
        <w:rPr>
          <w:rFonts w:cs="Times New Roman"/>
          <w:sz w:val="28"/>
          <w:szCs w:val="28"/>
          <w:shd w:val="clear" w:color="auto" w:fill="FFFFFF"/>
        </w:rPr>
        <w:t xml:space="preserve"> </w:t>
      </w:r>
    </w:p>
    <w:p w14:paraId="213DF3CD" w14:textId="5A09E166" w:rsidR="002D0059" w:rsidRPr="00A0445D" w:rsidRDefault="00697D1A" w:rsidP="00AF3168">
      <w:pPr>
        <w:rPr>
          <w:rFonts w:cs="Times New Roman"/>
          <w:sz w:val="28"/>
          <w:szCs w:val="28"/>
        </w:rPr>
      </w:pPr>
      <w:r w:rsidRPr="00A0445D">
        <w:rPr>
          <w:rFonts w:cs="Times New Roman"/>
          <w:sz w:val="28"/>
          <w:szCs w:val="28"/>
        </w:rPr>
        <w:t>8</w:t>
      </w:r>
      <w:r w:rsidR="002D0059" w:rsidRPr="00A0445D">
        <w:rPr>
          <w:rFonts w:cs="Times New Roman"/>
          <w:sz w:val="28"/>
          <w:szCs w:val="28"/>
        </w:rPr>
        <w:t xml:space="preserve">. </w:t>
      </w:r>
      <w:proofErr w:type="spellStart"/>
      <w:r w:rsidR="002D0059" w:rsidRPr="00A0445D">
        <w:rPr>
          <w:rFonts w:cs="Times New Roman"/>
          <w:sz w:val="28"/>
          <w:szCs w:val="28"/>
        </w:rPr>
        <w:t>Лесняк</w:t>
      </w:r>
      <w:proofErr w:type="spellEnd"/>
      <w:r w:rsidR="002D0059" w:rsidRPr="00A0445D">
        <w:rPr>
          <w:rFonts w:cs="Times New Roman"/>
          <w:sz w:val="28"/>
          <w:szCs w:val="28"/>
        </w:rPr>
        <w:t xml:space="preserve"> О</w:t>
      </w:r>
      <w:r w:rsidR="00EC1289" w:rsidRPr="00963F36">
        <w:rPr>
          <w:rFonts w:cs="Times New Roman"/>
          <w:sz w:val="28"/>
          <w:szCs w:val="28"/>
        </w:rPr>
        <w:t xml:space="preserve">льга </w:t>
      </w:r>
      <w:r w:rsidR="002D0059" w:rsidRPr="00A0445D">
        <w:rPr>
          <w:rFonts w:cs="Times New Roman"/>
          <w:sz w:val="28"/>
          <w:szCs w:val="28"/>
        </w:rPr>
        <w:t>М</w:t>
      </w:r>
      <w:r w:rsidR="00EC1289" w:rsidRPr="00963F36">
        <w:rPr>
          <w:rFonts w:cs="Times New Roman"/>
          <w:sz w:val="28"/>
          <w:szCs w:val="28"/>
        </w:rPr>
        <w:t>ихайловна - доктор медицинских наук, п</w:t>
      </w:r>
      <w:r w:rsidR="00EC1289" w:rsidRPr="00A0445D">
        <w:rPr>
          <w:rStyle w:val="affa"/>
          <w:rFonts w:cs="Times New Roman"/>
          <w:b w:val="0"/>
          <w:sz w:val="28"/>
          <w:szCs w:val="28"/>
        </w:rPr>
        <w:t>рофессор кафедры семейной медицины</w:t>
      </w:r>
      <w:r w:rsidR="00EC1289" w:rsidRPr="00963F36">
        <w:rPr>
          <w:rFonts w:cs="Times New Roman"/>
          <w:sz w:val="28"/>
          <w:szCs w:val="28"/>
        </w:rPr>
        <w:t xml:space="preserve"> </w:t>
      </w:r>
      <w:r w:rsidR="00EC1289" w:rsidRPr="00A0445D">
        <w:rPr>
          <w:rFonts w:cs="Times New Roman"/>
          <w:sz w:val="28"/>
          <w:szCs w:val="28"/>
          <w:shd w:val="clear" w:color="auto" w:fill="FFFFFF"/>
        </w:rPr>
        <w:t>ФГБОУ ВО «Северо-Западн</w:t>
      </w:r>
      <w:r w:rsidR="00B809BB" w:rsidRPr="00A0445D">
        <w:rPr>
          <w:rFonts w:cs="Times New Roman"/>
          <w:sz w:val="28"/>
          <w:szCs w:val="28"/>
          <w:shd w:val="clear" w:color="auto" w:fill="FFFFFF"/>
        </w:rPr>
        <w:t>ый</w:t>
      </w:r>
      <w:r w:rsidR="00EC1289" w:rsidRPr="00A0445D">
        <w:rPr>
          <w:rFonts w:cs="Times New Roman"/>
          <w:sz w:val="28"/>
          <w:szCs w:val="28"/>
          <w:shd w:val="clear" w:color="auto" w:fill="FFFFFF"/>
        </w:rPr>
        <w:t xml:space="preserve"> государственн</w:t>
      </w:r>
      <w:r w:rsidR="00B809BB" w:rsidRPr="00A0445D">
        <w:rPr>
          <w:rFonts w:cs="Times New Roman"/>
          <w:sz w:val="28"/>
          <w:szCs w:val="28"/>
          <w:shd w:val="clear" w:color="auto" w:fill="FFFFFF"/>
        </w:rPr>
        <w:t>ый</w:t>
      </w:r>
      <w:r w:rsidR="00EC1289" w:rsidRPr="00A0445D">
        <w:rPr>
          <w:rFonts w:cs="Times New Roman"/>
          <w:sz w:val="28"/>
          <w:szCs w:val="28"/>
          <w:shd w:val="clear" w:color="auto" w:fill="FFFFFF"/>
        </w:rPr>
        <w:t xml:space="preserve"> медицинск</w:t>
      </w:r>
      <w:r w:rsidR="00B809BB" w:rsidRPr="00A0445D">
        <w:rPr>
          <w:rFonts w:cs="Times New Roman"/>
          <w:sz w:val="28"/>
          <w:szCs w:val="28"/>
          <w:shd w:val="clear" w:color="auto" w:fill="FFFFFF"/>
        </w:rPr>
        <w:t>ий</w:t>
      </w:r>
      <w:r w:rsidR="00EC1289" w:rsidRPr="00A0445D">
        <w:rPr>
          <w:rFonts w:cs="Times New Roman"/>
          <w:sz w:val="28"/>
          <w:szCs w:val="28"/>
          <w:shd w:val="clear" w:color="auto" w:fill="FFFFFF"/>
        </w:rPr>
        <w:t xml:space="preserve"> университет имени И.И. Мечникова» Минздрава России; </w:t>
      </w:r>
      <w:r w:rsidR="00B809BB" w:rsidRPr="00A0445D">
        <w:rPr>
          <w:rFonts w:cs="Times New Roman"/>
          <w:sz w:val="28"/>
          <w:szCs w:val="28"/>
          <w:shd w:val="clear" w:color="auto" w:fill="FFFFFF"/>
        </w:rPr>
        <w:t>П</w:t>
      </w:r>
      <w:r w:rsidR="00EC1289" w:rsidRPr="00A0445D">
        <w:rPr>
          <w:rFonts w:cs="Times New Roman"/>
          <w:sz w:val="28"/>
          <w:szCs w:val="28"/>
          <w:shd w:val="clear" w:color="auto" w:fill="FFFFFF"/>
        </w:rPr>
        <w:t>резидент Российской ассоциации по остеопорозу.</w:t>
      </w:r>
    </w:p>
    <w:p w14:paraId="5F0A842E" w14:textId="7E7198ED" w:rsidR="002D0059" w:rsidRPr="00A0445D" w:rsidRDefault="00697D1A" w:rsidP="00AF3168">
      <w:pPr>
        <w:rPr>
          <w:rFonts w:cs="Times New Roman"/>
          <w:sz w:val="28"/>
          <w:szCs w:val="28"/>
        </w:rPr>
      </w:pPr>
      <w:r w:rsidRPr="00A0445D">
        <w:rPr>
          <w:rFonts w:cs="Times New Roman"/>
          <w:sz w:val="28"/>
          <w:szCs w:val="28"/>
        </w:rPr>
        <w:t>9</w:t>
      </w:r>
      <w:r w:rsidR="002D0059" w:rsidRPr="00A0445D">
        <w:rPr>
          <w:rFonts w:cs="Times New Roman"/>
          <w:sz w:val="28"/>
          <w:szCs w:val="28"/>
        </w:rPr>
        <w:t xml:space="preserve">. </w:t>
      </w:r>
      <w:proofErr w:type="spellStart"/>
      <w:r w:rsidR="002D0059" w:rsidRPr="00A0445D">
        <w:rPr>
          <w:rFonts w:cs="Times New Roman"/>
          <w:sz w:val="28"/>
          <w:szCs w:val="28"/>
        </w:rPr>
        <w:t>Торопцова</w:t>
      </w:r>
      <w:proofErr w:type="spellEnd"/>
      <w:r w:rsidR="002D0059" w:rsidRPr="00A0445D">
        <w:rPr>
          <w:rFonts w:cs="Times New Roman"/>
          <w:sz w:val="28"/>
          <w:szCs w:val="28"/>
        </w:rPr>
        <w:t xml:space="preserve"> Н</w:t>
      </w:r>
      <w:r w:rsidR="00B809BB" w:rsidRPr="00963F36">
        <w:rPr>
          <w:rFonts w:cs="Times New Roman"/>
          <w:sz w:val="28"/>
          <w:szCs w:val="28"/>
        </w:rPr>
        <w:t xml:space="preserve">аталья Владимировна -  </w:t>
      </w:r>
      <w:r w:rsidR="00963F36" w:rsidRPr="00963F36">
        <w:rPr>
          <w:rFonts w:cs="Times New Roman"/>
          <w:sz w:val="28"/>
          <w:szCs w:val="28"/>
        </w:rPr>
        <w:t>д</w:t>
      </w:r>
      <w:r w:rsidR="00B809BB" w:rsidRPr="00963F36">
        <w:rPr>
          <w:rFonts w:cs="Times New Roman"/>
          <w:sz w:val="28"/>
          <w:szCs w:val="28"/>
        </w:rPr>
        <w:t>октор медицинских наук, заведующая лабораторией остеопороза ФГБНУ НИИР им. В.А. Насоновой.</w:t>
      </w:r>
    </w:p>
    <w:p w14:paraId="3B9CE67D" w14:textId="02798E18" w:rsidR="00B104EF" w:rsidRPr="00A0445D" w:rsidRDefault="00B104EF" w:rsidP="00AF3168">
      <w:pPr>
        <w:rPr>
          <w:rFonts w:cs="Times New Roman"/>
          <w:sz w:val="28"/>
          <w:szCs w:val="28"/>
        </w:rPr>
      </w:pPr>
      <w:r w:rsidRPr="00A0445D">
        <w:rPr>
          <w:rFonts w:cs="Times New Roman"/>
          <w:sz w:val="28"/>
          <w:szCs w:val="28"/>
        </w:rPr>
        <w:t>Конфликт интересов</w:t>
      </w:r>
      <w:r w:rsidR="006A60A3" w:rsidRPr="00A0445D">
        <w:rPr>
          <w:rFonts w:cs="Times New Roman"/>
          <w:sz w:val="28"/>
          <w:szCs w:val="28"/>
        </w:rPr>
        <w:t xml:space="preserve"> отсутствует</w:t>
      </w:r>
    </w:p>
    <w:p w14:paraId="5F769866" w14:textId="77777777" w:rsidR="0025228A" w:rsidRPr="00A0445D" w:rsidRDefault="0025228A" w:rsidP="00AF3168">
      <w:pPr>
        <w:rPr>
          <w:rFonts w:cs="Times New Roman"/>
          <w:sz w:val="28"/>
          <w:szCs w:val="28"/>
        </w:rPr>
      </w:pPr>
    </w:p>
    <w:p w14:paraId="63C178CA" w14:textId="77777777" w:rsidR="000414F6" w:rsidRDefault="00CB71DA" w:rsidP="00172112">
      <w:pPr>
        <w:pStyle w:val="CustomContentNormal"/>
      </w:pPr>
      <w:r w:rsidRPr="00A0445D">
        <w:rPr>
          <w:rFonts w:cs="Times New Roman"/>
          <w:szCs w:val="28"/>
        </w:rPr>
        <w:br w:type="page"/>
      </w:r>
      <w:bookmarkStart w:id="52" w:name="__RefHeading___doc_a2"/>
      <w:bookmarkStart w:id="53" w:name="_Toc531609343"/>
      <w:r>
        <w:lastRenderedPageBreak/>
        <w:t>Приложение А2. Методология разработки клинических рекомендаций</w:t>
      </w:r>
      <w:bookmarkEnd w:id="52"/>
      <w:bookmarkEnd w:id="53"/>
    </w:p>
    <w:p w14:paraId="1043C144" w14:textId="77777777" w:rsidR="00275A41" w:rsidRDefault="00CB71DA" w:rsidP="00F756F0">
      <w:pPr>
        <w:pStyle w:val="aff7"/>
        <w:divId w:val="1333020968"/>
      </w:pPr>
      <w:r>
        <w:rPr>
          <w:rStyle w:val="affa"/>
          <w:u w:val="single"/>
        </w:rPr>
        <w:t>Целевая аудитория данных клинических рекомендаций:</w:t>
      </w:r>
    </w:p>
    <w:p w14:paraId="125A060D" w14:textId="77777777" w:rsidR="006446FF" w:rsidRPr="00390578" w:rsidRDefault="00B104EF" w:rsidP="00681F01">
      <w:pPr>
        <w:divId w:val="1333020968"/>
        <w:rPr>
          <w:rFonts w:eastAsia="Calibri" w:cs="Times New Roman"/>
          <w:szCs w:val="24"/>
          <w:lang w:eastAsia="ru-RU"/>
        </w:rPr>
      </w:pPr>
      <w:r w:rsidRPr="00390578">
        <w:rPr>
          <w:rFonts w:cs="Times New Roman"/>
          <w:szCs w:val="24"/>
        </w:rPr>
        <w:t>1.</w:t>
      </w:r>
      <w:r w:rsidR="00681F01" w:rsidRPr="00390578">
        <w:rPr>
          <w:rFonts w:eastAsia="Calibri" w:cs="Times New Roman"/>
          <w:szCs w:val="24"/>
          <w:lang w:eastAsia="ru-RU"/>
        </w:rPr>
        <w:t xml:space="preserve"> Врачи-стоматологи 31.08.72</w:t>
      </w:r>
    </w:p>
    <w:p w14:paraId="22A6EAFB" w14:textId="77777777" w:rsidR="00B104EF" w:rsidRPr="00390578" w:rsidRDefault="00B104EF" w:rsidP="00F756F0">
      <w:pPr>
        <w:pStyle w:val="aff7"/>
        <w:divId w:val="1333020968"/>
        <w:rPr>
          <w:rFonts w:eastAsia="Calibri" w:cs="Times New Roman"/>
          <w:szCs w:val="24"/>
          <w:lang w:eastAsia="ru-RU"/>
        </w:rPr>
      </w:pPr>
      <w:r w:rsidRPr="00390578">
        <w:rPr>
          <w:rFonts w:cs="Times New Roman"/>
          <w:szCs w:val="24"/>
        </w:rPr>
        <w:t>2.</w:t>
      </w:r>
      <w:r w:rsidR="00681F01" w:rsidRPr="00390578">
        <w:rPr>
          <w:rFonts w:eastAsia="Calibri" w:cs="Times New Roman"/>
          <w:szCs w:val="24"/>
          <w:lang w:eastAsia="ru-RU"/>
        </w:rPr>
        <w:t xml:space="preserve"> </w:t>
      </w:r>
      <w:r w:rsidR="00681F01" w:rsidRPr="00681F01">
        <w:rPr>
          <w:rFonts w:eastAsia="Calibri" w:cs="Times New Roman"/>
          <w:szCs w:val="24"/>
          <w:lang w:eastAsia="ru-RU"/>
        </w:rPr>
        <w:t>Врачи-стоматологи-терапевты 31.08.73</w:t>
      </w:r>
    </w:p>
    <w:p w14:paraId="789152E2" w14:textId="77777777" w:rsidR="00681F01" w:rsidRPr="00390578" w:rsidRDefault="00681F01" w:rsidP="00681F01">
      <w:pPr>
        <w:pStyle w:val="aff7"/>
        <w:divId w:val="1333020968"/>
        <w:rPr>
          <w:rFonts w:eastAsia="Calibri" w:cs="Times New Roman"/>
          <w:szCs w:val="24"/>
          <w:lang w:eastAsia="ru-RU"/>
        </w:rPr>
      </w:pPr>
      <w:r w:rsidRPr="00390578">
        <w:rPr>
          <w:rFonts w:eastAsia="Calibri" w:cs="Times New Roman"/>
          <w:szCs w:val="24"/>
          <w:lang w:eastAsia="ru-RU"/>
        </w:rPr>
        <w:t xml:space="preserve">3. </w:t>
      </w:r>
      <w:r w:rsidRPr="00681F01">
        <w:rPr>
          <w:rFonts w:eastAsia="Calibri" w:cs="Times New Roman"/>
          <w:szCs w:val="24"/>
          <w:lang w:eastAsia="ru-RU"/>
        </w:rPr>
        <w:t>Врачи-стоматологи-</w:t>
      </w:r>
      <w:r w:rsidRPr="00390578">
        <w:rPr>
          <w:rFonts w:eastAsia="Calibri" w:cs="Times New Roman"/>
          <w:szCs w:val="24"/>
          <w:lang w:eastAsia="ru-RU"/>
        </w:rPr>
        <w:t>хирурги 31.08.74</w:t>
      </w:r>
    </w:p>
    <w:p w14:paraId="7A258EAD" w14:textId="77777777" w:rsidR="00681F01" w:rsidRPr="00390578" w:rsidRDefault="00681F01" w:rsidP="00F756F0">
      <w:pPr>
        <w:pStyle w:val="aff7"/>
        <w:divId w:val="1333020968"/>
        <w:rPr>
          <w:rFonts w:cs="Times New Roman"/>
          <w:szCs w:val="24"/>
        </w:rPr>
      </w:pPr>
      <w:r w:rsidRPr="00390578">
        <w:rPr>
          <w:rFonts w:cs="Times New Roman"/>
          <w:szCs w:val="24"/>
        </w:rPr>
        <w:t xml:space="preserve">4. </w:t>
      </w:r>
      <w:r w:rsidRPr="00681F01">
        <w:rPr>
          <w:rFonts w:eastAsia="Calibri" w:cs="Times New Roman"/>
          <w:szCs w:val="24"/>
          <w:lang w:eastAsia="ru-RU"/>
        </w:rPr>
        <w:t>Врачи-стоматологи-ортопеды 31.08.75</w:t>
      </w:r>
    </w:p>
    <w:p w14:paraId="0DDF7651" w14:textId="77777777" w:rsidR="00B104EF" w:rsidRPr="00390578" w:rsidRDefault="00681F01" w:rsidP="00F756F0">
      <w:pPr>
        <w:pStyle w:val="aff7"/>
        <w:divId w:val="1333020968"/>
        <w:rPr>
          <w:rFonts w:cs="Times New Roman"/>
          <w:szCs w:val="24"/>
        </w:rPr>
      </w:pPr>
      <w:r w:rsidRPr="00390578">
        <w:rPr>
          <w:rFonts w:cs="Times New Roman"/>
          <w:szCs w:val="24"/>
        </w:rPr>
        <w:t>5</w:t>
      </w:r>
      <w:r w:rsidR="00B104EF" w:rsidRPr="00390578">
        <w:rPr>
          <w:rFonts w:cs="Times New Roman"/>
          <w:szCs w:val="24"/>
        </w:rPr>
        <w:t xml:space="preserve">. </w:t>
      </w:r>
      <w:r w:rsidR="00390578" w:rsidRPr="00390578">
        <w:rPr>
          <w:rFonts w:cs="Times New Roman"/>
          <w:szCs w:val="24"/>
        </w:rPr>
        <w:t>Врачи-стоматологи-</w:t>
      </w:r>
      <w:r w:rsidR="00ED1303" w:rsidRPr="00390578">
        <w:rPr>
          <w:rFonts w:cs="Times New Roman"/>
          <w:szCs w:val="24"/>
        </w:rPr>
        <w:t>ортодонт</w:t>
      </w:r>
      <w:r w:rsidR="00390578" w:rsidRPr="00390578">
        <w:rPr>
          <w:rFonts w:cs="Times New Roman"/>
          <w:szCs w:val="24"/>
        </w:rPr>
        <w:t>ы</w:t>
      </w:r>
      <w:r w:rsidR="00ED1303" w:rsidRPr="00390578">
        <w:rPr>
          <w:rFonts w:cs="Times New Roman"/>
          <w:szCs w:val="24"/>
        </w:rPr>
        <w:t xml:space="preserve"> 31.08.77</w:t>
      </w:r>
    </w:p>
    <w:p w14:paraId="50CAB174" w14:textId="77777777" w:rsidR="00681F01" w:rsidRPr="00390578" w:rsidRDefault="00681F01" w:rsidP="00F756F0">
      <w:pPr>
        <w:pStyle w:val="aff7"/>
        <w:divId w:val="1333020968"/>
        <w:rPr>
          <w:rFonts w:cs="Times New Roman"/>
          <w:szCs w:val="24"/>
        </w:rPr>
      </w:pPr>
      <w:r w:rsidRPr="00390578">
        <w:rPr>
          <w:rFonts w:cs="Times New Roman"/>
          <w:szCs w:val="24"/>
        </w:rPr>
        <w:t xml:space="preserve">6. </w:t>
      </w:r>
      <w:r w:rsidRPr="00681F01">
        <w:rPr>
          <w:rFonts w:eastAsia="Calibri" w:cs="Times New Roman"/>
          <w:szCs w:val="24"/>
          <w:lang w:eastAsia="ru-RU"/>
        </w:rPr>
        <w:t>Врачи-стоматологи общей практики 31.05.03</w:t>
      </w:r>
    </w:p>
    <w:p w14:paraId="0B06998B" w14:textId="77777777" w:rsidR="00ED1303" w:rsidRPr="00390578" w:rsidRDefault="00681F01" w:rsidP="00F756F0">
      <w:pPr>
        <w:pStyle w:val="aff7"/>
        <w:divId w:val="1333020968"/>
        <w:rPr>
          <w:rFonts w:cs="Times New Roman"/>
          <w:szCs w:val="24"/>
        </w:rPr>
      </w:pPr>
      <w:r w:rsidRPr="00390578">
        <w:rPr>
          <w:rFonts w:cs="Times New Roman"/>
          <w:szCs w:val="24"/>
        </w:rPr>
        <w:t>7</w:t>
      </w:r>
      <w:r w:rsidR="00ED1303" w:rsidRPr="00390578">
        <w:rPr>
          <w:rFonts w:cs="Times New Roman"/>
          <w:szCs w:val="24"/>
        </w:rPr>
        <w:t xml:space="preserve">. </w:t>
      </w:r>
      <w:r w:rsidR="00390578" w:rsidRPr="00390578">
        <w:rPr>
          <w:rFonts w:cs="Times New Roman"/>
          <w:szCs w:val="24"/>
        </w:rPr>
        <w:t>Г</w:t>
      </w:r>
      <w:r w:rsidR="00ED1303" w:rsidRPr="00390578">
        <w:rPr>
          <w:rFonts w:cs="Times New Roman"/>
          <w:szCs w:val="24"/>
        </w:rPr>
        <w:t xml:space="preserve">игиенист </w:t>
      </w:r>
      <w:r w:rsidR="00390578" w:rsidRPr="00390578">
        <w:rPr>
          <w:rFonts w:cs="Times New Roman"/>
          <w:szCs w:val="24"/>
        </w:rPr>
        <w:t>стоматологические</w:t>
      </w:r>
      <w:r w:rsidR="00ED1303" w:rsidRPr="00390578">
        <w:rPr>
          <w:rFonts w:cs="Times New Roman"/>
          <w:szCs w:val="24"/>
        </w:rPr>
        <w:t xml:space="preserve"> 31.02.06</w:t>
      </w:r>
    </w:p>
    <w:p w14:paraId="173D1A47" w14:textId="77777777" w:rsidR="00681F01" w:rsidRPr="00390578" w:rsidRDefault="00681F01" w:rsidP="00F756F0">
      <w:pPr>
        <w:pStyle w:val="aff7"/>
        <w:divId w:val="1333020968"/>
        <w:rPr>
          <w:rFonts w:cs="Times New Roman"/>
          <w:szCs w:val="24"/>
        </w:rPr>
      </w:pPr>
      <w:r w:rsidRPr="00390578">
        <w:rPr>
          <w:rFonts w:cs="Times New Roman"/>
          <w:szCs w:val="24"/>
        </w:rPr>
        <w:t xml:space="preserve">5. </w:t>
      </w:r>
      <w:r w:rsidR="00390578" w:rsidRPr="00390578">
        <w:rPr>
          <w:rFonts w:cs="Times New Roman"/>
          <w:szCs w:val="24"/>
        </w:rPr>
        <w:t>Зубные</w:t>
      </w:r>
      <w:r w:rsidRPr="00390578">
        <w:rPr>
          <w:rFonts w:cs="Times New Roman"/>
          <w:szCs w:val="24"/>
        </w:rPr>
        <w:t xml:space="preserve"> техник</w:t>
      </w:r>
      <w:r w:rsidR="00390578" w:rsidRPr="00390578">
        <w:rPr>
          <w:rFonts w:cs="Times New Roman"/>
          <w:szCs w:val="24"/>
        </w:rPr>
        <w:t>и</w:t>
      </w:r>
      <w:r w:rsidRPr="00390578">
        <w:rPr>
          <w:rFonts w:cs="Times New Roman"/>
          <w:szCs w:val="24"/>
        </w:rPr>
        <w:t xml:space="preserve"> 31.02.05</w:t>
      </w:r>
    </w:p>
    <w:p w14:paraId="1E25D2C9" w14:textId="77777777" w:rsidR="00275A41" w:rsidRDefault="00CB71DA" w:rsidP="00F756F0">
      <w:pPr>
        <w:pStyle w:val="aff7"/>
        <w:divId w:val="1333020968"/>
      </w:pPr>
      <w:r>
        <w:rPr>
          <w:rStyle w:val="affa"/>
        </w:rPr>
        <w:t>Таблица П1 – Уровни достоверности доказательств</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1"/>
        <w:gridCol w:w="7278"/>
      </w:tblGrid>
      <w:tr w:rsidR="00275A41" w14:paraId="34E2DBB3" w14:textId="77777777" w:rsidTr="0049584C">
        <w:trPr>
          <w:divId w:val="1333020968"/>
          <w:trHeight w:val="717"/>
        </w:trPr>
        <w:tc>
          <w:tcPr>
            <w:tcW w:w="2076" w:type="dxa"/>
            <w:tcBorders>
              <w:top w:val="single" w:sz="6" w:space="0" w:color="000000"/>
              <w:left w:val="single" w:sz="6" w:space="0" w:color="000000"/>
              <w:bottom w:val="single" w:sz="6" w:space="0" w:color="000000"/>
              <w:right w:val="single" w:sz="6" w:space="0" w:color="000000"/>
            </w:tcBorders>
            <w:hideMark/>
          </w:tcPr>
          <w:p w14:paraId="2C143D51" w14:textId="77777777" w:rsidR="00275A41" w:rsidRDefault="00CB71DA" w:rsidP="00F756F0">
            <w:pPr>
              <w:pStyle w:val="afb"/>
              <w:spacing w:line="240" w:lineRule="auto"/>
              <w:ind w:firstLine="0"/>
              <w:jc w:val="center"/>
            </w:pPr>
            <w:r>
              <w:rPr>
                <w:rStyle w:val="affa"/>
              </w:rPr>
              <w:t>Уровень достоверности</w:t>
            </w:r>
          </w:p>
        </w:tc>
        <w:tc>
          <w:tcPr>
            <w:tcW w:w="7430" w:type="dxa"/>
            <w:tcBorders>
              <w:top w:val="single" w:sz="6" w:space="0" w:color="000000"/>
              <w:left w:val="single" w:sz="6" w:space="0" w:color="000000"/>
              <w:bottom w:val="single" w:sz="6" w:space="0" w:color="000000"/>
              <w:right w:val="single" w:sz="6" w:space="0" w:color="000000"/>
            </w:tcBorders>
            <w:hideMark/>
          </w:tcPr>
          <w:p w14:paraId="1F810D2B" w14:textId="77777777" w:rsidR="00275A41" w:rsidRDefault="00CB71DA" w:rsidP="00F756F0">
            <w:pPr>
              <w:pStyle w:val="afb"/>
            </w:pPr>
            <w:r>
              <w:rPr>
                <w:rStyle w:val="affa"/>
              </w:rPr>
              <w:t>Тип данных</w:t>
            </w:r>
          </w:p>
        </w:tc>
      </w:tr>
      <w:tr w:rsidR="006446FF" w14:paraId="16981387" w14:textId="77777777" w:rsidTr="0049584C">
        <w:trPr>
          <w:divId w:val="1333020968"/>
          <w:trHeight w:val="261"/>
        </w:trPr>
        <w:tc>
          <w:tcPr>
            <w:tcW w:w="2076" w:type="dxa"/>
            <w:tcBorders>
              <w:top w:val="single" w:sz="6" w:space="0" w:color="000000"/>
              <w:left w:val="single" w:sz="6" w:space="0" w:color="000000"/>
              <w:bottom w:val="single" w:sz="6" w:space="0" w:color="000000"/>
              <w:right w:val="single" w:sz="6" w:space="0" w:color="000000"/>
            </w:tcBorders>
          </w:tcPr>
          <w:p w14:paraId="7E133AE4" w14:textId="77777777" w:rsidR="006446FF" w:rsidRPr="00390578" w:rsidRDefault="00390578" w:rsidP="00390578">
            <w:pPr>
              <w:pStyle w:val="afb"/>
              <w:spacing w:beforeAutospacing="0" w:afterAutospacing="0"/>
              <w:ind w:firstLine="0"/>
              <w:jc w:val="center"/>
              <w:rPr>
                <w:rStyle w:val="affa"/>
              </w:rPr>
            </w:pPr>
            <w:r w:rsidRPr="00390578">
              <w:rPr>
                <w:rFonts w:eastAsia="Calibri"/>
              </w:rPr>
              <w:t>I (1)</w:t>
            </w:r>
          </w:p>
        </w:tc>
        <w:tc>
          <w:tcPr>
            <w:tcW w:w="7430" w:type="dxa"/>
            <w:tcBorders>
              <w:top w:val="single" w:sz="6" w:space="0" w:color="000000"/>
              <w:left w:val="single" w:sz="6" w:space="0" w:color="000000"/>
              <w:bottom w:val="single" w:sz="6" w:space="0" w:color="000000"/>
              <w:right w:val="single" w:sz="6" w:space="0" w:color="000000"/>
            </w:tcBorders>
          </w:tcPr>
          <w:p w14:paraId="42C72700" w14:textId="77777777" w:rsidR="00390578" w:rsidRPr="00390578" w:rsidRDefault="00390578" w:rsidP="00390578">
            <w:pPr>
              <w:spacing w:after="200" w:line="276" w:lineRule="auto"/>
              <w:ind w:firstLine="0"/>
              <w:rPr>
                <w:rFonts w:eastAsia="Calibri" w:cs="Times New Roman"/>
                <w:szCs w:val="24"/>
                <w:lang w:eastAsia="ru-RU"/>
              </w:rPr>
            </w:pPr>
            <w:r>
              <w:rPr>
                <w:rFonts w:eastAsia="Calibri" w:cs="Times New Roman"/>
                <w:szCs w:val="24"/>
                <w:lang w:eastAsia="ru-RU"/>
              </w:rPr>
              <w:t xml:space="preserve"> </w:t>
            </w:r>
            <w:r w:rsidRPr="00390578">
              <w:rPr>
                <w:rFonts w:eastAsia="Calibri" w:cs="Times New Roman"/>
                <w:szCs w:val="24"/>
                <w:lang w:eastAsia="ru-RU"/>
              </w:rPr>
              <w:t>Проспективные рандомизированные контролируемые исследования</w:t>
            </w:r>
          </w:p>
          <w:p w14:paraId="6D3013AC" w14:textId="77777777" w:rsidR="00390578" w:rsidRDefault="00390578" w:rsidP="00390578">
            <w:pPr>
              <w:spacing w:after="200" w:line="276" w:lineRule="auto"/>
              <w:ind w:firstLine="0"/>
              <w:rPr>
                <w:rFonts w:eastAsia="Calibri" w:cs="Times New Roman"/>
                <w:szCs w:val="24"/>
                <w:lang w:eastAsia="ru-RU"/>
              </w:rPr>
            </w:pPr>
            <w:r>
              <w:rPr>
                <w:rFonts w:eastAsia="Calibri" w:cs="Times New Roman"/>
                <w:szCs w:val="24"/>
                <w:lang w:eastAsia="ru-RU"/>
              </w:rPr>
              <w:t xml:space="preserve"> </w:t>
            </w:r>
            <w:r w:rsidRPr="00390578">
              <w:rPr>
                <w:rFonts w:eastAsia="Calibri" w:cs="Times New Roman"/>
                <w:szCs w:val="24"/>
                <w:lang w:eastAsia="ru-RU"/>
              </w:rPr>
              <w:t xml:space="preserve">Достаточное количество исследований с достаточной мощностью, </w:t>
            </w:r>
          </w:p>
          <w:p w14:paraId="686FA42B" w14:textId="77777777" w:rsidR="00390578" w:rsidRPr="00390578" w:rsidRDefault="00390578" w:rsidP="00390578">
            <w:pPr>
              <w:spacing w:after="200" w:line="276" w:lineRule="auto"/>
              <w:ind w:left="71" w:right="149" w:hanging="71"/>
              <w:rPr>
                <w:rFonts w:eastAsia="Calibri" w:cs="Times New Roman"/>
                <w:szCs w:val="24"/>
                <w:lang w:eastAsia="ru-RU"/>
              </w:rPr>
            </w:pPr>
            <w:r>
              <w:rPr>
                <w:rFonts w:eastAsia="Calibri" w:cs="Times New Roman"/>
                <w:szCs w:val="24"/>
                <w:lang w:eastAsia="ru-RU"/>
              </w:rPr>
              <w:t xml:space="preserve"> </w:t>
            </w:r>
            <w:r w:rsidRPr="00390578">
              <w:rPr>
                <w:rFonts w:eastAsia="Calibri" w:cs="Times New Roman"/>
                <w:szCs w:val="24"/>
                <w:lang w:eastAsia="ru-RU"/>
              </w:rPr>
              <w:t xml:space="preserve">с </w:t>
            </w:r>
            <w:r>
              <w:rPr>
                <w:rFonts w:eastAsia="Calibri" w:cs="Times New Roman"/>
                <w:szCs w:val="24"/>
                <w:lang w:eastAsia="ru-RU"/>
              </w:rPr>
              <w:t xml:space="preserve">  </w:t>
            </w:r>
            <w:r w:rsidRPr="00390578">
              <w:rPr>
                <w:rFonts w:eastAsia="Calibri" w:cs="Times New Roman"/>
                <w:szCs w:val="24"/>
                <w:lang w:eastAsia="ru-RU"/>
              </w:rPr>
              <w:t xml:space="preserve">участием большого количества пациентов и получением большого </w:t>
            </w:r>
            <w:r>
              <w:rPr>
                <w:rFonts w:eastAsia="Calibri" w:cs="Times New Roman"/>
                <w:szCs w:val="24"/>
                <w:lang w:eastAsia="ru-RU"/>
              </w:rPr>
              <w:t xml:space="preserve"> </w:t>
            </w:r>
            <w:r w:rsidRPr="00390578">
              <w:rPr>
                <w:rFonts w:eastAsia="Calibri" w:cs="Times New Roman"/>
                <w:szCs w:val="24"/>
                <w:lang w:eastAsia="ru-RU"/>
              </w:rPr>
              <w:t>количества данных</w:t>
            </w:r>
          </w:p>
          <w:p w14:paraId="1DF9FB09" w14:textId="77777777" w:rsidR="00390578" w:rsidRPr="00390578" w:rsidRDefault="00390578" w:rsidP="00390578">
            <w:pPr>
              <w:spacing w:after="200" w:line="276" w:lineRule="auto"/>
              <w:ind w:firstLine="0"/>
              <w:rPr>
                <w:rFonts w:eastAsia="Calibri" w:cs="Times New Roman"/>
                <w:szCs w:val="24"/>
                <w:lang w:eastAsia="ru-RU"/>
              </w:rPr>
            </w:pPr>
            <w:r>
              <w:rPr>
                <w:rFonts w:eastAsia="Calibri" w:cs="Times New Roman"/>
                <w:szCs w:val="24"/>
                <w:lang w:eastAsia="ru-RU"/>
              </w:rPr>
              <w:t xml:space="preserve"> </w:t>
            </w:r>
            <w:r w:rsidRPr="00390578">
              <w:rPr>
                <w:rFonts w:eastAsia="Calibri" w:cs="Times New Roman"/>
                <w:szCs w:val="24"/>
                <w:lang w:eastAsia="ru-RU"/>
              </w:rPr>
              <w:t>Крупные мета-анализы</w:t>
            </w:r>
          </w:p>
          <w:p w14:paraId="1A2053F3" w14:textId="77777777" w:rsidR="00390578" w:rsidRPr="00390578" w:rsidRDefault="00390578" w:rsidP="00390578">
            <w:pPr>
              <w:spacing w:after="200" w:line="276" w:lineRule="auto"/>
              <w:ind w:left="71" w:right="149" w:hanging="71"/>
              <w:rPr>
                <w:rFonts w:eastAsia="Calibri" w:cs="Times New Roman"/>
                <w:szCs w:val="24"/>
                <w:lang w:eastAsia="ru-RU"/>
              </w:rPr>
            </w:pPr>
            <w:r>
              <w:rPr>
                <w:rFonts w:eastAsia="Calibri" w:cs="Times New Roman"/>
                <w:szCs w:val="24"/>
                <w:lang w:eastAsia="ru-RU"/>
              </w:rPr>
              <w:t xml:space="preserve"> </w:t>
            </w:r>
            <w:r w:rsidRPr="00390578">
              <w:rPr>
                <w:rFonts w:eastAsia="Calibri" w:cs="Times New Roman"/>
                <w:szCs w:val="24"/>
                <w:lang w:eastAsia="ru-RU"/>
              </w:rPr>
              <w:t>Как минимум одно хорошо организованное рандомизированное контролируемое исследование</w:t>
            </w:r>
          </w:p>
          <w:p w14:paraId="65415649" w14:textId="77777777" w:rsidR="006446FF" w:rsidRPr="00390578" w:rsidRDefault="00390578" w:rsidP="00390578">
            <w:pPr>
              <w:pStyle w:val="afb"/>
              <w:spacing w:beforeAutospacing="0" w:afterAutospacing="0"/>
              <w:ind w:firstLine="0"/>
              <w:rPr>
                <w:rStyle w:val="affa"/>
              </w:rPr>
            </w:pPr>
            <w:r>
              <w:rPr>
                <w:rFonts w:eastAsia="Calibri"/>
              </w:rPr>
              <w:t xml:space="preserve"> </w:t>
            </w:r>
            <w:r w:rsidRPr="00390578">
              <w:rPr>
                <w:rFonts w:eastAsia="Calibri"/>
              </w:rPr>
              <w:t>Репрезентативная выборка пациентов</w:t>
            </w:r>
          </w:p>
        </w:tc>
      </w:tr>
      <w:tr w:rsidR="00275A41" w14:paraId="7A7F5CA2" w14:textId="77777777" w:rsidTr="0049584C">
        <w:trPr>
          <w:divId w:val="1333020968"/>
          <w:trHeight w:val="278"/>
        </w:trPr>
        <w:tc>
          <w:tcPr>
            <w:tcW w:w="2076" w:type="dxa"/>
            <w:tcBorders>
              <w:top w:val="single" w:sz="6" w:space="0" w:color="000000"/>
              <w:left w:val="single" w:sz="6" w:space="0" w:color="000000"/>
              <w:bottom w:val="single" w:sz="6" w:space="0" w:color="000000"/>
              <w:right w:val="single" w:sz="6" w:space="0" w:color="000000"/>
            </w:tcBorders>
            <w:hideMark/>
          </w:tcPr>
          <w:p w14:paraId="6331CFD3" w14:textId="77777777" w:rsidR="00275A41" w:rsidRPr="00390578" w:rsidRDefault="00390578" w:rsidP="00390578">
            <w:pPr>
              <w:pStyle w:val="afb"/>
              <w:spacing w:beforeAutospacing="0" w:afterAutospacing="0"/>
              <w:ind w:firstLine="0"/>
              <w:jc w:val="center"/>
            </w:pPr>
            <w:r w:rsidRPr="00390578">
              <w:rPr>
                <w:rFonts w:eastAsia="Calibri"/>
              </w:rPr>
              <w:t>II (2)</w:t>
            </w:r>
          </w:p>
        </w:tc>
        <w:tc>
          <w:tcPr>
            <w:tcW w:w="7430" w:type="dxa"/>
            <w:tcBorders>
              <w:top w:val="single" w:sz="6" w:space="0" w:color="000000"/>
              <w:left w:val="single" w:sz="6" w:space="0" w:color="000000"/>
              <w:bottom w:val="single" w:sz="6" w:space="0" w:color="000000"/>
              <w:right w:val="single" w:sz="6" w:space="0" w:color="000000"/>
            </w:tcBorders>
            <w:hideMark/>
          </w:tcPr>
          <w:p w14:paraId="08FEAAD2" w14:textId="77777777" w:rsidR="00390578" w:rsidRDefault="00390578" w:rsidP="00390578">
            <w:pPr>
              <w:spacing w:after="200" w:line="276" w:lineRule="auto"/>
              <w:ind w:firstLine="0"/>
              <w:rPr>
                <w:rFonts w:eastAsia="Calibri" w:cs="Times New Roman"/>
                <w:szCs w:val="24"/>
                <w:lang w:eastAsia="ru-RU"/>
              </w:rPr>
            </w:pPr>
            <w:r>
              <w:rPr>
                <w:rFonts w:eastAsia="Calibri" w:cs="Times New Roman"/>
                <w:szCs w:val="24"/>
                <w:lang w:eastAsia="ru-RU"/>
              </w:rPr>
              <w:t xml:space="preserve"> </w:t>
            </w:r>
            <w:r w:rsidRPr="00390578">
              <w:rPr>
                <w:rFonts w:eastAsia="Calibri" w:cs="Times New Roman"/>
                <w:szCs w:val="24"/>
                <w:lang w:eastAsia="ru-RU"/>
              </w:rPr>
              <w:t xml:space="preserve">Проспективные с рандомизацией или без исследования </w:t>
            </w:r>
          </w:p>
          <w:p w14:paraId="2CEBF39C" w14:textId="77777777" w:rsidR="00390578" w:rsidRPr="00390578" w:rsidRDefault="00390578" w:rsidP="00390578">
            <w:pPr>
              <w:spacing w:after="200" w:line="276" w:lineRule="auto"/>
              <w:ind w:firstLine="71"/>
              <w:rPr>
                <w:rFonts w:eastAsia="Calibri" w:cs="Times New Roman"/>
                <w:szCs w:val="24"/>
                <w:lang w:eastAsia="ru-RU"/>
              </w:rPr>
            </w:pPr>
            <w:r w:rsidRPr="00390578">
              <w:rPr>
                <w:rFonts w:eastAsia="Calibri" w:cs="Times New Roman"/>
                <w:szCs w:val="24"/>
                <w:lang w:eastAsia="ru-RU"/>
              </w:rPr>
              <w:t>с ограниченным количеством данных</w:t>
            </w:r>
          </w:p>
          <w:p w14:paraId="72ED7FC9" w14:textId="77777777" w:rsidR="00390578" w:rsidRPr="00390578" w:rsidRDefault="00390578" w:rsidP="00390578">
            <w:pPr>
              <w:spacing w:after="200" w:line="276" w:lineRule="auto"/>
              <w:ind w:firstLine="0"/>
              <w:rPr>
                <w:rFonts w:eastAsia="Calibri" w:cs="Times New Roman"/>
                <w:szCs w:val="24"/>
                <w:lang w:eastAsia="ru-RU"/>
              </w:rPr>
            </w:pPr>
            <w:r>
              <w:rPr>
                <w:rFonts w:eastAsia="Calibri" w:cs="Times New Roman"/>
                <w:szCs w:val="24"/>
                <w:lang w:eastAsia="ru-RU"/>
              </w:rPr>
              <w:t xml:space="preserve"> </w:t>
            </w:r>
            <w:r w:rsidRPr="00390578">
              <w:rPr>
                <w:rFonts w:eastAsia="Calibri" w:cs="Times New Roman"/>
                <w:szCs w:val="24"/>
                <w:lang w:eastAsia="ru-RU"/>
              </w:rPr>
              <w:t>Несколько исследований с небольшим количеством пациентов</w:t>
            </w:r>
          </w:p>
          <w:p w14:paraId="1C4C333D" w14:textId="77777777" w:rsidR="00390578" w:rsidRPr="00390578" w:rsidRDefault="00390578" w:rsidP="00390578">
            <w:pPr>
              <w:spacing w:after="200" w:line="276" w:lineRule="auto"/>
              <w:ind w:firstLine="0"/>
              <w:rPr>
                <w:rFonts w:eastAsia="Calibri" w:cs="Times New Roman"/>
                <w:szCs w:val="24"/>
                <w:lang w:eastAsia="ru-RU"/>
              </w:rPr>
            </w:pPr>
            <w:r>
              <w:rPr>
                <w:rFonts w:eastAsia="Calibri" w:cs="Times New Roman"/>
                <w:szCs w:val="24"/>
                <w:lang w:eastAsia="ru-RU"/>
              </w:rPr>
              <w:t xml:space="preserve"> </w:t>
            </w:r>
            <w:r w:rsidRPr="00390578">
              <w:rPr>
                <w:rFonts w:eastAsia="Calibri" w:cs="Times New Roman"/>
                <w:szCs w:val="24"/>
                <w:lang w:eastAsia="ru-RU"/>
              </w:rPr>
              <w:t>Хорошо организованное проспективное исследование когорты</w:t>
            </w:r>
          </w:p>
          <w:p w14:paraId="32567052" w14:textId="77777777" w:rsidR="00390578" w:rsidRPr="00390578" w:rsidRDefault="00390578" w:rsidP="00390578">
            <w:pPr>
              <w:spacing w:after="200" w:line="276" w:lineRule="auto"/>
              <w:ind w:firstLine="0"/>
              <w:rPr>
                <w:rFonts w:eastAsia="Calibri" w:cs="Times New Roman"/>
                <w:szCs w:val="24"/>
                <w:lang w:eastAsia="ru-RU"/>
              </w:rPr>
            </w:pPr>
            <w:r>
              <w:rPr>
                <w:rFonts w:eastAsia="Calibri" w:cs="Times New Roman"/>
                <w:szCs w:val="24"/>
                <w:lang w:eastAsia="ru-RU"/>
              </w:rPr>
              <w:t xml:space="preserve"> </w:t>
            </w:r>
            <w:r w:rsidRPr="00390578">
              <w:rPr>
                <w:rFonts w:eastAsia="Calibri" w:cs="Times New Roman"/>
                <w:szCs w:val="24"/>
                <w:lang w:eastAsia="ru-RU"/>
              </w:rPr>
              <w:t>Мета-анализы ограничены, но проведены на хорошем уровне</w:t>
            </w:r>
          </w:p>
          <w:p w14:paraId="391FC65E" w14:textId="77777777" w:rsidR="00390578" w:rsidRPr="00390578" w:rsidRDefault="00390578" w:rsidP="00390578">
            <w:pPr>
              <w:spacing w:after="200" w:line="276" w:lineRule="auto"/>
              <w:ind w:firstLine="0"/>
              <w:rPr>
                <w:rFonts w:eastAsia="Calibri" w:cs="Times New Roman"/>
                <w:szCs w:val="24"/>
                <w:lang w:eastAsia="ru-RU"/>
              </w:rPr>
            </w:pPr>
            <w:r>
              <w:rPr>
                <w:rFonts w:eastAsia="Calibri" w:cs="Times New Roman"/>
                <w:szCs w:val="24"/>
                <w:lang w:eastAsia="ru-RU"/>
              </w:rPr>
              <w:t xml:space="preserve"> </w:t>
            </w:r>
            <w:r w:rsidRPr="00390578">
              <w:rPr>
                <w:rFonts w:eastAsia="Calibri" w:cs="Times New Roman"/>
                <w:szCs w:val="24"/>
                <w:lang w:eastAsia="ru-RU"/>
              </w:rPr>
              <w:t xml:space="preserve">Результаты не </w:t>
            </w:r>
            <w:proofErr w:type="spellStart"/>
            <w:r w:rsidRPr="00390578">
              <w:rPr>
                <w:rFonts w:eastAsia="Calibri" w:cs="Times New Roman"/>
                <w:szCs w:val="24"/>
                <w:lang w:eastAsia="ru-RU"/>
              </w:rPr>
              <w:t>презентативны</w:t>
            </w:r>
            <w:proofErr w:type="spellEnd"/>
            <w:r w:rsidRPr="00390578">
              <w:rPr>
                <w:rFonts w:eastAsia="Calibri" w:cs="Times New Roman"/>
                <w:szCs w:val="24"/>
                <w:lang w:eastAsia="ru-RU"/>
              </w:rPr>
              <w:t xml:space="preserve"> в отношении целевой популяции</w:t>
            </w:r>
          </w:p>
          <w:p w14:paraId="1309D00E" w14:textId="77777777" w:rsidR="00275A41" w:rsidRPr="00390578" w:rsidRDefault="00390578" w:rsidP="00390578">
            <w:pPr>
              <w:pStyle w:val="afb"/>
              <w:spacing w:beforeAutospacing="0" w:afterAutospacing="0" w:line="240" w:lineRule="auto"/>
              <w:ind w:firstLine="0"/>
            </w:pPr>
            <w:r>
              <w:rPr>
                <w:rFonts w:eastAsia="Calibri"/>
              </w:rPr>
              <w:t xml:space="preserve"> </w:t>
            </w:r>
            <w:r w:rsidRPr="00390578">
              <w:rPr>
                <w:rFonts w:eastAsia="Calibri"/>
              </w:rPr>
              <w:t>Хорошо организованные исследования «случай-контроль»</w:t>
            </w:r>
          </w:p>
        </w:tc>
      </w:tr>
      <w:tr w:rsidR="00275A41" w14:paraId="5501BCAA" w14:textId="77777777" w:rsidTr="0049584C">
        <w:trPr>
          <w:divId w:val="1333020968"/>
          <w:trHeight w:val="278"/>
        </w:trPr>
        <w:tc>
          <w:tcPr>
            <w:tcW w:w="2076" w:type="dxa"/>
            <w:tcBorders>
              <w:top w:val="single" w:sz="6" w:space="0" w:color="000000"/>
              <w:left w:val="single" w:sz="6" w:space="0" w:color="000000"/>
              <w:bottom w:val="single" w:sz="6" w:space="0" w:color="000000"/>
              <w:right w:val="single" w:sz="6" w:space="0" w:color="000000"/>
            </w:tcBorders>
            <w:hideMark/>
          </w:tcPr>
          <w:p w14:paraId="0311B1DC" w14:textId="77777777" w:rsidR="00275A41" w:rsidRPr="00390578" w:rsidRDefault="00390578" w:rsidP="00390578">
            <w:pPr>
              <w:pStyle w:val="afb"/>
              <w:spacing w:beforeAutospacing="0" w:afterAutospacing="0"/>
              <w:ind w:firstLine="0"/>
              <w:jc w:val="center"/>
            </w:pPr>
            <w:r w:rsidRPr="00390578">
              <w:rPr>
                <w:rFonts w:eastAsia="Calibri"/>
              </w:rPr>
              <w:t>III (3)</w:t>
            </w:r>
          </w:p>
        </w:tc>
        <w:tc>
          <w:tcPr>
            <w:tcW w:w="7430" w:type="dxa"/>
            <w:tcBorders>
              <w:top w:val="single" w:sz="6" w:space="0" w:color="000000"/>
              <w:left w:val="single" w:sz="6" w:space="0" w:color="000000"/>
              <w:bottom w:val="single" w:sz="6" w:space="0" w:color="000000"/>
              <w:right w:val="single" w:sz="6" w:space="0" w:color="000000"/>
            </w:tcBorders>
            <w:hideMark/>
          </w:tcPr>
          <w:p w14:paraId="58E0F3E7" w14:textId="77777777" w:rsidR="00390578" w:rsidRPr="00390578" w:rsidRDefault="00390578" w:rsidP="00390578">
            <w:pPr>
              <w:spacing w:after="200" w:line="276" w:lineRule="auto"/>
              <w:ind w:firstLine="0"/>
              <w:rPr>
                <w:rFonts w:eastAsia="Calibri" w:cs="Times New Roman"/>
                <w:szCs w:val="24"/>
                <w:lang w:eastAsia="ru-RU"/>
              </w:rPr>
            </w:pPr>
            <w:r>
              <w:rPr>
                <w:rFonts w:eastAsia="Calibri" w:cs="Times New Roman"/>
                <w:szCs w:val="24"/>
                <w:lang w:eastAsia="ru-RU"/>
              </w:rPr>
              <w:t xml:space="preserve"> </w:t>
            </w:r>
            <w:proofErr w:type="spellStart"/>
            <w:r w:rsidRPr="00390578">
              <w:rPr>
                <w:rFonts w:eastAsia="Calibri" w:cs="Times New Roman"/>
                <w:szCs w:val="24"/>
                <w:lang w:eastAsia="ru-RU"/>
              </w:rPr>
              <w:t>Нерандомизированные</w:t>
            </w:r>
            <w:proofErr w:type="spellEnd"/>
            <w:r w:rsidRPr="00390578">
              <w:rPr>
                <w:rFonts w:eastAsia="Calibri" w:cs="Times New Roman"/>
                <w:szCs w:val="24"/>
                <w:lang w:eastAsia="ru-RU"/>
              </w:rPr>
              <w:t xml:space="preserve"> контролируемые исследования</w:t>
            </w:r>
          </w:p>
          <w:p w14:paraId="48F9BA7D" w14:textId="77777777" w:rsidR="00390578" w:rsidRPr="00390578" w:rsidRDefault="00390578" w:rsidP="00390578">
            <w:pPr>
              <w:spacing w:after="200" w:line="276" w:lineRule="auto"/>
              <w:ind w:firstLine="0"/>
              <w:rPr>
                <w:rFonts w:eastAsia="Calibri" w:cs="Times New Roman"/>
                <w:szCs w:val="24"/>
                <w:lang w:eastAsia="ru-RU"/>
              </w:rPr>
            </w:pPr>
            <w:r>
              <w:rPr>
                <w:rFonts w:eastAsia="Calibri" w:cs="Times New Roman"/>
                <w:szCs w:val="24"/>
                <w:lang w:eastAsia="ru-RU"/>
              </w:rPr>
              <w:t xml:space="preserve"> </w:t>
            </w:r>
            <w:r w:rsidRPr="00390578">
              <w:rPr>
                <w:rFonts w:eastAsia="Calibri" w:cs="Times New Roman"/>
                <w:szCs w:val="24"/>
                <w:lang w:eastAsia="ru-RU"/>
              </w:rPr>
              <w:t>Исследования с недостаточным контролем</w:t>
            </w:r>
          </w:p>
          <w:p w14:paraId="2F742886" w14:textId="77777777" w:rsidR="00390578" w:rsidRDefault="00390578" w:rsidP="00390578">
            <w:pPr>
              <w:spacing w:after="200" w:line="276" w:lineRule="auto"/>
              <w:ind w:firstLine="0"/>
              <w:rPr>
                <w:rFonts w:eastAsia="Calibri" w:cs="Times New Roman"/>
                <w:szCs w:val="24"/>
                <w:lang w:eastAsia="ru-RU"/>
              </w:rPr>
            </w:pPr>
            <w:r>
              <w:rPr>
                <w:rFonts w:eastAsia="Calibri" w:cs="Times New Roman"/>
                <w:szCs w:val="24"/>
                <w:lang w:eastAsia="ru-RU"/>
              </w:rPr>
              <w:t xml:space="preserve"> </w:t>
            </w:r>
            <w:r w:rsidRPr="00390578">
              <w:rPr>
                <w:rFonts w:eastAsia="Calibri" w:cs="Times New Roman"/>
                <w:szCs w:val="24"/>
                <w:lang w:eastAsia="ru-RU"/>
              </w:rPr>
              <w:t xml:space="preserve">Рандомизированные клинические исследования с как минимум </w:t>
            </w:r>
          </w:p>
          <w:p w14:paraId="164371BA" w14:textId="4CBE4004" w:rsidR="00390578" w:rsidRPr="00390578" w:rsidRDefault="00390578" w:rsidP="00390578">
            <w:pPr>
              <w:spacing w:after="200" w:line="276" w:lineRule="auto"/>
              <w:ind w:left="71" w:right="149" w:firstLine="0"/>
              <w:rPr>
                <w:rFonts w:eastAsia="Calibri" w:cs="Times New Roman"/>
                <w:szCs w:val="24"/>
                <w:lang w:eastAsia="ru-RU"/>
              </w:rPr>
            </w:pPr>
            <w:r w:rsidRPr="00390578">
              <w:rPr>
                <w:rFonts w:eastAsia="Calibri" w:cs="Times New Roman"/>
                <w:szCs w:val="24"/>
                <w:lang w:eastAsia="ru-RU"/>
              </w:rPr>
              <w:lastRenderedPageBreak/>
              <w:t xml:space="preserve">1 </w:t>
            </w:r>
            <w:bookmarkStart w:id="54" w:name="_GoBack"/>
            <w:bookmarkEnd w:id="54"/>
            <w:r w:rsidRPr="00390578">
              <w:rPr>
                <w:rFonts w:eastAsia="Calibri" w:cs="Times New Roman"/>
                <w:szCs w:val="24"/>
                <w:lang w:eastAsia="ru-RU"/>
              </w:rPr>
              <w:t>значительной или как минимум 3 незначительными методологическими ошибками</w:t>
            </w:r>
          </w:p>
          <w:p w14:paraId="346EA644" w14:textId="77777777" w:rsidR="00390578" w:rsidRPr="00390578" w:rsidRDefault="00390578" w:rsidP="00390578">
            <w:pPr>
              <w:spacing w:after="200" w:line="276" w:lineRule="auto"/>
              <w:ind w:firstLine="0"/>
              <w:rPr>
                <w:rFonts w:eastAsia="Calibri" w:cs="Times New Roman"/>
                <w:szCs w:val="24"/>
                <w:lang w:eastAsia="ru-RU"/>
              </w:rPr>
            </w:pPr>
            <w:r>
              <w:rPr>
                <w:rFonts w:eastAsia="Calibri" w:cs="Times New Roman"/>
                <w:szCs w:val="24"/>
                <w:lang w:eastAsia="ru-RU"/>
              </w:rPr>
              <w:t xml:space="preserve"> </w:t>
            </w:r>
            <w:r w:rsidRPr="00390578">
              <w:rPr>
                <w:rFonts w:eastAsia="Calibri" w:cs="Times New Roman"/>
                <w:szCs w:val="24"/>
                <w:lang w:eastAsia="ru-RU"/>
              </w:rPr>
              <w:t>Ретроспективные или наблюдательные исследования</w:t>
            </w:r>
          </w:p>
          <w:p w14:paraId="13ED534D" w14:textId="77777777" w:rsidR="00390578" w:rsidRPr="00390578" w:rsidRDefault="00390578" w:rsidP="00390578">
            <w:pPr>
              <w:spacing w:after="200" w:line="276" w:lineRule="auto"/>
              <w:ind w:firstLine="0"/>
              <w:rPr>
                <w:rFonts w:eastAsia="Calibri" w:cs="Times New Roman"/>
                <w:szCs w:val="24"/>
                <w:lang w:eastAsia="ru-RU"/>
              </w:rPr>
            </w:pPr>
            <w:r>
              <w:rPr>
                <w:rFonts w:eastAsia="Calibri" w:cs="Times New Roman"/>
                <w:szCs w:val="24"/>
                <w:lang w:eastAsia="ru-RU"/>
              </w:rPr>
              <w:t xml:space="preserve"> </w:t>
            </w:r>
            <w:r w:rsidRPr="00390578">
              <w:rPr>
                <w:rFonts w:eastAsia="Calibri" w:cs="Times New Roman"/>
                <w:szCs w:val="24"/>
                <w:lang w:eastAsia="ru-RU"/>
              </w:rPr>
              <w:t>Серия клинических наблюдений</w:t>
            </w:r>
          </w:p>
          <w:p w14:paraId="12A16739" w14:textId="77777777" w:rsidR="00390578" w:rsidRPr="00390578" w:rsidRDefault="00390578" w:rsidP="00390578">
            <w:pPr>
              <w:pStyle w:val="afb"/>
              <w:spacing w:beforeAutospacing="0" w:afterAutospacing="0" w:line="240" w:lineRule="auto"/>
              <w:ind w:left="71" w:right="149" w:hanging="71"/>
              <w:rPr>
                <w:rFonts w:eastAsia="Calibri"/>
              </w:rPr>
            </w:pPr>
            <w:r>
              <w:rPr>
                <w:rFonts w:eastAsia="Calibri"/>
              </w:rPr>
              <w:t xml:space="preserve"> </w:t>
            </w:r>
            <w:r w:rsidRPr="00390578">
              <w:rPr>
                <w:rFonts w:eastAsia="Calibri"/>
              </w:rPr>
              <w:t xml:space="preserve">Противоречивые данные, не позволяющие сформировать </w:t>
            </w:r>
            <w:r>
              <w:rPr>
                <w:rFonts w:eastAsia="Calibri"/>
              </w:rPr>
              <w:t xml:space="preserve">    </w:t>
            </w:r>
            <w:r w:rsidRPr="00390578">
              <w:rPr>
                <w:rFonts w:eastAsia="Calibri"/>
              </w:rPr>
              <w:t>окончательную</w:t>
            </w:r>
            <w:r>
              <w:rPr>
                <w:rFonts w:eastAsia="Calibri"/>
              </w:rPr>
              <w:t xml:space="preserve"> </w:t>
            </w:r>
            <w:r w:rsidRPr="00390578">
              <w:rPr>
                <w:rFonts w:eastAsia="Calibri"/>
              </w:rPr>
              <w:t>рекомендацию</w:t>
            </w:r>
          </w:p>
        </w:tc>
      </w:tr>
      <w:tr w:rsidR="00390578" w14:paraId="4AA0B63D" w14:textId="77777777" w:rsidTr="0049584C">
        <w:trPr>
          <w:divId w:val="1333020968"/>
          <w:trHeight w:val="278"/>
        </w:trPr>
        <w:tc>
          <w:tcPr>
            <w:tcW w:w="2076" w:type="dxa"/>
            <w:tcBorders>
              <w:top w:val="single" w:sz="6" w:space="0" w:color="000000"/>
              <w:left w:val="single" w:sz="6" w:space="0" w:color="000000"/>
              <w:bottom w:val="single" w:sz="6" w:space="0" w:color="000000"/>
              <w:right w:val="single" w:sz="6" w:space="0" w:color="000000"/>
            </w:tcBorders>
          </w:tcPr>
          <w:p w14:paraId="3EAFA01F" w14:textId="77777777" w:rsidR="00390578" w:rsidRPr="00390578" w:rsidRDefault="00390578" w:rsidP="00390578">
            <w:pPr>
              <w:pStyle w:val="afb"/>
              <w:spacing w:beforeAutospacing="0" w:afterAutospacing="0"/>
              <w:ind w:firstLine="0"/>
              <w:jc w:val="center"/>
              <w:rPr>
                <w:rFonts w:eastAsia="Calibri"/>
              </w:rPr>
            </w:pPr>
            <w:r w:rsidRPr="00390578">
              <w:rPr>
                <w:rFonts w:eastAsia="Calibri"/>
              </w:rPr>
              <w:t>IV (4)</w:t>
            </w:r>
          </w:p>
        </w:tc>
        <w:tc>
          <w:tcPr>
            <w:tcW w:w="7430" w:type="dxa"/>
            <w:tcBorders>
              <w:top w:val="single" w:sz="6" w:space="0" w:color="000000"/>
              <w:left w:val="single" w:sz="6" w:space="0" w:color="000000"/>
              <w:bottom w:val="single" w:sz="6" w:space="0" w:color="000000"/>
              <w:right w:val="single" w:sz="6" w:space="0" w:color="000000"/>
            </w:tcBorders>
          </w:tcPr>
          <w:p w14:paraId="729EA159" w14:textId="77777777" w:rsidR="00390578" w:rsidRPr="00390578" w:rsidRDefault="00390578" w:rsidP="00390578">
            <w:pPr>
              <w:spacing w:after="200" w:line="276" w:lineRule="auto"/>
              <w:ind w:left="71" w:right="149" w:hanging="71"/>
              <w:rPr>
                <w:rFonts w:eastAsia="Calibri" w:cs="Times New Roman"/>
                <w:szCs w:val="24"/>
                <w:lang w:eastAsia="ru-RU"/>
              </w:rPr>
            </w:pPr>
            <w:r>
              <w:rPr>
                <w:rFonts w:eastAsia="Calibri" w:cs="Times New Roman"/>
                <w:szCs w:val="24"/>
                <w:lang w:eastAsia="ru-RU"/>
              </w:rPr>
              <w:t xml:space="preserve"> </w:t>
            </w:r>
            <w:r w:rsidRPr="00390578">
              <w:rPr>
                <w:rFonts w:eastAsia="Calibri" w:cs="Times New Roman"/>
                <w:szCs w:val="24"/>
                <w:lang w:eastAsia="ru-RU"/>
              </w:rPr>
              <w:t>Мнение эксперта/данные</w:t>
            </w:r>
            <w:r>
              <w:rPr>
                <w:rFonts w:eastAsia="Calibri" w:cs="Times New Roman"/>
                <w:szCs w:val="24"/>
                <w:lang w:eastAsia="ru-RU"/>
              </w:rPr>
              <w:t xml:space="preserve"> из отчета экспертной комиссии, </w:t>
            </w:r>
            <w:r w:rsidRPr="00390578">
              <w:rPr>
                <w:rFonts w:eastAsia="Calibri" w:cs="Times New Roman"/>
                <w:szCs w:val="24"/>
                <w:lang w:eastAsia="ru-RU"/>
              </w:rPr>
              <w:t>экспериментально подтвержденные и теоретически обоснованные</w:t>
            </w:r>
          </w:p>
        </w:tc>
      </w:tr>
    </w:tbl>
    <w:p w14:paraId="127C1303" w14:textId="77777777" w:rsidR="00275A41" w:rsidRDefault="00CB71DA" w:rsidP="00F756F0">
      <w:pPr>
        <w:pStyle w:val="aff7"/>
        <w:divId w:val="1333020968"/>
      </w:pPr>
      <w:r>
        <w:rPr>
          <w:rStyle w:val="affa"/>
        </w:rPr>
        <w:t> Таблица П2 – Уровни убедительности рекомендаций</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1"/>
        <w:gridCol w:w="7398"/>
      </w:tblGrid>
      <w:tr w:rsidR="00275A41" w14:paraId="30B42F45" w14:textId="77777777">
        <w:trPr>
          <w:divId w:val="1333020968"/>
        </w:trPr>
        <w:tc>
          <w:tcPr>
            <w:tcW w:w="1950" w:type="dxa"/>
            <w:tcBorders>
              <w:top w:val="single" w:sz="6" w:space="0" w:color="000000"/>
              <w:left w:val="single" w:sz="6" w:space="0" w:color="000000"/>
              <w:bottom w:val="single" w:sz="6" w:space="0" w:color="000000"/>
              <w:right w:val="single" w:sz="6" w:space="0" w:color="000000"/>
            </w:tcBorders>
            <w:hideMark/>
          </w:tcPr>
          <w:p w14:paraId="3CF20D31" w14:textId="77777777" w:rsidR="00275A41" w:rsidRDefault="00CB71DA" w:rsidP="00F756F0">
            <w:pPr>
              <w:pStyle w:val="afb"/>
              <w:spacing w:line="240" w:lineRule="auto"/>
              <w:ind w:firstLine="0"/>
              <w:jc w:val="center"/>
            </w:pPr>
            <w:r>
              <w:rPr>
                <w:rStyle w:val="affa"/>
              </w:rPr>
              <w:t>Уровень убедительности</w:t>
            </w:r>
          </w:p>
        </w:tc>
        <w:tc>
          <w:tcPr>
            <w:tcW w:w="7620" w:type="dxa"/>
            <w:tcBorders>
              <w:top w:val="single" w:sz="6" w:space="0" w:color="000000"/>
              <w:left w:val="single" w:sz="6" w:space="0" w:color="000000"/>
              <w:bottom w:val="single" w:sz="6" w:space="0" w:color="000000"/>
              <w:right w:val="single" w:sz="6" w:space="0" w:color="000000"/>
            </w:tcBorders>
            <w:hideMark/>
          </w:tcPr>
          <w:p w14:paraId="2CF0E5FF" w14:textId="77777777" w:rsidR="00275A41" w:rsidRDefault="00CB71DA" w:rsidP="00F756F0">
            <w:pPr>
              <w:pStyle w:val="afb"/>
              <w:spacing w:line="240" w:lineRule="auto"/>
            </w:pPr>
            <w:r>
              <w:rPr>
                <w:rStyle w:val="affa"/>
              </w:rPr>
              <w:t>Основание рекомендации</w:t>
            </w:r>
          </w:p>
        </w:tc>
      </w:tr>
      <w:tr w:rsidR="00275A41" w14:paraId="2AF7B1B6" w14:textId="77777777" w:rsidTr="00F756F0">
        <w:trPr>
          <w:divId w:val="1333020968"/>
        </w:trPr>
        <w:tc>
          <w:tcPr>
            <w:tcW w:w="1950" w:type="dxa"/>
            <w:tcBorders>
              <w:top w:val="single" w:sz="6" w:space="0" w:color="000000"/>
              <w:left w:val="single" w:sz="6" w:space="0" w:color="000000"/>
              <w:bottom w:val="single" w:sz="6" w:space="0" w:color="000000"/>
              <w:right w:val="single" w:sz="6" w:space="0" w:color="000000"/>
            </w:tcBorders>
          </w:tcPr>
          <w:p w14:paraId="0B86366C" w14:textId="77777777" w:rsidR="00275A41" w:rsidRDefault="006C2E96" w:rsidP="00F756F0">
            <w:r>
              <w:t>А</w:t>
            </w:r>
          </w:p>
        </w:tc>
        <w:tc>
          <w:tcPr>
            <w:tcW w:w="7620" w:type="dxa"/>
            <w:tcBorders>
              <w:top w:val="single" w:sz="6" w:space="0" w:color="000000"/>
              <w:left w:val="single" w:sz="6" w:space="0" w:color="000000"/>
              <w:bottom w:val="single" w:sz="6" w:space="0" w:color="000000"/>
              <w:right w:val="single" w:sz="6" w:space="0" w:color="000000"/>
            </w:tcBorders>
            <w:hideMark/>
          </w:tcPr>
          <w:p w14:paraId="36E2843C" w14:textId="77777777" w:rsidR="00275A41" w:rsidRPr="006C2E96" w:rsidRDefault="00390578" w:rsidP="00390578">
            <w:pPr>
              <w:pStyle w:val="afb"/>
              <w:spacing w:beforeAutospacing="0" w:afterAutospacing="0" w:line="240" w:lineRule="auto"/>
              <w:ind w:left="192" w:right="149" w:firstLine="0"/>
            </w:pPr>
            <w:r w:rsidRPr="006C2E96">
              <w:rPr>
                <w:rFonts w:eastAsia="Calibri"/>
              </w:rPr>
              <w:t>Рекомендация основана на высоком уровне доказательности (как минимум 1 убедительная публикация I уровня доказательности, показывающая значительное превосходство пользы над риском)</w:t>
            </w:r>
          </w:p>
        </w:tc>
      </w:tr>
      <w:tr w:rsidR="00275A41" w14:paraId="4A5027B4" w14:textId="77777777" w:rsidTr="00F756F0">
        <w:trPr>
          <w:divId w:val="1333020968"/>
        </w:trPr>
        <w:tc>
          <w:tcPr>
            <w:tcW w:w="1950" w:type="dxa"/>
            <w:tcBorders>
              <w:top w:val="single" w:sz="6" w:space="0" w:color="000000"/>
              <w:left w:val="single" w:sz="6" w:space="0" w:color="000000"/>
              <w:bottom w:val="single" w:sz="6" w:space="0" w:color="000000"/>
              <w:right w:val="single" w:sz="6" w:space="0" w:color="000000"/>
            </w:tcBorders>
          </w:tcPr>
          <w:p w14:paraId="7B696AA1" w14:textId="77777777" w:rsidR="00275A41" w:rsidRDefault="006C2E96" w:rsidP="00F756F0">
            <w:r>
              <w:t>В</w:t>
            </w:r>
          </w:p>
        </w:tc>
        <w:tc>
          <w:tcPr>
            <w:tcW w:w="7620" w:type="dxa"/>
            <w:tcBorders>
              <w:top w:val="single" w:sz="6" w:space="0" w:color="000000"/>
              <w:left w:val="single" w:sz="6" w:space="0" w:color="000000"/>
              <w:bottom w:val="single" w:sz="6" w:space="0" w:color="000000"/>
              <w:right w:val="single" w:sz="6" w:space="0" w:color="000000"/>
            </w:tcBorders>
            <w:hideMark/>
          </w:tcPr>
          <w:p w14:paraId="162CA8B0" w14:textId="77777777" w:rsidR="00275A41" w:rsidRPr="006C2E96" w:rsidRDefault="00390578" w:rsidP="006C2E96">
            <w:pPr>
              <w:pStyle w:val="afb"/>
              <w:spacing w:beforeAutospacing="0" w:afterAutospacing="0" w:line="240" w:lineRule="auto"/>
              <w:ind w:left="193" w:right="149" w:firstLine="0"/>
            </w:pPr>
            <w:r w:rsidRPr="006C2E96">
              <w:rPr>
                <w:rFonts w:eastAsia="Calibri"/>
              </w:rPr>
              <w:t>Рекомендация основана на среднем уровне доказательности (как минимум 1 убедительная публикация II уровня доказательности, показывающая значительное превосходство пользы над риском)</w:t>
            </w:r>
          </w:p>
        </w:tc>
      </w:tr>
      <w:tr w:rsidR="00275A41" w14:paraId="580C5C8A" w14:textId="77777777" w:rsidTr="00F756F0">
        <w:trPr>
          <w:divId w:val="1333020968"/>
        </w:trPr>
        <w:tc>
          <w:tcPr>
            <w:tcW w:w="1950" w:type="dxa"/>
            <w:tcBorders>
              <w:top w:val="single" w:sz="6" w:space="0" w:color="000000"/>
              <w:left w:val="single" w:sz="6" w:space="0" w:color="000000"/>
              <w:bottom w:val="single" w:sz="6" w:space="0" w:color="000000"/>
              <w:right w:val="single" w:sz="6" w:space="0" w:color="000000"/>
            </w:tcBorders>
          </w:tcPr>
          <w:p w14:paraId="000FEDF9" w14:textId="77777777" w:rsidR="00275A41" w:rsidRDefault="006C2E96" w:rsidP="00F756F0">
            <w:r>
              <w:t>С</w:t>
            </w:r>
          </w:p>
        </w:tc>
        <w:tc>
          <w:tcPr>
            <w:tcW w:w="7620" w:type="dxa"/>
            <w:tcBorders>
              <w:top w:val="single" w:sz="6" w:space="0" w:color="000000"/>
              <w:left w:val="single" w:sz="6" w:space="0" w:color="000000"/>
              <w:bottom w:val="single" w:sz="6" w:space="0" w:color="000000"/>
              <w:right w:val="single" w:sz="6" w:space="0" w:color="000000"/>
            </w:tcBorders>
            <w:hideMark/>
          </w:tcPr>
          <w:p w14:paraId="7E292B2A" w14:textId="77777777" w:rsidR="006C2E96" w:rsidRPr="006C2E96" w:rsidRDefault="006C2E96" w:rsidP="006C2E96">
            <w:pPr>
              <w:spacing w:after="200" w:line="276" w:lineRule="auto"/>
              <w:ind w:left="193" w:firstLine="0"/>
              <w:jc w:val="left"/>
              <w:rPr>
                <w:rFonts w:eastAsia="Calibri" w:cs="Times New Roman"/>
                <w:szCs w:val="24"/>
                <w:lang w:eastAsia="ru-RU"/>
              </w:rPr>
            </w:pPr>
            <w:r w:rsidRPr="006C2E96">
              <w:rPr>
                <w:rFonts w:eastAsia="Calibri" w:cs="Times New Roman"/>
                <w:szCs w:val="24"/>
                <w:lang w:eastAsia="ru-RU"/>
              </w:rPr>
              <w:t>Рекомендация основана на слабом уровне доказательности (но как минимум 1 убедительная публикация III уровня доказательности, показывающая значительное превосходство пользы над риском) или</w:t>
            </w:r>
          </w:p>
          <w:p w14:paraId="0C69F5EE" w14:textId="77777777" w:rsidR="00275A41" w:rsidRPr="006C2E96" w:rsidRDefault="006C2E96" w:rsidP="006C2E96">
            <w:pPr>
              <w:pStyle w:val="afb"/>
              <w:spacing w:beforeAutospacing="0" w:afterAutospacing="0" w:line="240" w:lineRule="auto"/>
              <w:ind w:left="193" w:firstLine="0"/>
            </w:pPr>
            <w:r w:rsidRPr="006C2E96">
              <w:rPr>
                <w:rFonts w:eastAsia="Calibri"/>
              </w:rPr>
              <w:t>нет убедительных данных ни о пользе, ни о риске)</w:t>
            </w:r>
          </w:p>
        </w:tc>
      </w:tr>
      <w:tr w:rsidR="006C2E96" w14:paraId="4EDC8FE0" w14:textId="77777777" w:rsidTr="00F756F0">
        <w:trPr>
          <w:divId w:val="1333020968"/>
        </w:trPr>
        <w:tc>
          <w:tcPr>
            <w:tcW w:w="1950" w:type="dxa"/>
            <w:tcBorders>
              <w:top w:val="single" w:sz="6" w:space="0" w:color="000000"/>
              <w:left w:val="single" w:sz="6" w:space="0" w:color="000000"/>
              <w:bottom w:val="single" w:sz="6" w:space="0" w:color="000000"/>
              <w:right w:val="single" w:sz="6" w:space="0" w:color="000000"/>
            </w:tcBorders>
          </w:tcPr>
          <w:p w14:paraId="6D46F2FF" w14:textId="77777777" w:rsidR="006C2E96" w:rsidRPr="006C2E96" w:rsidRDefault="006C2E96" w:rsidP="00F756F0">
            <w:r>
              <w:rPr>
                <w:lang w:val="en-US"/>
              </w:rPr>
              <w:t>D</w:t>
            </w:r>
          </w:p>
        </w:tc>
        <w:tc>
          <w:tcPr>
            <w:tcW w:w="7620" w:type="dxa"/>
            <w:tcBorders>
              <w:top w:val="single" w:sz="6" w:space="0" w:color="000000"/>
              <w:left w:val="single" w:sz="6" w:space="0" w:color="000000"/>
              <w:bottom w:val="single" w:sz="6" w:space="0" w:color="000000"/>
              <w:right w:val="single" w:sz="6" w:space="0" w:color="000000"/>
            </w:tcBorders>
          </w:tcPr>
          <w:p w14:paraId="55E50ACF" w14:textId="77777777" w:rsidR="006C2E96" w:rsidRPr="006C2E96" w:rsidRDefault="006C2E96" w:rsidP="006C2E96">
            <w:pPr>
              <w:spacing w:after="200" w:line="276" w:lineRule="auto"/>
              <w:ind w:left="193" w:firstLine="0"/>
              <w:jc w:val="left"/>
              <w:rPr>
                <w:rFonts w:eastAsia="Calibri" w:cs="Times New Roman"/>
                <w:szCs w:val="24"/>
                <w:lang w:eastAsia="ru-RU"/>
              </w:rPr>
            </w:pPr>
            <w:r w:rsidRPr="006C2E96">
              <w:rPr>
                <w:rFonts w:eastAsia="Calibri" w:cs="Times New Roman"/>
                <w:szCs w:val="24"/>
                <w:lang w:eastAsia="ru-RU"/>
              </w:rPr>
              <w:t>Отсутствие убедительных публикаций I, II или III уровня доказательности, показывающих значительное превосходство пользы над риском, либо убедительные публикации I, II или III уровня доказательности, показывающие значительное превосходство риска над пользой</w:t>
            </w:r>
          </w:p>
        </w:tc>
      </w:tr>
    </w:tbl>
    <w:p w14:paraId="7E8854B2" w14:textId="77777777" w:rsidR="006446FF" w:rsidRDefault="006446FF" w:rsidP="00381476">
      <w:pPr>
        <w:pStyle w:val="afb"/>
        <w:spacing w:beforeAutospacing="0" w:afterAutospacing="0" w:line="360" w:lineRule="auto"/>
        <w:divId w:val="1333020968"/>
        <w:rPr>
          <w:rStyle w:val="affa"/>
        </w:rPr>
      </w:pPr>
    </w:p>
    <w:p w14:paraId="4F262613" w14:textId="77777777" w:rsidR="00275A41" w:rsidRDefault="00CB71DA" w:rsidP="00F756F0">
      <w:pPr>
        <w:pStyle w:val="aff7"/>
        <w:divId w:val="1333020968"/>
        <w:rPr>
          <w:rFonts w:eastAsiaTheme="minorEastAsia"/>
        </w:rPr>
      </w:pPr>
      <w:r>
        <w:rPr>
          <w:rStyle w:val="affa"/>
        </w:rPr>
        <w:t>Порядок обновления клинических рекомендаций.</w:t>
      </w:r>
    </w:p>
    <w:p w14:paraId="058F9906" w14:textId="77777777" w:rsidR="00275A41" w:rsidRDefault="00CB71DA" w:rsidP="00F756F0">
      <w:pPr>
        <w:divId w:val="1333020968"/>
      </w:pPr>
      <w:r>
        <w:t xml:space="preserve">Механизм обновления клинических рекомендаций предусматривает их систематическую актуализацию – не реже чем один раз в три года или при появлении новой информации о тактике ведения пациентов с данным заболеванием. Решение об обновлении принимает МЗ РФ на основе предложений, представленных медицинскими некоммерческими профессиональными организациями.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 </w:t>
      </w:r>
    </w:p>
    <w:p w14:paraId="70EE20CB" w14:textId="77777777" w:rsidR="000414F6" w:rsidRDefault="00CB71DA" w:rsidP="00172112">
      <w:pPr>
        <w:pStyle w:val="CustomContentNormal"/>
        <w:rPr>
          <w:b w:val="0"/>
          <w:sz w:val="20"/>
          <w:szCs w:val="20"/>
        </w:rPr>
      </w:pPr>
      <w:r>
        <w:br w:type="page"/>
      </w:r>
      <w:bookmarkStart w:id="55" w:name="__RefHeading___doc_a3"/>
      <w:bookmarkStart w:id="56" w:name="_Toc531609344"/>
      <w:r>
        <w:lastRenderedPageBreak/>
        <w:t>Приложение А3. Связанные документы</w:t>
      </w:r>
      <w:bookmarkEnd w:id="55"/>
      <w:bookmarkEnd w:id="56"/>
    </w:p>
    <w:p w14:paraId="51FCE6F0" w14:textId="77777777" w:rsidR="006446FF" w:rsidRDefault="006446FF" w:rsidP="006446FF">
      <w:r>
        <w:t>1.</w:t>
      </w:r>
      <w:r>
        <w:tab/>
      </w:r>
      <w:r w:rsidR="006C2E96">
        <w:t>Клинические рекомендации (протоколы лечения) с диагнозом «Пародонтит»</w:t>
      </w:r>
    </w:p>
    <w:p w14:paraId="6E3461A6" w14:textId="77777777" w:rsidR="006C2E96" w:rsidRDefault="006C2E96" w:rsidP="006C2E96">
      <w:pPr>
        <w:pStyle w:val="CustomContentNormal"/>
        <w:jc w:val="both"/>
        <w:rPr>
          <w:b w:val="0"/>
        </w:rPr>
      </w:pPr>
      <w:r w:rsidRPr="006C2E96">
        <w:rPr>
          <w:rStyle w:val="affb"/>
          <w:rFonts w:cs="Times New Roman"/>
          <w:b w:val="0"/>
          <w:i w:val="0"/>
          <w:sz w:val="24"/>
          <w:szCs w:val="24"/>
        </w:rPr>
        <w:t>Утверждены Решением Совета Ассоциации общественных объединений «Стоматологическая Ассоциация России» 23 апреля 2013 года с изменениями и дополнениями на основании Постановления №15 Совета Ассоциации общественных объединений «Стоматологическая Ассоциация Ро</w:t>
      </w:r>
      <w:r>
        <w:rPr>
          <w:rStyle w:val="affb"/>
          <w:rFonts w:cs="Times New Roman"/>
          <w:b w:val="0"/>
          <w:i w:val="0"/>
          <w:sz w:val="24"/>
          <w:szCs w:val="24"/>
        </w:rPr>
        <w:t xml:space="preserve">ссии» от 30 сентября 2014 года. </w:t>
      </w:r>
      <w:r w:rsidRPr="006C2E96">
        <w:rPr>
          <w:rStyle w:val="affb"/>
          <w:rFonts w:cs="Times New Roman"/>
          <w:b w:val="0"/>
          <w:i w:val="0"/>
          <w:sz w:val="24"/>
          <w:szCs w:val="24"/>
        </w:rPr>
        <w:t>Актуализированы 2 августа 2018 года</w:t>
      </w:r>
      <w:r w:rsidRPr="006C2E96">
        <w:rPr>
          <w:b w:val="0"/>
        </w:rPr>
        <w:t>.</w:t>
      </w:r>
    </w:p>
    <w:p w14:paraId="6A92FCB0" w14:textId="1A07E2A1" w:rsidR="00495E3C" w:rsidRDefault="006C2E96" w:rsidP="00495E3C">
      <w:pPr>
        <w:pStyle w:val="CustomContentNormal"/>
        <w:jc w:val="both"/>
      </w:pPr>
      <w:r>
        <w:rPr>
          <w:b w:val="0"/>
        </w:rPr>
        <w:t xml:space="preserve">  </w:t>
      </w:r>
      <w:r w:rsidR="00CB71DA">
        <w:br w:type="page"/>
      </w:r>
      <w:bookmarkStart w:id="57" w:name="__RefHeading___doc_v"/>
      <w:bookmarkStart w:id="58" w:name="_Toc531609346"/>
      <w:r w:rsidR="00495E3C">
        <w:lastRenderedPageBreak/>
        <w:t xml:space="preserve"> </w:t>
      </w:r>
    </w:p>
    <w:p w14:paraId="3E981916" w14:textId="5113F5B3" w:rsidR="000414F6" w:rsidRDefault="00CB71DA" w:rsidP="00172112">
      <w:pPr>
        <w:pStyle w:val="CustomContentNormal"/>
      </w:pPr>
      <w:r>
        <w:t xml:space="preserve">Приложение </w:t>
      </w:r>
      <w:r w:rsidR="00495E3C">
        <w:t>Б</w:t>
      </w:r>
      <w:r>
        <w:t>. Информация для пациентов</w:t>
      </w:r>
      <w:bookmarkEnd w:id="57"/>
      <w:bookmarkEnd w:id="58"/>
    </w:p>
    <w:p w14:paraId="6C072BD8" w14:textId="77777777" w:rsidR="001A5D48" w:rsidRPr="001A5D48" w:rsidRDefault="001A5D48" w:rsidP="001A5D48">
      <w:pPr>
        <w:widowControl w:val="0"/>
        <w:shd w:val="clear" w:color="auto" w:fill="FFFFFF"/>
        <w:ind w:firstLine="0"/>
        <w:jc w:val="left"/>
        <w:outlineLvl w:val="0"/>
        <w:rPr>
          <w:rFonts w:eastAsia="Arial Unicode MS" w:cs="Times New Roman"/>
          <w:szCs w:val="24"/>
          <w:u w:color="000000"/>
        </w:rPr>
      </w:pPr>
      <w:r w:rsidRPr="001A5D48">
        <w:rPr>
          <w:rFonts w:eastAsia="Arial Unicode MS" w:cs="Times New Roman"/>
          <w:szCs w:val="24"/>
          <w:u w:color="000000"/>
        </w:rPr>
        <w:t>1. Зубы необходимо чистить мягкой  зубной щеткой с пастой два раза в день. После еды следует полоскать рот для удаления остатков пищи.</w:t>
      </w:r>
    </w:p>
    <w:p w14:paraId="6A29E8EA" w14:textId="77777777" w:rsidR="001A5D48" w:rsidRPr="001A5D48" w:rsidRDefault="001A5D48" w:rsidP="001A5D48">
      <w:pPr>
        <w:widowControl w:val="0"/>
        <w:shd w:val="clear" w:color="auto" w:fill="FFFFFF"/>
        <w:ind w:firstLine="0"/>
        <w:jc w:val="left"/>
        <w:outlineLvl w:val="0"/>
        <w:rPr>
          <w:rFonts w:eastAsia="Arial Unicode MS" w:cs="Times New Roman"/>
          <w:szCs w:val="24"/>
          <w:u w:color="000000"/>
        </w:rPr>
      </w:pPr>
      <w:r w:rsidRPr="001A5D48">
        <w:rPr>
          <w:rFonts w:eastAsia="Arial Unicode MS" w:cs="Times New Roman"/>
          <w:szCs w:val="24"/>
          <w:u w:color="000000"/>
        </w:rPr>
        <w:t>2. Для чистки межзубных  промежутков можно использовать межзубные ершики, зубные нити  (флоссы).</w:t>
      </w:r>
    </w:p>
    <w:p w14:paraId="64D94521" w14:textId="4FC7D86C" w:rsidR="001A5D48" w:rsidRPr="001A5D48" w:rsidRDefault="001A5D48" w:rsidP="00A0445D">
      <w:pPr>
        <w:widowControl w:val="0"/>
        <w:shd w:val="clear" w:color="auto" w:fill="FFFFFF"/>
        <w:ind w:firstLine="0"/>
        <w:outlineLvl w:val="0"/>
        <w:rPr>
          <w:rFonts w:eastAsia="Arial Unicode MS" w:cs="Times New Roman"/>
          <w:szCs w:val="24"/>
          <w:u w:color="000000"/>
        </w:rPr>
      </w:pPr>
      <w:r w:rsidRPr="001A5D48">
        <w:rPr>
          <w:rFonts w:eastAsia="Arial Unicode MS" w:cs="Times New Roman"/>
          <w:szCs w:val="24"/>
          <w:u w:color="000000"/>
        </w:rPr>
        <w:t>3. По рекомендации (назначению) лечащего врача-стоматолога примять ирригатор, после обучения правилам его использования.</w:t>
      </w:r>
    </w:p>
    <w:p w14:paraId="7E3DE0F2" w14:textId="77777777" w:rsidR="001A5D48" w:rsidRPr="001A5D48" w:rsidRDefault="001A5D48" w:rsidP="001A5D48">
      <w:pPr>
        <w:widowControl w:val="0"/>
        <w:shd w:val="clear" w:color="auto" w:fill="FFFFFF"/>
        <w:ind w:firstLine="0"/>
        <w:jc w:val="left"/>
        <w:outlineLvl w:val="0"/>
        <w:rPr>
          <w:rFonts w:eastAsia="Arial Unicode MS" w:cs="Times New Roman"/>
          <w:szCs w:val="24"/>
          <w:u w:color="000000"/>
        </w:rPr>
      </w:pPr>
      <w:r w:rsidRPr="001A5D48">
        <w:rPr>
          <w:rFonts w:eastAsia="Arial Unicode MS" w:cs="Times New Roman"/>
          <w:szCs w:val="24"/>
          <w:u w:color="000000"/>
        </w:rPr>
        <w:t>4.При возникновении кровоточивости при чистке зубов нельзя прекращать  гигиенические  процедуры. Если кровоточивость не проходит в течение 3- дней, необходимо обратиться к врачу.</w:t>
      </w:r>
    </w:p>
    <w:p w14:paraId="26EB9B94" w14:textId="77777777" w:rsidR="001A5D48" w:rsidRPr="001A5D48" w:rsidRDefault="001A5D48" w:rsidP="001A5D48">
      <w:pPr>
        <w:widowControl w:val="0"/>
        <w:shd w:val="clear" w:color="auto" w:fill="FFFFFF"/>
        <w:ind w:firstLine="0"/>
        <w:jc w:val="left"/>
        <w:outlineLvl w:val="0"/>
        <w:rPr>
          <w:rFonts w:eastAsia="Arial Unicode MS" w:cs="Times New Roman"/>
          <w:szCs w:val="24"/>
          <w:u w:color="000000"/>
        </w:rPr>
      </w:pPr>
      <w:r w:rsidRPr="001A5D48">
        <w:rPr>
          <w:rFonts w:eastAsia="Arial Unicode MS" w:cs="Times New Roman"/>
          <w:szCs w:val="24"/>
          <w:u w:color="000000"/>
        </w:rPr>
        <w:t>5. Профессиональная гигиена (</w:t>
      </w:r>
      <w:proofErr w:type="gramStart"/>
      <w:r w:rsidRPr="001A5D48">
        <w:rPr>
          <w:rFonts w:eastAsia="Arial Unicode MS" w:cs="Times New Roman"/>
          <w:szCs w:val="24"/>
          <w:u w:color="000000"/>
        </w:rPr>
        <w:t>удаление  над</w:t>
      </w:r>
      <w:proofErr w:type="gramEnd"/>
      <w:r w:rsidRPr="001A5D48">
        <w:rPr>
          <w:rFonts w:eastAsia="Arial Unicode MS" w:cs="Times New Roman"/>
          <w:szCs w:val="24"/>
          <w:u w:color="000000"/>
        </w:rPr>
        <w:t xml:space="preserve">-  и  </w:t>
      </w:r>
      <w:proofErr w:type="spellStart"/>
      <w:r w:rsidRPr="001A5D48">
        <w:rPr>
          <w:rFonts w:eastAsia="Arial Unicode MS" w:cs="Times New Roman"/>
          <w:szCs w:val="24"/>
          <w:u w:color="000000"/>
        </w:rPr>
        <w:t>поддесневых</w:t>
      </w:r>
      <w:proofErr w:type="spellEnd"/>
      <w:r w:rsidRPr="001A5D48">
        <w:rPr>
          <w:rFonts w:eastAsia="Arial Unicode MS" w:cs="Times New Roman"/>
          <w:szCs w:val="24"/>
          <w:u w:color="000000"/>
        </w:rPr>
        <w:t xml:space="preserve"> зубных отложений) должна проводиться не реже 1 раза в 4 месяца у лечащего врача-стоматолога.</w:t>
      </w:r>
    </w:p>
    <w:p w14:paraId="37BC3364" w14:textId="77777777" w:rsidR="001A5D48" w:rsidRPr="001A5D48" w:rsidRDefault="001A5D48" w:rsidP="001A5D48">
      <w:pPr>
        <w:widowControl w:val="0"/>
        <w:shd w:val="clear" w:color="auto" w:fill="FFFFFF"/>
        <w:ind w:firstLine="0"/>
        <w:jc w:val="left"/>
        <w:outlineLvl w:val="0"/>
        <w:rPr>
          <w:rFonts w:eastAsia="Arial Unicode MS" w:cs="Times New Roman"/>
          <w:szCs w:val="24"/>
          <w:u w:color="000000"/>
        </w:rPr>
      </w:pPr>
      <w:r w:rsidRPr="001A5D48">
        <w:rPr>
          <w:rFonts w:eastAsia="Arial Unicode MS" w:cs="Times New Roman"/>
          <w:szCs w:val="24"/>
          <w:u w:color="000000"/>
        </w:rPr>
        <w:t xml:space="preserve">6.Если после проведения профессиональной гигиены появилась повышенная чувствительность </w:t>
      </w:r>
      <w:r w:rsidRPr="001A5D48">
        <w:rPr>
          <w:rFonts w:eastAsia="Arial Unicode MS" w:cs="Times New Roman"/>
          <w:szCs w:val="24"/>
          <w:u w:color="FF0000"/>
        </w:rPr>
        <w:t>твердых тканей</w:t>
      </w:r>
      <w:r w:rsidRPr="001A5D48">
        <w:rPr>
          <w:rFonts w:eastAsia="Arial Unicode MS" w:cs="Times New Roman"/>
          <w:szCs w:val="24"/>
          <w:u w:color="000000"/>
        </w:rPr>
        <w:t xml:space="preserve"> зубов, использовать специальные зубные пасты для снижения чувствительности зубов и обратиться к своему лечащему врачу-стоматологу.</w:t>
      </w:r>
    </w:p>
    <w:p w14:paraId="4A0C46C3" w14:textId="77777777" w:rsidR="001A5D48" w:rsidRPr="001A5D48" w:rsidRDefault="001A5D48" w:rsidP="001A5D48">
      <w:pPr>
        <w:widowControl w:val="0"/>
        <w:shd w:val="clear" w:color="auto" w:fill="FFFFFF"/>
        <w:ind w:firstLine="0"/>
        <w:jc w:val="left"/>
        <w:outlineLvl w:val="0"/>
        <w:rPr>
          <w:rFonts w:eastAsia="Arial Unicode MS" w:cs="Times New Roman"/>
          <w:szCs w:val="24"/>
          <w:u w:color="000000"/>
        </w:rPr>
      </w:pPr>
      <w:r w:rsidRPr="001A5D48">
        <w:rPr>
          <w:rFonts w:eastAsia="Arial Unicode MS" w:cs="Times New Roman"/>
          <w:szCs w:val="24"/>
          <w:u w:color="000000"/>
        </w:rPr>
        <w:t xml:space="preserve">7. После проведения </w:t>
      </w:r>
      <w:proofErr w:type="spellStart"/>
      <w:r w:rsidRPr="001A5D48">
        <w:rPr>
          <w:rFonts w:eastAsia="Arial Unicode MS" w:cs="Times New Roman"/>
          <w:szCs w:val="24"/>
          <w:u w:color="000000"/>
        </w:rPr>
        <w:t>шинирования</w:t>
      </w:r>
      <w:proofErr w:type="spellEnd"/>
      <w:r w:rsidRPr="001A5D48">
        <w:rPr>
          <w:rFonts w:eastAsia="Arial Unicode MS" w:cs="Times New Roman"/>
          <w:szCs w:val="24"/>
          <w:u w:color="000000"/>
        </w:rPr>
        <w:t xml:space="preserve"> не рекомендуется откусывать жесткую пищу во избежания повреждения шины.</w:t>
      </w:r>
    </w:p>
    <w:p w14:paraId="540392F6" w14:textId="77777777" w:rsidR="001A5D48" w:rsidRPr="001A5D48" w:rsidRDefault="001A5D48" w:rsidP="001A5D48">
      <w:pPr>
        <w:widowControl w:val="0"/>
        <w:shd w:val="clear" w:color="auto" w:fill="FFFFFF"/>
        <w:ind w:firstLine="0"/>
        <w:jc w:val="left"/>
        <w:outlineLvl w:val="0"/>
        <w:rPr>
          <w:rFonts w:eastAsia="Arial Unicode MS" w:cs="Times New Roman"/>
          <w:szCs w:val="24"/>
          <w:u w:color="000000"/>
        </w:rPr>
      </w:pPr>
      <w:r w:rsidRPr="001A5D48">
        <w:rPr>
          <w:rFonts w:eastAsia="Arial Unicode MS" w:cs="Times New Roman"/>
          <w:szCs w:val="24"/>
          <w:u w:color="000000"/>
        </w:rPr>
        <w:t>8. После проведения операций на мягких тканях (</w:t>
      </w:r>
      <w:proofErr w:type="spellStart"/>
      <w:r w:rsidRPr="001A5D48">
        <w:rPr>
          <w:rFonts w:eastAsia="Arial Unicode MS" w:cs="Times New Roman"/>
          <w:szCs w:val="24"/>
          <w:u w:color="000000"/>
        </w:rPr>
        <w:t>френулотомия</w:t>
      </w:r>
      <w:proofErr w:type="spellEnd"/>
      <w:r w:rsidRPr="001A5D48">
        <w:rPr>
          <w:rFonts w:eastAsia="Arial Unicode MS" w:cs="Times New Roman"/>
          <w:szCs w:val="24"/>
          <w:u w:color="000000"/>
        </w:rPr>
        <w:t xml:space="preserve">, </w:t>
      </w:r>
      <w:proofErr w:type="spellStart"/>
      <w:r w:rsidRPr="001A5D48">
        <w:rPr>
          <w:rFonts w:eastAsia="Arial Unicode MS" w:cs="Times New Roman"/>
          <w:szCs w:val="24"/>
          <w:u w:color="000000"/>
        </w:rPr>
        <w:t>френулэктомия</w:t>
      </w:r>
      <w:proofErr w:type="spellEnd"/>
      <w:r w:rsidRPr="001A5D48">
        <w:rPr>
          <w:rFonts w:eastAsia="Arial Unicode MS" w:cs="Times New Roman"/>
          <w:szCs w:val="24"/>
          <w:u w:color="000000"/>
        </w:rPr>
        <w:t xml:space="preserve">, </w:t>
      </w:r>
      <w:proofErr w:type="spellStart"/>
      <w:r w:rsidRPr="001A5D48">
        <w:rPr>
          <w:rFonts w:eastAsia="Arial Unicode MS" w:cs="Times New Roman"/>
          <w:szCs w:val="24"/>
          <w:u w:color="000000"/>
        </w:rPr>
        <w:t>вестибулопластика</w:t>
      </w:r>
      <w:proofErr w:type="spellEnd"/>
      <w:r w:rsidRPr="001A5D48">
        <w:rPr>
          <w:rFonts w:eastAsia="Arial Unicode MS" w:cs="Times New Roman"/>
          <w:szCs w:val="24"/>
          <w:u w:color="000000"/>
        </w:rPr>
        <w:t xml:space="preserve">) и после </w:t>
      </w:r>
      <w:proofErr w:type="spellStart"/>
      <w:r w:rsidRPr="001A5D48">
        <w:rPr>
          <w:rFonts w:eastAsia="Arial Unicode MS" w:cs="Times New Roman"/>
          <w:szCs w:val="24"/>
          <w:u w:color="000000"/>
        </w:rPr>
        <w:t>зубосохраняющих</w:t>
      </w:r>
      <w:proofErr w:type="spellEnd"/>
      <w:r w:rsidRPr="001A5D48">
        <w:rPr>
          <w:rFonts w:eastAsia="Arial Unicode MS" w:cs="Times New Roman"/>
          <w:szCs w:val="24"/>
          <w:u w:color="000000"/>
        </w:rPr>
        <w:t xml:space="preserve"> операций необходимо:</w:t>
      </w:r>
    </w:p>
    <w:p w14:paraId="2829C554" w14:textId="77777777" w:rsidR="001A5D48" w:rsidRPr="001A5D48" w:rsidRDefault="001A5D48" w:rsidP="001A5D48">
      <w:pPr>
        <w:widowControl w:val="0"/>
        <w:shd w:val="clear" w:color="auto" w:fill="FFFFFF"/>
        <w:ind w:firstLine="0"/>
        <w:jc w:val="left"/>
        <w:outlineLvl w:val="0"/>
        <w:rPr>
          <w:rFonts w:eastAsia="Arial Unicode MS" w:cs="Times New Roman"/>
          <w:szCs w:val="24"/>
          <w:u w:color="000000"/>
        </w:rPr>
      </w:pPr>
      <w:r w:rsidRPr="001A5D48">
        <w:rPr>
          <w:rFonts w:eastAsia="Arial Unicode MS" w:cs="Times New Roman"/>
          <w:szCs w:val="24"/>
          <w:u w:color="000000"/>
        </w:rPr>
        <w:t>-строго следовать указаниям и рекомендациям лечащего врача-стоматолога;</w:t>
      </w:r>
    </w:p>
    <w:p w14:paraId="6583F8D0" w14:textId="77777777" w:rsidR="001A5D48" w:rsidRPr="001A5D48" w:rsidRDefault="001A5D48" w:rsidP="001A5D48">
      <w:pPr>
        <w:widowControl w:val="0"/>
        <w:shd w:val="clear" w:color="auto" w:fill="FFFFFF"/>
        <w:ind w:firstLine="0"/>
        <w:jc w:val="left"/>
        <w:outlineLvl w:val="0"/>
        <w:rPr>
          <w:rFonts w:eastAsia="Arial Unicode MS" w:cs="Times New Roman"/>
          <w:szCs w:val="24"/>
          <w:u w:color="FF0000"/>
        </w:rPr>
      </w:pPr>
      <w:r w:rsidRPr="001A5D48">
        <w:rPr>
          <w:rFonts w:eastAsia="Arial Unicode MS" w:cs="Times New Roman"/>
          <w:szCs w:val="24"/>
          <w:u w:color="000000"/>
        </w:rPr>
        <w:t>-</w:t>
      </w:r>
      <w:r w:rsidRPr="001A5D48">
        <w:rPr>
          <w:rFonts w:eastAsia="Arial Unicode MS" w:cs="Times New Roman"/>
          <w:szCs w:val="24"/>
          <w:u w:color="FF0000"/>
        </w:rPr>
        <w:t xml:space="preserve">делать ротовые ванночки с растворами антисептиков; </w:t>
      </w:r>
    </w:p>
    <w:p w14:paraId="12ED207A" w14:textId="77777777" w:rsidR="001A5D48" w:rsidRPr="001A5D48" w:rsidRDefault="001A5D48" w:rsidP="001A5D48">
      <w:pPr>
        <w:widowControl w:val="0"/>
        <w:shd w:val="clear" w:color="auto" w:fill="FFFFFF"/>
        <w:ind w:firstLine="0"/>
        <w:jc w:val="left"/>
        <w:outlineLvl w:val="0"/>
        <w:rPr>
          <w:rFonts w:eastAsia="Arial Unicode MS" w:cs="Times New Roman"/>
          <w:szCs w:val="24"/>
          <w:u w:color="FF0000"/>
        </w:rPr>
      </w:pPr>
      <w:r w:rsidRPr="001A5D48">
        <w:rPr>
          <w:rFonts w:eastAsia="Arial Unicode MS" w:cs="Times New Roman"/>
          <w:szCs w:val="24"/>
          <w:u w:color="FF0000"/>
        </w:rPr>
        <w:t>-при возникновении боли после проведения оперативного вмешательства необходимо принять обезболивающий препарат;</w:t>
      </w:r>
    </w:p>
    <w:p w14:paraId="2E03A4CA" w14:textId="77777777" w:rsidR="001A5D48" w:rsidRPr="001A5D48" w:rsidRDefault="001A5D48" w:rsidP="001A5D48">
      <w:pPr>
        <w:widowControl w:val="0"/>
        <w:shd w:val="clear" w:color="auto" w:fill="FFFFFF"/>
        <w:ind w:firstLine="0"/>
        <w:jc w:val="left"/>
        <w:outlineLvl w:val="0"/>
        <w:rPr>
          <w:rFonts w:eastAsia="Arial Unicode MS" w:cs="Times New Roman"/>
          <w:szCs w:val="24"/>
          <w:u w:color="FF0000"/>
        </w:rPr>
      </w:pPr>
      <w:r w:rsidRPr="001A5D48">
        <w:rPr>
          <w:rFonts w:eastAsia="Arial Unicode MS" w:cs="Times New Roman"/>
          <w:szCs w:val="24"/>
          <w:u w:color="FF0000"/>
        </w:rPr>
        <w:t>-при отеке, возникающем на 2-3 сутки после оперативного вмешательства, принять любой антигистаминный препарат  и немедленно обратиться к лечащему врачу-стоматологу;</w:t>
      </w:r>
    </w:p>
    <w:p w14:paraId="5CD5A343" w14:textId="77777777" w:rsidR="001A5D48" w:rsidRPr="001A5D48" w:rsidRDefault="001A5D48" w:rsidP="001A5D48">
      <w:pPr>
        <w:widowControl w:val="0"/>
        <w:shd w:val="clear" w:color="auto" w:fill="FFFFFF"/>
        <w:ind w:firstLine="0"/>
        <w:jc w:val="left"/>
        <w:outlineLvl w:val="0"/>
        <w:rPr>
          <w:rFonts w:eastAsia="Arial Unicode MS" w:cs="Times New Roman"/>
          <w:szCs w:val="24"/>
          <w:u w:color="000000"/>
        </w:rPr>
      </w:pPr>
      <w:r>
        <w:rPr>
          <w:rFonts w:eastAsia="Arial Unicode MS" w:cs="Times New Roman"/>
          <w:szCs w:val="24"/>
          <w:u w:color="000000"/>
        </w:rPr>
        <w:t>9.В течение</w:t>
      </w:r>
      <w:r w:rsidRPr="001A5D48">
        <w:rPr>
          <w:rFonts w:eastAsia="Arial Unicode MS" w:cs="Times New Roman"/>
          <w:szCs w:val="24"/>
          <w:u w:color="000000"/>
        </w:rPr>
        <w:t xml:space="preserve"> 3 дней после проведения оперативного вмешательства исключить физические нагрузки и пребывание в  местах с высокой температурой (бани, сауны, горячий душ)</w:t>
      </w:r>
    </w:p>
    <w:p w14:paraId="0AE51EEE" w14:textId="77777777" w:rsidR="001A5D48" w:rsidRPr="001A5D48" w:rsidRDefault="001A5D48" w:rsidP="001A5D48">
      <w:pPr>
        <w:widowControl w:val="0"/>
        <w:shd w:val="clear" w:color="auto" w:fill="FFFFFF"/>
        <w:ind w:firstLine="0"/>
        <w:jc w:val="left"/>
        <w:outlineLvl w:val="0"/>
        <w:rPr>
          <w:rFonts w:eastAsia="Arial Unicode MS" w:cs="Times New Roman"/>
          <w:szCs w:val="24"/>
          <w:u w:color="000000"/>
        </w:rPr>
      </w:pPr>
      <w:r w:rsidRPr="001A5D48">
        <w:rPr>
          <w:rFonts w:eastAsia="Arial Unicode MS" w:cs="Times New Roman"/>
          <w:szCs w:val="24"/>
          <w:u w:color="000000"/>
        </w:rPr>
        <w:t>10. Обязательно посещать плановые осмотры.</w:t>
      </w:r>
    </w:p>
    <w:p w14:paraId="12E03EEB" w14:textId="77777777" w:rsidR="001A5D48" w:rsidRPr="001A5D48" w:rsidRDefault="001A5D48" w:rsidP="001A5D48">
      <w:pPr>
        <w:widowControl w:val="0"/>
        <w:shd w:val="clear" w:color="auto" w:fill="FFFFFF"/>
        <w:spacing w:line="240" w:lineRule="auto"/>
        <w:ind w:firstLine="0"/>
        <w:jc w:val="left"/>
        <w:outlineLvl w:val="0"/>
        <w:rPr>
          <w:rFonts w:eastAsia="Arial Unicode MS" w:cs="Times New Roman"/>
          <w:szCs w:val="24"/>
          <w:u w:color="000000"/>
        </w:rPr>
      </w:pPr>
    </w:p>
    <w:p w14:paraId="3FDA8886" w14:textId="77777777" w:rsidR="001A5D48" w:rsidRPr="001A5D48" w:rsidRDefault="001A5D48" w:rsidP="001A5D48">
      <w:pPr>
        <w:widowControl w:val="0"/>
        <w:shd w:val="clear" w:color="auto" w:fill="FFFFFF"/>
        <w:spacing w:line="240" w:lineRule="auto"/>
        <w:ind w:firstLine="0"/>
        <w:jc w:val="left"/>
        <w:outlineLvl w:val="0"/>
        <w:rPr>
          <w:rFonts w:eastAsia="Arial Unicode MS" w:cs="Times New Roman"/>
          <w:szCs w:val="24"/>
          <w:u w:color="000000"/>
        </w:rPr>
      </w:pPr>
    </w:p>
    <w:p w14:paraId="5E356E1D" w14:textId="0E60B028" w:rsidR="00AE3406" w:rsidRPr="00583004" w:rsidRDefault="00CB71DA" w:rsidP="00495E3C">
      <w:pPr>
        <w:pStyle w:val="afff1"/>
      </w:pPr>
      <w:r>
        <w:br w:type="page"/>
      </w:r>
      <w:r w:rsidR="00495E3C" w:rsidRPr="00583004">
        <w:lastRenderedPageBreak/>
        <w:t xml:space="preserve"> </w:t>
      </w:r>
    </w:p>
    <w:sectPr w:rsidR="00AE3406" w:rsidRPr="00583004" w:rsidSect="00EE59C2">
      <w:headerReference w:type="default" r:id="rId21"/>
      <w:footerReference w:type="default" r:id="rId22"/>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2AEC8" w14:textId="77777777" w:rsidR="003B3CEE" w:rsidRDefault="003B3CEE">
      <w:pPr>
        <w:spacing w:line="240" w:lineRule="auto"/>
      </w:pPr>
      <w:r>
        <w:separator/>
      </w:r>
    </w:p>
    <w:p w14:paraId="1B0807F9" w14:textId="77777777" w:rsidR="003B3CEE" w:rsidRDefault="003B3CEE"/>
  </w:endnote>
  <w:endnote w:type="continuationSeparator" w:id="0">
    <w:p w14:paraId="4B3D165B" w14:textId="77777777" w:rsidR="003B3CEE" w:rsidRDefault="003B3CEE">
      <w:pPr>
        <w:spacing w:line="240" w:lineRule="auto"/>
      </w:pPr>
      <w:r>
        <w:continuationSeparator/>
      </w:r>
    </w:p>
    <w:p w14:paraId="018F6CAA" w14:textId="77777777" w:rsidR="003B3CEE" w:rsidRDefault="003B3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ans">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631649"/>
      <w:docPartObj>
        <w:docPartGallery w:val="Page Numbers (Bottom of Page)"/>
        <w:docPartUnique/>
      </w:docPartObj>
    </w:sdtPr>
    <w:sdtContent>
      <w:p w14:paraId="4900E10F" w14:textId="508B2F32" w:rsidR="00953A33" w:rsidRDefault="00953A33">
        <w:pPr>
          <w:pStyle w:val="afa"/>
          <w:jc w:val="center"/>
        </w:pPr>
        <w:r>
          <w:fldChar w:fldCharType="begin"/>
        </w:r>
        <w:r>
          <w:instrText>PAGE</w:instrText>
        </w:r>
        <w:r>
          <w:fldChar w:fldCharType="separate"/>
        </w:r>
        <w:r w:rsidR="00C731EA">
          <w:rPr>
            <w:noProof/>
          </w:rPr>
          <w:t>80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FEDA7" w14:textId="77777777" w:rsidR="003B3CEE" w:rsidRDefault="003B3CEE">
      <w:pPr>
        <w:spacing w:line="240" w:lineRule="auto"/>
      </w:pPr>
      <w:r>
        <w:separator/>
      </w:r>
    </w:p>
    <w:p w14:paraId="708CFB01" w14:textId="77777777" w:rsidR="003B3CEE" w:rsidRDefault="003B3CEE"/>
  </w:footnote>
  <w:footnote w:type="continuationSeparator" w:id="0">
    <w:p w14:paraId="1837B3E9" w14:textId="77777777" w:rsidR="003B3CEE" w:rsidRDefault="003B3CEE">
      <w:pPr>
        <w:spacing w:line="240" w:lineRule="auto"/>
      </w:pPr>
      <w:r>
        <w:continuationSeparator/>
      </w:r>
    </w:p>
    <w:p w14:paraId="2BFDAF03" w14:textId="77777777" w:rsidR="003B3CEE" w:rsidRDefault="003B3C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9D1B7" w14:textId="77777777" w:rsidR="00953A33" w:rsidRDefault="00953A33" w:rsidP="00186C35">
    <w:pPr>
      <w:pStyle w:val="af9"/>
      <w:ind w:firstLine="0"/>
      <w:rPr>
        <w:i/>
      </w:rPr>
    </w:pPr>
  </w:p>
  <w:p w14:paraId="527F3DBC" w14:textId="77777777" w:rsidR="00953A33" w:rsidRDefault="00953A3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A262B"/>
    <w:multiLevelType w:val="multilevel"/>
    <w:tmpl w:val="F1FA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66D4C"/>
    <w:multiLevelType w:val="multilevel"/>
    <w:tmpl w:val="A5D6B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A60398"/>
    <w:multiLevelType w:val="hybridMultilevel"/>
    <w:tmpl w:val="2DC0AD62"/>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15:restartNumberingAfterBreak="0">
    <w:nsid w:val="184B1F2B"/>
    <w:multiLevelType w:val="multilevel"/>
    <w:tmpl w:val="DAA6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70449"/>
    <w:multiLevelType w:val="hybridMultilevel"/>
    <w:tmpl w:val="28769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69237A"/>
    <w:multiLevelType w:val="hybridMultilevel"/>
    <w:tmpl w:val="FBC41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42141A"/>
    <w:multiLevelType w:val="hybridMultilevel"/>
    <w:tmpl w:val="BD0605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C3315C6"/>
    <w:multiLevelType w:val="hybridMultilevel"/>
    <w:tmpl w:val="17C42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D42E09"/>
    <w:multiLevelType w:val="hybridMultilevel"/>
    <w:tmpl w:val="E1AC2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1260A6"/>
    <w:multiLevelType w:val="multilevel"/>
    <w:tmpl w:val="1214D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5A5398"/>
    <w:multiLevelType w:val="multilevel"/>
    <w:tmpl w:val="80F6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90FE3"/>
    <w:multiLevelType w:val="multilevel"/>
    <w:tmpl w:val="5EC6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C33E3"/>
    <w:multiLevelType w:val="hybridMultilevel"/>
    <w:tmpl w:val="AE1E67D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90A2C3A"/>
    <w:multiLevelType w:val="multilevel"/>
    <w:tmpl w:val="B172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80DC9"/>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5F24479"/>
    <w:multiLevelType w:val="multilevel"/>
    <w:tmpl w:val="3C38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1A79F4"/>
    <w:multiLevelType w:val="multilevel"/>
    <w:tmpl w:val="D162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E13CD2"/>
    <w:multiLevelType w:val="hybridMultilevel"/>
    <w:tmpl w:val="01125C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B364765"/>
    <w:multiLevelType w:val="hybridMultilevel"/>
    <w:tmpl w:val="59101494"/>
    <w:lvl w:ilvl="0" w:tplc="AA24C736">
      <w:numFmt w:val="bullet"/>
      <w:lvlText w:val=""/>
      <w:lvlJc w:val="left"/>
      <w:pPr>
        <w:ind w:left="1429" w:hanging="360"/>
      </w:pPr>
      <w:rPr>
        <w:rFonts w:ascii="Symbol" w:eastAsiaTheme="minorHAnsi" w:hAnsi="Symbol"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C7E7C82"/>
    <w:multiLevelType w:val="hybridMultilevel"/>
    <w:tmpl w:val="40345598"/>
    <w:lvl w:ilvl="0" w:tplc="FEA83EF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E446943"/>
    <w:multiLevelType w:val="hybridMultilevel"/>
    <w:tmpl w:val="8ED2A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5C7EBF"/>
    <w:multiLevelType w:val="multilevel"/>
    <w:tmpl w:val="6D442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98208C"/>
    <w:multiLevelType w:val="multilevel"/>
    <w:tmpl w:val="C2A27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1A0A3C"/>
    <w:multiLevelType w:val="multilevel"/>
    <w:tmpl w:val="8190E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F053AA"/>
    <w:multiLevelType w:val="hybridMultilevel"/>
    <w:tmpl w:val="88A49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00357"/>
    <w:multiLevelType w:val="hybridMultilevel"/>
    <w:tmpl w:val="812E6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1A3CCA"/>
    <w:multiLevelType w:val="multilevel"/>
    <w:tmpl w:val="955EE5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DE46A45"/>
    <w:multiLevelType w:val="hybridMultilevel"/>
    <w:tmpl w:val="4DDEBE34"/>
    <w:lvl w:ilvl="0" w:tplc="39FAB040">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C72277"/>
    <w:multiLevelType w:val="hybridMultilevel"/>
    <w:tmpl w:val="C57A6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EE717C"/>
    <w:multiLevelType w:val="multilevel"/>
    <w:tmpl w:val="C6A4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B720BE"/>
    <w:multiLevelType w:val="hybridMultilevel"/>
    <w:tmpl w:val="C5501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50F76B6"/>
    <w:multiLevelType w:val="multilevel"/>
    <w:tmpl w:val="FD2C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49092B"/>
    <w:multiLevelType w:val="hybridMultilevel"/>
    <w:tmpl w:val="852EA2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842AA5"/>
    <w:multiLevelType w:val="multilevel"/>
    <w:tmpl w:val="6406B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D52659"/>
    <w:multiLevelType w:val="hybridMultilevel"/>
    <w:tmpl w:val="C5AE3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A31A94"/>
    <w:multiLevelType w:val="multilevel"/>
    <w:tmpl w:val="BA34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632A53"/>
    <w:multiLevelType w:val="hybridMultilevel"/>
    <w:tmpl w:val="8ED2A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AC5704"/>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40" w15:restartNumberingAfterBreak="0">
    <w:nsid w:val="6E881475"/>
    <w:multiLevelType w:val="hybridMultilevel"/>
    <w:tmpl w:val="19DED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41C259F"/>
    <w:multiLevelType w:val="hybridMultilevel"/>
    <w:tmpl w:val="0FC69654"/>
    <w:lvl w:ilvl="0" w:tplc="AA24C736">
      <w:numFmt w:val="bullet"/>
      <w:lvlText w:val=""/>
      <w:lvlJc w:val="left"/>
      <w:pPr>
        <w:ind w:left="1065" w:hanging="705"/>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60F7789"/>
    <w:multiLevelType w:val="hybridMultilevel"/>
    <w:tmpl w:val="A976A3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3" w15:restartNumberingAfterBreak="0">
    <w:nsid w:val="79FD3904"/>
    <w:multiLevelType w:val="multilevel"/>
    <w:tmpl w:val="55340564"/>
    <w:lvl w:ilvl="0">
      <w:start w:val="1"/>
      <w:numFmt w:val="bullet"/>
      <w:lvlText w:val=""/>
      <w:lvlJc w:val="left"/>
      <w:pPr>
        <w:tabs>
          <w:tab w:val="num" w:pos="502"/>
        </w:tabs>
        <w:ind w:left="502"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6F32CD"/>
    <w:multiLevelType w:val="multilevel"/>
    <w:tmpl w:val="62247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6914FE"/>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6"/>
  </w:num>
  <w:num w:numId="2">
    <w:abstractNumId w:val="42"/>
  </w:num>
  <w:num w:numId="3">
    <w:abstractNumId w:val="26"/>
  </w:num>
  <w:num w:numId="4">
    <w:abstractNumId w:val="0"/>
  </w:num>
  <w:num w:numId="5">
    <w:abstractNumId w:val="21"/>
  </w:num>
  <w:num w:numId="6">
    <w:abstractNumId w:val="37"/>
  </w:num>
  <w:num w:numId="7">
    <w:abstractNumId w:val="16"/>
  </w:num>
  <w:num w:numId="8">
    <w:abstractNumId w:val="3"/>
  </w:num>
  <w:num w:numId="9">
    <w:abstractNumId w:val="34"/>
  </w:num>
  <w:num w:numId="10">
    <w:abstractNumId w:val="11"/>
  </w:num>
  <w:num w:numId="11">
    <w:abstractNumId w:val="29"/>
  </w:num>
  <w:num w:numId="12">
    <w:abstractNumId w:val="13"/>
  </w:num>
  <w:num w:numId="13">
    <w:abstractNumId w:val="31"/>
  </w:num>
  <w:num w:numId="14">
    <w:abstractNumId w:val="1"/>
  </w:num>
  <w:num w:numId="15">
    <w:abstractNumId w:val="10"/>
  </w:num>
  <w:num w:numId="16">
    <w:abstractNumId w:val="44"/>
  </w:num>
  <w:num w:numId="17">
    <w:abstractNumId w:val="23"/>
  </w:num>
  <w:num w:numId="18">
    <w:abstractNumId w:val="22"/>
  </w:num>
  <w:num w:numId="19">
    <w:abstractNumId w:val="9"/>
  </w:num>
  <w:num w:numId="20">
    <w:abstractNumId w:val="33"/>
  </w:num>
  <w:num w:numId="21">
    <w:abstractNumId w:val="20"/>
  </w:num>
  <w:num w:numId="22">
    <w:abstractNumId w:val="35"/>
  </w:num>
  <w:num w:numId="23">
    <w:abstractNumId w:val="41"/>
  </w:num>
  <w:num w:numId="24">
    <w:abstractNumId w:val="5"/>
  </w:num>
  <w:num w:numId="25">
    <w:abstractNumId w:val="18"/>
  </w:num>
  <w:num w:numId="26">
    <w:abstractNumId w:val="32"/>
  </w:num>
  <w:num w:numId="27">
    <w:abstractNumId w:val="4"/>
  </w:num>
  <w:num w:numId="28">
    <w:abstractNumId w:val="14"/>
  </w:num>
  <w:num w:numId="29">
    <w:abstractNumId w:val="38"/>
  </w:num>
  <w:num w:numId="30">
    <w:abstractNumId w:val="17"/>
  </w:num>
  <w:num w:numId="31">
    <w:abstractNumId w:val="2"/>
  </w:num>
  <w:num w:numId="32">
    <w:abstractNumId w:val="45"/>
  </w:num>
  <w:num w:numId="33">
    <w:abstractNumId w:val="39"/>
  </w:num>
  <w:num w:numId="34">
    <w:abstractNumId w:val="15"/>
  </w:num>
  <w:num w:numId="35">
    <w:abstractNumId w:val="6"/>
  </w:num>
  <w:num w:numId="36">
    <w:abstractNumId w:val="40"/>
  </w:num>
  <w:num w:numId="37">
    <w:abstractNumId w:val="30"/>
  </w:num>
  <w:num w:numId="38">
    <w:abstractNumId w:val="28"/>
  </w:num>
  <w:num w:numId="39">
    <w:abstractNumId w:val="7"/>
  </w:num>
  <w:num w:numId="40">
    <w:abstractNumId w:val="12"/>
  </w:num>
  <w:num w:numId="41">
    <w:abstractNumId w:val="19"/>
  </w:num>
  <w:num w:numId="42">
    <w:abstractNumId w:val="24"/>
  </w:num>
  <w:num w:numId="43">
    <w:abstractNumId w:val="8"/>
  </w:num>
  <w:num w:numId="44">
    <w:abstractNumId w:val="25"/>
  </w:num>
  <w:num w:numId="45">
    <w:abstractNumId w:val="27"/>
  </w:num>
  <w:num w:numId="46">
    <w:abstractNumId w:val="4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A3"/>
    <w:rsid w:val="00001800"/>
    <w:rsid w:val="00015EE5"/>
    <w:rsid w:val="00021FEA"/>
    <w:rsid w:val="000222A6"/>
    <w:rsid w:val="00024730"/>
    <w:rsid w:val="00030977"/>
    <w:rsid w:val="000327A0"/>
    <w:rsid w:val="000345DF"/>
    <w:rsid w:val="00034A3F"/>
    <w:rsid w:val="000414F6"/>
    <w:rsid w:val="00042D8D"/>
    <w:rsid w:val="0004566C"/>
    <w:rsid w:val="00045D67"/>
    <w:rsid w:val="00050407"/>
    <w:rsid w:val="00051F38"/>
    <w:rsid w:val="000575E5"/>
    <w:rsid w:val="00064FEC"/>
    <w:rsid w:val="00066AB2"/>
    <w:rsid w:val="00067368"/>
    <w:rsid w:val="00082F57"/>
    <w:rsid w:val="00084F5A"/>
    <w:rsid w:val="00091D59"/>
    <w:rsid w:val="00094ED6"/>
    <w:rsid w:val="00095EB0"/>
    <w:rsid w:val="000A0CEC"/>
    <w:rsid w:val="000A277C"/>
    <w:rsid w:val="000B6B80"/>
    <w:rsid w:val="000C34AE"/>
    <w:rsid w:val="000D4D29"/>
    <w:rsid w:val="000E06E2"/>
    <w:rsid w:val="000E14DB"/>
    <w:rsid w:val="000E2394"/>
    <w:rsid w:val="000F1940"/>
    <w:rsid w:val="000F672B"/>
    <w:rsid w:val="00135ADA"/>
    <w:rsid w:val="001417D8"/>
    <w:rsid w:val="00142FB0"/>
    <w:rsid w:val="00144C58"/>
    <w:rsid w:val="00146FA3"/>
    <w:rsid w:val="00147A52"/>
    <w:rsid w:val="00152A72"/>
    <w:rsid w:val="00171D80"/>
    <w:rsid w:val="00172112"/>
    <w:rsid w:val="00174593"/>
    <w:rsid w:val="0017531C"/>
    <w:rsid w:val="00180171"/>
    <w:rsid w:val="001809FE"/>
    <w:rsid w:val="00186C35"/>
    <w:rsid w:val="00187BA3"/>
    <w:rsid w:val="001A27FC"/>
    <w:rsid w:val="001A5D48"/>
    <w:rsid w:val="001B1D0B"/>
    <w:rsid w:val="001C5A52"/>
    <w:rsid w:val="001C6B7E"/>
    <w:rsid w:val="001D12D7"/>
    <w:rsid w:val="001D263D"/>
    <w:rsid w:val="001D40F8"/>
    <w:rsid w:val="001D484A"/>
    <w:rsid w:val="001E4F96"/>
    <w:rsid w:val="001E5962"/>
    <w:rsid w:val="001F03E3"/>
    <w:rsid w:val="002145F1"/>
    <w:rsid w:val="00215398"/>
    <w:rsid w:val="002165EA"/>
    <w:rsid w:val="0021676E"/>
    <w:rsid w:val="00217EBD"/>
    <w:rsid w:val="002250F5"/>
    <w:rsid w:val="0023075C"/>
    <w:rsid w:val="00237953"/>
    <w:rsid w:val="0025228A"/>
    <w:rsid w:val="00255D1F"/>
    <w:rsid w:val="002651E9"/>
    <w:rsid w:val="00266754"/>
    <w:rsid w:val="00274815"/>
    <w:rsid w:val="002758A4"/>
    <w:rsid w:val="00275A41"/>
    <w:rsid w:val="00277F72"/>
    <w:rsid w:val="002849B7"/>
    <w:rsid w:val="0028573D"/>
    <w:rsid w:val="002874F0"/>
    <w:rsid w:val="002929B1"/>
    <w:rsid w:val="00292F13"/>
    <w:rsid w:val="002A0C02"/>
    <w:rsid w:val="002A1264"/>
    <w:rsid w:val="002A19FE"/>
    <w:rsid w:val="002A50FF"/>
    <w:rsid w:val="002B2E85"/>
    <w:rsid w:val="002C10B2"/>
    <w:rsid w:val="002C165F"/>
    <w:rsid w:val="002C1DD7"/>
    <w:rsid w:val="002C22AE"/>
    <w:rsid w:val="002D0059"/>
    <w:rsid w:val="002D3D05"/>
    <w:rsid w:val="002D502E"/>
    <w:rsid w:val="002E0A57"/>
    <w:rsid w:val="002E6C4C"/>
    <w:rsid w:val="002E6ECE"/>
    <w:rsid w:val="002E747C"/>
    <w:rsid w:val="002F5513"/>
    <w:rsid w:val="002F7719"/>
    <w:rsid w:val="0030275F"/>
    <w:rsid w:val="00302E2F"/>
    <w:rsid w:val="00310DD8"/>
    <w:rsid w:val="003149C6"/>
    <w:rsid w:val="00315A5D"/>
    <w:rsid w:val="0032061E"/>
    <w:rsid w:val="00321152"/>
    <w:rsid w:val="00330B76"/>
    <w:rsid w:val="00332CF7"/>
    <w:rsid w:val="0033368B"/>
    <w:rsid w:val="00337A20"/>
    <w:rsid w:val="00337E3C"/>
    <w:rsid w:val="0036123E"/>
    <w:rsid w:val="003628DD"/>
    <w:rsid w:val="00363013"/>
    <w:rsid w:val="00364741"/>
    <w:rsid w:val="0036727F"/>
    <w:rsid w:val="0037752C"/>
    <w:rsid w:val="00381476"/>
    <w:rsid w:val="00390578"/>
    <w:rsid w:val="00397FC2"/>
    <w:rsid w:val="003A282F"/>
    <w:rsid w:val="003B3CEE"/>
    <w:rsid w:val="003B6919"/>
    <w:rsid w:val="003C0969"/>
    <w:rsid w:val="003E010A"/>
    <w:rsid w:val="003E29AE"/>
    <w:rsid w:val="003E5736"/>
    <w:rsid w:val="003F5386"/>
    <w:rsid w:val="00407213"/>
    <w:rsid w:val="00410741"/>
    <w:rsid w:val="00413451"/>
    <w:rsid w:val="00414516"/>
    <w:rsid w:val="00434B78"/>
    <w:rsid w:val="00484D4A"/>
    <w:rsid w:val="00486013"/>
    <w:rsid w:val="00491966"/>
    <w:rsid w:val="00492B69"/>
    <w:rsid w:val="004953E1"/>
    <w:rsid w:val="0049584C"/>
    <w:rsid w:val="00495E3C"/>
    <w:rsid w:val="004A0BA3"/>
    <w:rsid w:val="004A2913"/>
    <w:rsid w:val="004B10CC"/>
    <w:rsid w:val="004C3C5B"/>
    <w:rsid w:val="004C6DE4"/>
    <w:rsid w:val="004D14F9"/>
    <w:rsid w:val="004D6B87"/>
    <w:rsid w:val="004E1288"/>
    <w:rsid w:val="004E5E50"/>
    <w:rsid w:val="004F4F24"/>
    <w:rsid w:val="004F510E"/>
    <w:rsid w:val="00502A9C"/>
    <w:rsid w:val="00506065"/>
    <w:rsid w:val="005064F5"/>
    <w:rsid w:val="00507147"/>
    <w:rsid w:val="00515BA7"/>
    <w:rsid w:val="00517593"/>
    <w:rsid w:val="0052193F"/>
    <w:rsid w:val="00533ACF"/>
    <w:rsid w:val="00536E38"/>
    <w:rsid w:val="0056227F"/>
    <w:rsid w:val="00562845"/>
    <w:rsid w:val="00567D9E"/>
    <w:rsid w:val="00571B82"/>
    <w:rsid w:val="00572C9B"/>
    <w:rsid w:val="00582863"/>
    <w:rsid w:val="00583004"/>
    <w:rsid w:val="00585304"/>
    <w:rsid w:val="005861F0"/>
    <w:rsid w:val="00592302"/>
    <w:rsid w:val="005937D5"/>
    <w:rsid w:val="005974E5"/>
    <w:rsid w:val="005A0D85"/>
    <w:rsid w:val="005B17FD"/>
    <w:rsid w:val="005B7062"/>
    <w:rsid w:val="005D094B"/>
    <w:rsid w:val="005D5024"/>
    <w:rsid w:val="005E12D4"/>
    <w:rsid w:val="005E7A3F"/>
    <w:rsid w:val="005F33B6"/>
    <w:rsid w:val="005F4097"/>
    <w:rsid w:val="005F478D"/>
    <w:rsid w:val="005F57B0"/>
    <w:rsid w:val="005F668D"/>
    <w:rsid w:val="006208AA"/>
    <w:rsid w:val="00621258"/>
    <w:rsid w:val="00624531"/>
    <w:rsid w:val="00625A4D"/>
    <w:rsid w:val="0062791D"/>
    <w:rsid w:val="006313C9"/>
    <w:rsid w:val="00636401"/>
    <w:rsid w:val="006376AE"/>
    <w:rsid w:val="006425FF"/>
    <w:rsid w:val="006446FF"/>
    <w:rsid w:val="00652B9D"/>
    <w:rsid w:val="006534F0"/>
    <w:rsid w:val="00655C09"/>
    <w:rsid w:val="0066485C"/>
    <w:rsid w:val="0066740A"/>
    <w:rsid w:val="006763C2"/>
    <w:rsid w:val="00681F01"/>
    <w:rsid w:val="0068275B"/>
    <w:rsid w:val="006858CE"/>
    <w:rsid w:val="00686AC5"/>
    <w:rsid w:val="00697D1A"/>
    <w:rsid w:val="006A4FB7"/>
    <w:rsid w:val="006A60A3"/>
    <w:rsid w:val="006B4344"/>
    <w:rsid w:val="006C265A"/>
    <w:rsid w:val="006C2E96"/>
    <w:rsid w:val="006D2984"/>
    <w:rsid w:val="006D3515"/>
    <w:rsid w:val="006E34ED"/>
    <w:rsid w:val="006E4066"/>
    <w:rsid w:val="006F4F82"/>
    <w:rsid w:val="007076A3"/>
    <w:rsid w:val="00712CAC"/>
    <w:rsid w:val="00720A36"/>
    <w:rsid w:val="0072615F"/>
    <w:rsid w:val="007308B5"/>
    <w:rsid w:val="0073320F"/>
    <w:rsid w:val="00750DEB"/>
    <w:rsid w:val="007530E7"/>
    <w:rsid w:val="00755358"/>
    <w:rsid w:val="00763E4C"/>
    <w:rsid w:val="00777892"/>
    <w:rsid w:val="007959B7"/>
    <w:rsid w:val="007A5D8C"/>
    <w:rsid w:val="007B7F86"/>
    <w:rsid w:val="007D42AC"/>
    <w:rsid w:val="007D6B86"/>
    <w:rsid w:val="007E1018"/>
    <w:rsid w:val="007E55EF"/>
    <w:rsid w:val="007E7333"/>
    <w:rsid w:val="007F40DF"/>
    <w:rsid w:val="00802D52"/>
    <w:rsid w:val="008107C7"/>
    <w:rsid w:val="008141CB"/>
    <w:rsid w:val="0081556E"/>
    <w:rsid w:val="00834C60"/>
    <w:rsid w:val="008358AE"/>
    <w:rsid w:val="008371F9"/>
    <w:rsid w:val="0084389B"/>
    <w:rsid w:val="00853251"/>
    <w:rsid w:val="00856BB0"/>
    <w:rsid w:val="00857413"/>
    <w:rsid w:val="00877EF5"/>
    <w:rsid w:val="0088117C"/>
    <w:rsid w:val="00882246"/>
    <w:rsid w:val="00883C7C"/>
    <w:rsid w:val="00884C6A"/>
    <w:rsid w:val="00890B9B"/>
    <w:rsid w:val="00890C4B"/>
    <w:rsid w:val="00895771"/>
    <w:rsid w:val="00896BC1"/>
    <w:rsid w:val="008A0FE6"/>
    <w:rsid w:val="008A24EB"/>
    <w:rsid w:val="008A5596"/>
    <w:rsid w:val="008B7A29"/>
    <w:rsid w:val="008C0F4E"/>
    <w:rsid w:val="008C1AB6"/>
    <w:rsid w:val="008D6F8C"/>
    <w:rsid w:val="008E04A0"/>
    <w:rsid w:val="008E53A1"/>
    <w:rsid w:val="008E6C9F"/>
    <w:rsid w:val="008F406A"/>
    <w:rsid w:val="00900D34"/>
    <w:rsid w:val="0090354F"/>
    <w:rsid w:val="009061B9"/>
    <w:rsid w:val="009103C4"/>
    <w:rsid w:val="00914036"/>
    <w:rsid w:val="0091604A"/>
    <w:rsid w:val="00924161"/>
    <w:rsid w:val="009410AE"/>
    <w:rsid w:val="00941B83"/>
    <w:rsid w:val="009470C1"/>
    <w:rsid w:val="00952B31"/>
    <w:rsid w:val="00953A33"/>
    <w:rsid w:val="009568CD"/>
    <w:rsid w:val="00957320"/>
    <w:rsid w:val="00962E93"/>
    <w:rsid w:val="00963F36"/>
    <w:rsid w:val="00970ECC"/>
    <w:rsid w:val="0098235F"/>
    <w:rsid w:val="0098318C"/>
    <w:rsid w:val="00985FE3"/>
    <w:rsid w:val="00987899"/>
    <w:rsid w:val="00991BF8"/>
    <w:rsid w:val="00991C0E"/>
    <w:rsid w:val="009B1934"/>
    <w:rsid w:val="009B531C"/>
    <w:rsid w:val="009C3DA9"/>
    <w:rsid w:val="009C6B5A"/>
    <w:rsid w:val="009D531C"/>
    <w:rsid w:val="009E1EFA"/>
    <w:rsid w:val="009E2C2B"/>
    <w:rsid w:val="009E575C"/>
    <w:rsid w:val="009E685D"/>
    <w:rsid w:val="009F0B1D"/>
    <w:rsid w:val="00A032E9"/>
    <w:rsid w:val="00A0445D"/>
    <w:rsid w:val="00A0535C"/>
    <w:rsid w:val="00A054AC"/>
    <w:rsid w:val="00A07CF9"/>
    <w:rsid w:val="00A17771"/>
    <w:rsid w:val="00A24337"/>
    <w:rsid w:val="00A26F4E"/>
    <w:rsid w:val="00A311CB"/>
    <w:rsid w:val="00A31954"/>
    <w:rsid w:val="00A3389C"/>
    <w:rsid w:val="00A47F46"/>
    <w:rsid w:val="00A53CD4"/>
    <w:rsid w:val="00A55725"/>
    <w:rsid w:val="00A571EA"/>
    <w:rsid w:val="00A575FB"/>
    <w:rsid w:val="00A652D6"/>
    <w:rsid w:val="00A66D34"/>
    <w:rsid w:val="00A67C9D"/>
    <w:rsid w:val="00A70D3A"/>
    <w:rsid w:val="00A7695C"/>
    <w:rsid w:val="00A80142"/>
    <w:rsid w:val="00A84901"/>
    <w:rsid w:val="00A8531D"/>
    <w:rsid w:val="00A859D3"/>
    <w:rsid w:val="00AA49EC"/>
    <w:rsid w:val="00AA72E7"/>
    <w:rsid w:val="00AA7A25"/>
    <w:rsid w:val="00AB384B"/>
    <w:rsid w:val="00AC378F"/>
    <w:rsid w:val="00AD0C98"/>
    <w:rsid w:val="00AD1675"/>
    <w:rsid w:val="00AD312F"/>
    <w:rsid w:val="00AD3CD9"/>
    <w:rsid w:val="00AE3406"/>
    <w:rsid w:val="00AE4848"/>
    <w:rsid w:val="00AF3168"/>
    <w:rsid w:val="00B104EF"/>
    <w:rsid w:val="00B20F81"/>
    <w:rsid w:val="00B210B1"/>
    <w:rsid w:val="00B23363"/>
    <w:rsid w:val="00B24239"/>
    <w:rsid w:val="00B27EBB"/>
    <w:rsid w:val="00B31A07"/>
    <w:rsid w:val="00B331C7"/>
    <w:rsid w:val="00B35EB0"/>
    <w:rsid w:val="00B3791E"/>
    <w:rsid w:val="00B46390"/>
    <w:rsid w:val="00B5138C"/>
    <w:rsid w:val="00B56652"/>
    <w:rsid w:val="00B6445C"/>
    <w:rsid w:val="00B67214"/>
    <w:rsid w:val="00B809BB"/>
    <w:rsid w:val="00B8507B"/>
    <w:rsid w:val="00B90263"/>
    <w:rsid w:val="00BA46B4"/>
    <w:rsid w:val="00BA7265"/>
    <w:rsid w:val="00BB2E1E"/>
    <w:rsid w:val="00BB366F"/>
    <w:rsid w:val="00BB6001"/>
    <w:rsid w:val="00BC650B"/>
    <w:rsid w:val="00BC7074"/>
    <w:rsid w:val="00BD0FB6"/>
    <w:rsid w:val="00BD3C4E"/>
    <w:rsid w:val="00BE1959"/>
    <w:rsid w:val="00BF0326"/>
    <w:rsid w:val="00BF3A59"/>
    <w:rsid w:val="00BF5D25"/>
    <w:rsid w:val="00C125CF"/>
    <w:rsid w:val="00C158CA"/>
    <w:rsid w:val="00C20DD2"/>
    <w:rsid w:val="00C243A9"/>
    <w:rsid w:val="00C34847"/>
    <w:rsid w:val="00C5376A"/>
    <w:rsid w:val="00C563D8"/>
    <w:rsid w:val="00C6587D"/>
    <w:rsid w:val="00C731EA"/>
    <w:rsid w:val="00C76650"/>
    <w:rsid w:val="00C804AB"/>
    <w:rsid w:val="00C812CE"/>
    <w:rsid w:val="00C86A45"/>
    <w:rsid w:val="00C92126"/>
    <w:rsid w:val="00C93044"/>
    <w:rsid w:val="00C946FE"/>
    <w:rsid w:val="00CA4824"/>
    <w:rsid w:val="00CB43B7"/>
    <w:rsid w:val="00CB48AC"/>
    <w:rsid w:val="00CB5299"/>
    <w:rsid w:val="00CB562F"/>
    <w:rsid w:val="00CB590B"/>
    <w:rsid w:val="00CB5DA3"/>
    <w:rsid w:val="00CB6FFD"/>
    <w:rsid w:val="00CB71DA"/>
    <w:rsid w:val="00CC5156"/>
    <w:rsid w:val="00CC56FF"/>
    <w:rsid w:val="00CC7701"/>
    <w:rsid w:val="00CD2121"/>
    <w:rsid w:val="00CD2797"/>
    <w:rsid w:val="00CD3665"/>
    <w:rsid w:val="00CE4CBF"/>
    <w:rsid w:val="00CF07AB"/>
    <w:rsid w:val="00D011D7"/>
    <w:rsid w:val="00D2226B"/>
    <w:rsid w:val="00D46768"/>
    <w:rsid w:val="00D572EB"/>
    <w:rsid w:val="00D64695"/>
    <w:rsid w:val="00D706A9"/>
    <w:rsid w:val="00D73DBD"/>
    <w:rsid w:val="00D844BD"/>
    <w:rsid w:val="00D92133"/>
    <w:rsid w:val="00DA3F32"/>
    <w:rsid w:val="00DB207C"/>
    <w:rsid w:val="00DB4A07"/>
    <w:rsid w:val="00DB672C"/>
    <w:rsid w:val="00DC2051"/>
    <w:rsid w:val="00DF2AFE"/>
    <w:rsid w:val="00DF7DEA"/>
    <w:rsid w:val="00E004CD"/>
    <w:rsid w:val="00E0145A"/>
    <w:rsid w:val="00E04FBC"/>
    <w:rsid w:val="00E05C7C"/>
    <w:rsid w:val="00E13735"/>
    <w:rsid w:val="00E2563D"/>
    <w:rsid w:val="00E34963"/>
    <w:rsid w:val="00E35173"/>
    <w:rsid w:val="00E3586B"/>
    <w:rsid w:val="00E4097D"/>
    <w:rsid w:val="00E4137C"/>
    <w:rsid w:val="00E55C77"/>
    <w:rsid w:val="00E606F0"/>
    <w:rsid w:val="00E65196"/>
    <w:rsid w:val="00E805B9"/>
    <w:rsid w:val="00E83B5C"/>
    <w:rsid w:val="00E85486"/>
    <w:rsid w:val="00E873AB"/>
    <w:rsid w:val="00EA267E"/>
    <w:rsid w:val="00EB2FEF"/>
    <w:rsid w:val="00EB2FF6"/>
    <w:rsid w:val="00EB78B2"/>
    <w:rsid w:val="00EC033C"/>
    <w:rsid w:val="00EC1289"/>
    <w:rsid w:val="00EC1450"/>
    <w:rsid w:val="00EC2600"/>
    <w:rsid w:val="00EC3525"/>
    <w:rsid w:val="00EC6016"/>
    <w:rsid w:val="00EC6FDC"/>
    <w:rsid w:val="00ED1303"/>
    <w:rsid w:val="00ED2340"/>
    <w:rsid w:val="00ED27A9"/>
    <w:rsid w:val="00ED66A4"/>
    <w:rsid w:val="00EE141D"/>
    <w:rsid w:val="00EE59C2"/>
    <w:rsid w:val="00EF2BC6"/>
    <w:rsid w:val="00EF5213"/>
    <w:rsid w:val="00F23D06"/>
    <w:rsid w:val="00F278FD"/>
    <w:rsid w:val="00F37D54"/>
    <w:rsid w:val="00F43767"/>
    <w:rsid w:val="00F532E5"/>
    <w:rsid w:val="00F5768C"/>
    <w:rsid w:val="00F62B18"/>
    <w:rsid w:val="00F6312C"/>
    <w:rsid w:val="00F65D56"/>
    <w:rsid w:val="00F756F0"/>
    <w:rsid w:val="00F76310"/>
    <w:rsid w:val="00F76439"/>
    <w:rsid w:val="00F76A91"/>
    <w:rsid w:val="00F93B31"/>
    <w:rsid w:val="00F961FE"/>
    <w:rsid w:val="00F972C7"/>
    <w:rsid w:val="00FB1BC4"/>
    <w:rsid w:val="00FB3CB9"/>
    <w:rsid w:val="00FC2144"/>
    <w:rsid w:val="00FC49E2"/>
    <w:rsid w:val="00FC4BC7"/>
    <w:rsid w:val="00FD0C8F"/>
    <w:rsid w:val="00FD7FDC"/>
    <w:rsid w:val="00FE4F38"/>
    <w:rsid w:val="00FE7E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000B8"/>
  <w15:docId w15:val="{BBBC7E24-C930-4D6E-8822-5236720D9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Термины"/>
    <w:qFormat/>
    <w:rsid w:val="00CD3665"/>
    <w:pPr>
      <w:spacing w:line="360" w:lineRule="auto"/>
      <w:ind w:firstLine="709"/>
      <w:jc w:val="both"/>
    </w:pPr>
    <w:rPr>
      <w:rFonts w:ascii="Times New Roman" w:hAnsi="Times New Roman"/>
      <w:sz w:val="24"/>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basedOn w:val="a2"/>
    <w:uiPriority w:val="99"/>
    <w:unhideWhenUsed/>
    <w:rsid w:val="004B3C53"/>
    <w:rPr>
      <w:color w:val="0000FF"/>
      <w:u w:val="single"/>
    </w:rPr>
  </w:style>
  <w:style w:type="character" w:customStyle="1" w:styleId="11">
    <w:name w:val="Заголовок 1 Знак"/>
    <w:basedOn w:val="a2"/>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basedOn w:val="a2"/>
    <w:uiPriority w:val="99"/>
    <w:semiHidden/>
    <w:qFormat/>
    <w:rsid w:val="00E9341B"/>
    <w:rPr>
      <w:rFonts w:ascii="Tahoma" w:hAnsi="Tahoma" w:cs="Tahoma"/>
      <w:sz w:val="16"/>
      <w:szCs w:val="16"/>
    </w:rPr>
  </w:style>
  <w:style w:type="character" w:customStyle="1" w:styleId="a8">
    <w:name w:val="Подзаголовок Знак"/>
    <w:basedOn w:val="a2"/>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rsid w:val="00300F50"/>
  </w:style>
  <w:style w:type="character" w:customStyle="1" w:styleId="ab">
    <w:name w:val="Без интервала Знак"/>
    <w:basedOn w:val="aa"/>
    <w:uiPriority w:val="1"/>
    <w:rsid w:val="008B1499"/>
    <w:rPr>
      <w:rFonts w:ascii="Times New Roman" w:hAnsi="Times New Roman" w:cs="Times New Roman"/>
      <w:sz w:val="24"/>
      <w:szCs w:val="24"/>
    </w:rPr>
  </w:style>
  <w:style w:type="character" w:customStyle="1" w:styleId="ac">
    <w:name w:val="УД Знак"/>
    <w:basedOn w:val="ab"/>
    <w:rsid w:val="00300F50"/>
    <w:rPr>
      <w:rFonts w:ascii="Times New Roman" w:hAnsi="Times New Roman" w:cs="Times New Roman"/>
      <w:b/>
      <w:sz w:val="24"/>
      <w:szCs w:val="24"/>
    </w:rPr>
  </w:style>
  <w:style w:type="character" w:customStyle="1" w:styleId="ad">
    <w:name w:val="Ком Знак"/>
    <w:basedOn w:val="aa"/>
    <w:rsid w:val="008B1499"/>
    <w:rPr>
      <w:rFonts w:ascii="Times New Roman" w:hAnsi="Times New Roman" w:cs="Times New Roman"/>
      <w:i/>
      <w:sz w:val="24"/>
      <w:szCs w:val="24"/>
    </w:rPr>
  </w:style>
  <w:style w:type="character" w:styleId="ae">
    <w:name w:val="annotation reference"/>
    <w:basedOn w:val="a2"/>
    <w:uiPriority w:val="99"/>
    <w:semiHidden/>
    <w:unhideWhenUsed/>
    <w:qFormat/>
    <w:rsid w:val="009C1F13"/>
    <w:rPr>
      <w:sz w:val="16"/>
      <w:szCs w:val="16"/>
    </w:rPr>
  </w:style>
  <w:style w:type="character" w:customStyle="1" w:styleId="af">
    <w:name w:val="Текст примечания Знак"/>
    <w:basedOn w:val="a2"/>
    <w:uiPriority w:val="99"/>
    <w:semiHidden/>
    <w:qFormat/>
    <w:rsid w:val="009C1F13"/>
    <w:rPr>
      <w:rFonts w:ascii="Times New Roman" w:hAnsi="Times New Roman"/>
      <w:sz w:val="20"/>
      <w:szCs w:val="20"/>
    </w:rPr>
  </w:style>
  <w:style w:type="character" w:customStyle="1" w:styleId="af0">
    <w:name w:val="Тема примечания Знак"/>
    <w:basedOn w:val="af"/>
    <w:uiPriority w:val="99"/>
    <w:semiHidden/>
    <w:qFormat/>
    <w:rsid w:val="009C1F13"/>
    <w:rPr>
      <w:rFonts w:ascii="Times New Roman" w:hAnsi="Times New Roman"/>
      <w:b/>
      <w:bCs/>
      <w:sz w:val="20"/>
      <w:szCs w:val="20"/>
    </w:rPr>
  </w:style>
  <w:style w:type="character" w:customStyle="1" w:styleId="af1">
    <w:name w:val="Название Знак"/>
    <w:basedOn w:val="a2"/>
    <w:uiPriority w:val="10"/>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basedOn w:val="a2"/>
    <w:uiPriority w:val="99"/>
    <w:rsid w:val="004008B9"/>
    <w:rPr>
      <w:rFonts w:ascii="Calibri" w:eastAsia="Calibri" w:hAnsi="Calibri" w:cs="Times New Roman"/>
      <w:sz w:val="20"/>
      <w:szCs w:val="20"/>
    </w:rPr>
  </w:style>
  <w:style w:type="character" w:styleId="af3">
    <w:name w:val="footnote reference"/>
    <w:uiPriority w:val="99"/>
    <w:semiHidden/>
    <w:unhideWhenUsed/>
    <w:qFormat/>
    <w:rsid w:val="004008B9"/>
    <w:rPr>
      <w:vertAlign w:val="superscript"/>
    </w:rPr>
  </w:style>
  <w:style w:type="character" w:customStyle="1" w:styleId="20">
    <w:name w:val="Заголовок 2 Знак"/>
    <w:aliases w:val="Наим. подраздела Знак"/>
    <w:basedOn w:val="a2"/>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2"/>
    <w:uiPriority w:val="99"/>
    <w:rsid w:val="003F4166"/>
    <w:rPr>
      <w:rFonts w:ascii="Times New Roman" w:eastAsia="Times New Roman" w:hAnsi="Times New Roman" w:cs="Times New Roman"/>
      <w:sz w:val="20"/>
      <w:szCs w:val="20"/>
      <w:lang w:eastAsia="ru-RU"/>
    </w:rPr>
  </w:style>
  <w:style w:type="character" w:customStyle="1" w:styleId="12">
    <w:name w:val="Стиль1 Знак"/>
    <w:basedOn w:val="Normal1"/>
    <w:rsid w:val="003F4166"/>
    <w:rPr>
      <w:rFonts w:ascii="Times New Roman" w:eastAsiaTheme="majorEastAsia"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cs="Times New Roman"/>
      <w:szCs w:val="24"/>
      <w:lang w:eastAsia="ru-RU"/>
    </w:rPr>
  </w:style>
  <w:style w:type="paragraph" w:styleId="afd">
    <w:name w:val="List Paragraph"/>
    <w:basedOn w:val="a0"/>
    <w:link w:val="14"/>
    <w:uiPriority w:val="34"/>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cs="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uiPriority w:val="11"/>
    <w:rsid w:val="00181EC4"/>
    <w:pPr>
      <w:suppressAutoHyphens/>
      <w:spacing w:before="240"/>
    </w:pPr>
    <w:rPr>
      <w:rFonts w:cs="Times New Roman"/>
      <w:b/>
      <w:szCs w:val="24"/>
      <w:u w:val="single"/>
    </w:rPr>
  </w:style>
  <w:style w:type="paragraph" w:styleId="aff0">
    <w:name w:val="No Spacing"/>
    <w:basedOn w:val="afd"/>
    <w:uiPriority w:val="1"/>
    <w:rsid w:val="008B1499"/>
    <w:pPr>
      <w:spacing w:before="240"/>
      <w:ind w:left="851" w:hanging="425"/>
    </w:pPr>
    <w:rPr>
      <w:rFonts w:cs="Times New Roman"/>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21676E"/>
    <w:rPr>
      <w:b w:val="0"/>
      <w:i/>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heme="majorEastAsia" w:cstheme="majorBidi"/>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eastAsia="Calibri" w:hAnsi="Calibri" w:cs="Times New Roman"/>
      <w:sz w:val="22"/>
    </w:rPr>
  </w:style>
  <w:style w:type="paragraph" w:customStyle="1" w:styleId="Normal10">
    <w:name w:val="Normal1"/>
    <w:uiPriority w:val="99"/>
    <w:rsid w:val="004008B9"/>
    <w:pPr>
      <w:widowControl w:val="0"/>
      <w:jc w:val="both"/>
    </w:pPr>
    <w:rPr>
      <w:rFonts w:ascii="Times New Roman" w:eastAsia="Times New Roman" w:hAnsi="Times New Roman" w:cs="Times New Roman"/>
      <w:szCs w:val="20"/>
      <w:lang w:eastAsia="ru-RU"/>
    </w:rPr>
  </w:style>
  <w:style w:type="paragraph" w:styleId="aff6">
    <w:name w:val="footnote text"/>
    <w:basedOn w:val="a0"/>
    <w:uiPriority w:val="99"/>
    <w:unhideWhenUsed/>
    <w:rsid w:val="004008B9"/>
    <w:pPr>
      <w:spacing w:after="200" w:line="276" w:lineRule="auto"/>
    </w:pPr>
    <w:rPr>
      <w:rFonts w:ascii="Calibri" w:eastAsia="Calibri" w:hAnsi="Calibri" w:cs="Times New Roman"/>
      <w:sz w:val="20"/>
      <w:szCs w:val="20"/>
    </w:rPr>
  </w:style>
  <w:style w:type="paragraph" w:customStyle="1" w:styleId="16">
    <w:name w:val="Оглавление 1 Знак"/>
    <w:basedOn w:val="Normal10"/>
    <w:qFormat/>
    <w:rsid w:val="003F4166"/>
    <w:pPr>
      <w:spacing w:line="360" w:lineRule="auto"/>
      <w:ind w:left="709" w:hanging="283"/>
    </w:pPr>
    <w:rPr>
      <w:rFonts w:eastAsiaTheme="majorEastAsia"/>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qFormat/>
    <w:rsid w:val="00275A41"/>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rPr>
  </w:style>
  <w:style w:type="character" w:styleId="affa">
    <w:name w:val="Strong"/>
    <w:basedOn w:val="a2"/>
    <w:uiPriority w:val="22"/>
    <w:qFormat/>
    <w:rsid w:val="009E685D"/>
    <w:rPr>
      <w:b/>
      <w:bCs/>
    </w:rPr>
  </w:style>
  <w:style w:type="character" w:styleId="affb">
    <w:name w:val="Emphasis"/>
    <w:basedOn w:val="a2"/>
    <w:uiPriority w:val="20"/>
    <w:qFormat/>
    <w:rsid w:val="002F7719"/>
    <w:rPr>
      <w:i/>
      <w:iCs/>
    </w:rPr>
  </w:style>
  <w:style w:type="character" w:styleId="affc">
    <w:name w:val="Hyperlink"/>
    <w:basedOn w:val="a2"/>
    <w:uiPriority w:val="99"/>
    <w:unhideWhenUsed/>
    <w:rsid w:val="00275A41"/>
    <w:rPr>
      <w:color w:val="0000FF"/>
      <w:u w:val="single"/>
    </w:rPr>
  </w:style>
  <w:style w:type="paragraph" w:customStyle="1" w:styleId="1">
    <w:name w:val="Стиль1"/>
    <w:basedOn w:val="a0"/>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basedOn w:val="a2"/>
    <w:link w:val="1"/>
    <w:rsid w:val="00EE59C2"/>
    <w:rPr>
      <w:rFonts w:ascii="Times New Roman" w:eastAsia="Times New Roman" w:hAnsi="Times New Roman"/>
      <w:sz w:val="24"/>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rPr>
  </w:style>
  <w:style w:type="paragraph" w:customStyle="1" w:styleId="a">
    <w:name w:val="Список ключевых слов"/>
    <w:basedOn w:val="afd"/>
    <w:link w:val="affe"/>
    <w:qFormat/>
    <w:rsid w:val="0021676E"/>
    <w:pPr>
      <w:numPr>
        <w:numId w:val="20"/>
      </w:numPr>
      <w:ind w:left="0" w:firstLine="709"/>
    </w:pPr>
    <w:rPr>
      <w:szCs w:val="28"/>
    </w:rPr>
  </w:style>
  <w:style w:type="paragraph" w:customStyle="1" w:styleId="afff">
    <w:name w:val="Сокращения"/>
    <w:basedOn w:val="a0"/>
    <w:link w:val="afff0"/>
    <w:qFormat/>
    <w:rsid w:val="0021676E"/>
  </w:style>
  <w:style w:type="character" w:customStyle="1" w:styleId="14">
    <w:name w:val="Абзац списка Знак1"/>
    <w:basedOn w:val="a2"/>
    <w:link w:val="afd"/>
    <w:uiPriority w:val="34"/>
    <w:rsid w:val="0021676E"/>
    <w:rPr>
      <w:rFonts w:ascii="Times New Roman" w:hAnsi="Times New Roman"/>
      <w:sz w:val="24"/>
    </w:rPr>
  </w:style>
  <w:style w:type="character" w:customStyle="1" w:styleId="affe">
    <w:name w:val="Список ключевых слов Знак"/>
    <w:basedOn w:val="14"/>
    <w:link w:val="a"/>
    <w:rsid w:val="0021676E"/>
    <w:rPr>
      <w:rFonts w:ascii="Times New Roman" w:hAnsi="Times New Roman"/>
      <w:sz w:val="24"/>
      <w:szCs w:val="28"/>
    </w:rPr>
  </w:style>
  <w:style w:type="paragraph" w:customStyle="1" w:styleId="afff1">
    <w:name w:val="Наим. раздела"/>
    <w:basedOn w:val="CustomContentNormal"/>
    <w:link w:val="afff2"/>
    <w:qFormat/>
    <w:rsid w:val="0021676E"/>
  </w:style>
  <w:style w:type="character" w:customStyle="1" w:styleId="afff0">
    <w:name w:val="Сокращения Знак"/>
    <w:basedOn w:val="a2"/>
    <w:link w:val="afff"/>
    <w:rsid w:val="0021676E"/>
    <w:rPr>
      <w:rFonts w:ascii="Times New Roman" w:hAnsi="Times New Roman"/>
      <w:sz w:val="24"/>
    </w:rPr>
  </w:style>
  <w:style w:type="paragraph" w:customStyle="1" w:styleId="17">
    <w:name w:val="Текст в 1 разделе"/>
    <w:basedOn w:val="a0"/>
    <w:link w:val="18"/>
    <w:qFormat/>
    <w:rsid w:val="0021676E"/>
    <w:rPr>
      <w:rFonts w:eastAsia="Times New Roman" w:cs="Times New Roman"/>
      <w:szCs w:val="24"/>
    </w:rPr>
  </w:style>
  <w:style w:type="character" w:customStyle="1" w:styleId="CustomContentNormal0">
    <w:name w:val="Custom Content Normal Знак"/>
    <w:basedOn w:val="a2"/>
    <w:link w:val="CustomContentNormal"/>
    <w:rsid w:val="0021676E"/>
    <w:rPr>
      <w:rFonts w:ascii="Times New Roman" w:eastAsia="Sans" w:hAnsi="Times New Roman"/>
      <w:b/>
      <w:sz w:val="28"/>
    </w:rPr>
  </w:style>
  <w:style w:type="character" w:customStyle="1" w:styleId="afff2">
    <w:name w:val="Наим. раздела Знак"/>
    <w:basedOn w:val="CustomContentNormal0"/>
    <w:link w:val="afff1"/>
    <w:rsid w:val="0021676E"/>
    <w:rPr>
      <w:rFonts w:ascii="Times New Roman" w:eastAsia="Sans" w:hAnsi="Times New Roman"/>
      <w:b/>
      <w:sz w:val="28"/>
    </w:rPr>
  </w:style>
  <w:style w:type="paragraph" w:customStyle="1" w:styleId="afff3">
    <w:name w:val="Таблицы"/>
    <w:basedOn w:val="afb"/>
    <w:link w:val="afff4"/>
    <w:qFormat/>
    <w:rsid w:val="0021676E"/>
    <w:pPr>
      <w:spacing w:line="240" w:lineRule="auto"/>
      <w:ind w:firstLine="0"/>
    </w:pPr>
  </w:style>
  <w:style w:type="character" w:customStyle="1" w:styleId="18">
    <w:name w:val="Текст в 1 разделе Знак"/>
    <w:basedOn w:val="a2"/>
    <w:link w:val="17"/>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style>
  <w:style w:type="character" w:customStyle="1" w:styleId="afc">
    <w:name w:val="Обычный (веб) Знак"/>
    <w:basedOn w:val="a2"/>
    <w:link w:val="afb"/>
    <w:uiPriority w:val="99"/>
    <w:rsid w:val="0021676E"/>
    <w:rPr>
      <w:rFonts w:ascii="Times New Roman" w:eastAsia="Times New Roman" w:hAnsi="Times New Roman" w:cs="Times New Roman"/>
      <w:sz w:val="24"/>
      <w:szCs w:val="24"/>
      <w:lang w:eastAsia="ru-RU"/>
    </w:rPr>
  </w:style>
  <w:style w:type="character" w:customStyle="1" w:styleId="afff4">
    <w:name w:val="Таблицы Знак"/>
    <w:basedOn w:val="afc"/>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21676E"/>
    <w:rPr>
      <w:i/>
      <w:szCs w:val="24"/>
    </w:rPr>
  </w:style>
  <w:style w:type="character" w:customStyle="1" w:styleId="afff6">
    <w:name w:val="Наим. табл Знак"/>
    <w:basedOn w:val="a2"/>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basedOn w:val="a2"/>
    <w:link w:val="2-6"/>
    <w:rsid w:val="0021676E"/>
    <w:rPr>
      <w:rFonts w:ascii="Times New Roman" w:hAnsi="Times New Roman"/>
      <w:i/>
      <w:sz w:val="24"/>
      <w:szCs w:val="24"/>
    </w:rPr>
  </w:style>
  <w:style w:type="paragraph" w:customStyle="1" w:styleId="afff9">
    <w:name w:val="УДД"/>
    <w:aliases w:val="УУР"/>
    <w:basedOn w:val="aff1"/>
    <w:rsid w:val="0021676E"/>
  </w:style>
  <w:style w:type="character" w:customStyle="1" w:styleId="afff8">
    <w:name w:val="Рекомендация Знак"/>
    <w:basedOn w:val="110"/>
    <w:link w:val="afff7"/>
    <w:rsid w:val="0021676E"/>
    <w:rPr>
      <w:rFonts w:ascii="Times New Roman" w:eastAsia="Times New Roman" w:hAnsi="Times New Roman"/>
      <w:sz w:val="24"/>
    </w:rPr>
  </w:style>
  <w:style w:type="paragraph" w:customStyle="1" w:styleId="Default">
    <w:name w:val="Default"/>
    <w:rsid w:val="00BF3A59"/>
    <w:pPr>
      <w:autoSpaceDE w:val="0"/>
      <w:autoSpaceDN w:val="0"/>
      <w:adjustRightInd w:val="0"/>
    </w:pPr>
    <w:rPr>
      <w:rFonts w:ascii="Times New Roman" w:hAnsi="Times New Roman" w:cs="Times New Roman"/>
      <w:color w:val="000000"/>
      <w:sz w:val="24"/>
      <w:szCs w:val="24"/>
    </w:rPr>
  </w:style>
  <w:style w:type="paragraph" w:customStyle="1" w:styleId="afffa">
    <w:name w:val="Памятки"/>
    <w:basedOn w:val="17"/>
    <w:link w:val="afffb"/>
    <w:qFormat/>
    <w:rsid w:val="00094ED6"/>
    <w:rPr>
      <w:i/>
      <w:color w:val="FF0000"/>
      <w:sz w:val="18"/>
    </w:rPr>
  </w:style>
  <w:style w:type="character" w:customStyle="1" w:styleId="afffb">
    <w:name w:val="Памятки Знак"/>
    <w:basedOn w:val="18"/>
    <w:link w:val="afffa"/>
    <w:rsid w:val="00094ED6"/>
    <w:rPr>
      <w:rFonts w:ascii="Times New Roman" w:eastAsia="Times New Roman" w:hAnsi="Times New Roman" w:cs="Times New Roman"/>
      <w:i/>
      <w:color w:val="FF0000"/>
      <w:sz w:val="18"/>
      <w:szCs w:val="24"/>
    </w:rPr>
  </w:style>
  <w:style w:type="paragraph" w:customStyle="1" w:styleId="rtejustify1">
    <w:name w:val="rtejustify1"/>
    <w:basedOn w:val="a0"/>
    <w:rsid w:val="000C34AE"/>
    <w:pPr>
      <w:spacing w:after="120" w:line="330" w:lineRule="atLeast"/>
      <w:ind w:firstLine="0"/>
    </w:pPr>
    <w:rPr>
      <w:rFonts w:eastAsia="Times New Roman" w:cs="Times New Roman"/>
      <w:sz w:val="20"/>
      <w:szCs w:val="20"/>
      <w:lang w:eastAsia="ru-RU"/>
    </w:rPr>
  </w:style>
  <w:style w:type="paragraph" w:customStyle="1" w:styleId="19">
    <w:name w:val="Знак1 Знак Знак"/>
    <w:basedOn w:val="a0"/>
    <w:rsid w:val="003E5736"/>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extended-textfull">
    <w:name w:val="extended-text__full"/>
    <w:basedOn w:val="a2"/>
    <w:rsid w:val="0030275F"/>
  </w:style>
  <w:style w:type="character" w:customStyle="1" w:styleId="1a">
    <w:name w:val="Неразрешенное упоминание1"/>
    <w:basedOn w:val="a2"/>
    <w:uiPriority w:val="99"/>
    <w:semiHidden/>
    <w:unhideWhenUsed/>
    <w:rsid w:val="00834C60"/>
    <w:rPr>
      <w:color w:val="605E5C"/>
      <w:shd w:val="clear" w:color="auto" w:fill="E1DFDD"/>
    </w:rPr>
  </w:style>
  <w:style w:type="paragraph" w:styleId="3">
    <w:name w:val="toc 3"/>
    <w:basedOn w:val="a0"/>
    <w:next w:val="a0"/>
    <w:autoRedefine/>
    <w:uiPriority w:val="39"/>
    <w:unhideWhenUsed/>
    <w:rsid w:val="00034A3F"/>
    <w:pPr>
      <w:spacing w:after="100" w:line="278" w:lineRule="auto"/>
      <w:ind w:left="480" w:firstLine="0"/>
      <w:jc w:val="left"/>
    </w:pPr>
    <w:rPr>
      <w:rFonts w:asciiTheme="minorHAnsi" w:eastAsiaTheme="minorEastAsia" w:hAnsiTheme="minorHAnsi"/>
      <w:kern w:val="2"/>
      <w:szCs w:val="24"/>
      <w:lang w:eastAsia="ru-RU"/>
      <w14:ligatures w14:val="standardContextual"/>
    </w:rPr>
  </w:style>
  <w:style w:type="paragraph" w:styleId="4">
    <w:name w:val="toc 4"/>
    <w:basedOn w:val="a0"/>
    <w:next w:val="a0"/>
    <w:autoRedefine/>
    <w:uiPriority w:val="39"/>
    <w:unhideWhenUsed/>
    <w:rsid w:val="00034A3F"/>
    <w:pPr>
      <w:spacing w:after="100" w:line="278" w:lineRule="auto"/>
      <w:ind w:left="720" w:firstLine="0"/>
      <w:jc w:val="left"/>
    </w:pPr>
    <w:rPr>
      <w:rFonts w:asciiTheme="minorHAnsi" w:eastAsiaTheme="minorEastAsia" w:hAnsiTheme="minorHAnsi"/>
      <w:kern w:val="2"/>
      <w:szCs w:val="24"/>
      <w:lang w:eastAsia="ru-RU"/>
      <w14:ligatures w14:val="standardContextual"/>
    </w:rPr>
  </w:style>
  <w:style w:type="paragraph" w:styleId="5">
    <w:name w:val="toc 5"/>
    <w:basedOn w:val="a0"/>
    <w:next w:val="a0"/>
    <w:autoRedefine/>
    <w:uiPriority w:val="39"/>
    <w:unhideWhenUsed/>
    <w:rsid w:val="00034A3F"/>
    <w:pPr>
      <w:spacing w:after="100" w:line="278" w:lineRule="auto"/>
      <w:ind w:left="960" w:firstLine="0"/>
      <w:jc w:val="left"/>
    </w:pPr>
    <w:rPr>
      <w:rFonts w:asciiTheme="minorHAnsi" w:eastAsiaTheme="minorEastAsia" w:hAnsiTheme="minorHAnsi"/>
      <w:kern w:val="2"/>
      <w:szCs w:val="24"/>
      <w:lang w:eastAsia="ru-RU"/>
      <w14:ligatures w14:val="standardContextual"/>
    </w:rPr>
  </w:style>
  <w:style w:type="paragraph" w:styleId="6">
    <w:name w:val="toc 6"/>
    <w:basedOn w:val="a0"/>
    <w:next w:val="a0"/>
    <w:autoRedefine/>
    <w:uiPriority w:val="39"/>
    <w:unhideWhenUsed/>
    <w:rsid w:val="00034A3F"/>
    <w:pPr>
      <w:spacing w:after="100" w:line="278" w:lineRule="auto"/>
      <w:ind w:left="1200" w:firstLine="0"/>
      <w:jc w:val="left"/>
    </w:pPr>
    <w:rPr>
      <w:rFonts w:asciiTheme="minorHAnsi" w:eastAsiaTheme="minorEastAsia" w:hAnsiTheme="minorHAnsi"/>
      <w:kern w:val="2"/>
      <w:szCs w:val="24"/>
      <w:lang w:eastAsia="ru-RU"/>
      <w14:ligatures w14:val="standardContextual"/>
    </w:rPr>
  </w:style>
  <w:style w:type="paragraph" w:styleId="7">
    <w:name w:val="toc 7"/>
    <w:basedOn w:val="a0"/>
    <w:next w:val="a0"/>
    <w:autoRedefine/>
    <w:uiPriority w:val="39"/>
    <w:unhideWhenUsed/>
    <w:rsid w:val="00034A3F"/>
    <w:pPr>
      <w:spacing w:after="100" w:line="278" w:lineRule="auto"/>
      <w:ind w:left="1440" w:firstLine="0"/>
      <w:jc w:val="left"/>
    </w:pPr>
    <w:rPr>
      <w:rFonts w:asciiTheme="minorHAnsi" w:eastAsiaTheme="minorEastAsia" w:hAnsiTheme="minorHAnsi"/>
      <w:kern w:val="2"/>
      <w:szCs w:val="24"/>
      <w:lang w:eastAsia="ru-RU"/>
      <w14:ligatures w14:val="standardContextual"/>
    </w:rPr>
  </w:style>
  <w:style w:type="paragraph" w:styleId="8">
    <w:name w:val="toc 8"/>
    <w:basedOn w:val="a0"/>
    <w:next w:val="a0"/>
    <w:autoRedefine/>
    <w:uiPriority w:val="39"/>
    <w:unhideWhenUsed/>
    <w:rsid w:val="00034A3F"/>
    <w:pPr>
      <w:spacing w:after="100" w:line="278" w:lineRule="auto"/>
      <w:ind w:left="1680" w:firstLine="0"/>
      <w:jc w:val="left"/>
    </w:pPr>
    <w:rPr>
      <w:rFonts w:asciiTheme="minorHAnsi" w:eastAsiaTheme="minorEastAsia" w:hAnsiTheme="minorHAnsi"/>
      <w:kern w:val="2"/>
      <w:szCs w:val="24"/>
      <w:lang w:eastAsia="ru-RU"/>
      <w14:ligatures w14:val="standardContextual"/>
    </w:rPr>
  </w:style>
  <w:style w:type="paragraph" w:styleId="9">
    <w:name w:val="toc 9"/>
    <w:basedOn w:val="a0"/>
    <w:next w:val="a0"/>
    <w:autoRedefine/>
    <w:uiPriority w:val="39"/>
    <w:unhideWhenUsed/>
    <w:rsid w:val="00034A3F"/>
    <w:pPr>
      <w:spacing w:after="100" w:line="278" w:lineRule="auto"/>
      <w:ind w:left="1920" w:firstLine="0"/>
      <w:jc w:val="left"/>
    </w:pPr>
    <w:rPr>
      <w:rFonts w:asciiTheme="minorHAnsi" w:eastAsiaTheme="minorEastAsia" w:hAnsiTheme="minorHAnsi"/>
      <w:kern w:val="2"/>
      <w:szCs w:val="24"/>
      <w:lang w:eastAsia="ru-RU"/>
      <w14:ligatures w14:val="standardContextual"/>
    </w:rPr>
  </w:style>
  <w:style w:type="character" w:customStyle="1" w:styleId="UnresolvedMention">
    <w:name w:val="Unresolved Mention"/>
    <w:basedOn w:val="a2"/>
    <w:uiPriority w:val="99"/>
    <w:semiHidden/>
    <w:unhideWhenUsed/>
    <w:rsid w:val="00034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997734441">
      <w:bodyDiv w:val="1"/>
      <w:marLeft w:val="0"/>
      <w:marRight w:val="0"/>
      <w:marTop w:val="0"/>
      <w:marBottom w:val="0"/>
      <w:divBdr>
        <w:top w:val="none" w:sz="0" w:space="0" w:color="auto"/>
        <w:left w:val="none" w:sz="0" w:space="0" w:color="auto"/>
        <w:bottom w:val="none" w:sz="0" w:space="0" w:color="auto"/>
        <w:right w:val="none" w:sz="0" w:space="0" w:color="auto"/>
      </w:divBdr>
      <w:divsChild>
        <w:div w:id="1518423314">
          <w:marLeft w:val="0"/>
          <w:marRight w:val="0"/>
          <w:marTop w:val="0"/>
          <w:marBottom w:val="0"/>
          <w:divBdr>
            <w:top w:val="none" w:sz="0" w:space="0" w:color="auto"/>
            <w:left w:val="none" w:sz="0" w:space="0" w:color="auto"/>
            <w:bottom w:val="none" w:sz="0" w:space="0" w:color="auto"/>
            <w:right w:val="none" w:sz="0" w:space="0" w:color="auto"/>
          </w:divBdr>
          <w:divsChild>
            <w:div w:id="2105569010">
              <w:marLeft w:val="0"/>
              <w:marRight w:val="0"/>
              <w:marTop w:val="0"/>
              <w:marBottom w:val="0"/>
              <w:divBdr>
                <w:top w:val="none" w:sz="0" w:space="0" w:color="auto"/>
                <w:left w:val="none" w:sz="0" w:space="0" w:color="auto"/>
                <w:bottom w:val="none" w:sz="0" w:space="0" w:color="auto"/>
                <w:right w:val="none" w:sz="0" w:space="0" w:color="auto"/>
              </w:divBdr>
              <w:divsChild>
                <w:div w:id="504709201">
                  <w:marLeft w:val="0"/>
                  <w:marRight w:val="0"/>
                  <w:marTop w:val="0"/>
                  <w:marBottom w:val="0"/>
                  <w:divBdr>
                    <w:top w:val="none" w:sz="0" w:space="0" w:color="auto"/>
                    <w:left w:val="none" w:sz="0" w:space="0" w:color="auto"/>
                    <w:bottom w:val="none" w:sz="0" w:space="0" w:color="auto"/>
                    <w:right w:val="none" w:sz="0" w:space="0" w:color="auto"/>
                  </w:divBdr>
                  <w:divsChild>
                    <w:div w:id="1066419879">
                      <w:marLeft w:val="0"/>
                      <w:marRight w:val="0"/>
                      <w:marTop w:val="0"/>
                      <w:marBottom w:val="0"/>
                      <w:divBdr>
                        <w:top w:val="none" w:sz="0" w:space="0" w:color="auto"/>
                        <w:left w:val="none" w:sz="0" w:space="0" w:color="auto"/>
                        <w:bottom w:val="none" w:sz="0" w:space="0" w:color="auto"/>
                        <w:right w:val="none" w:sz="0" w:space="0" w:color="auto"/>
                      </w:divBdr>
                      <w:divsChild>
                        <w:div w:id="751240194">
                          <w:marLeft w:val="0"/>
                          <w:marRight w:val="0"/>
                          <w:marTop w:val="0"/>
                          <w:marBottom w:val="0"/>
                          <w:divBdr>
                            <w:top w:val="none" w:sz="0" w:space="0" w:color="auto"/>
                            <w:left w:val="none" w:sz="0" w:space="0" w:color="auto"/>
                            <w:bottom w:val="dashed" w:sz="6" w:space="26" w:color="E8E8E8"/>
                            <w:right w:val="none" w:sz="0" w:space="0" w:color="auto"/>
                          </w:divBdr>
                          <w:divsChild>
                            <w:div w:id="1809589749">
                              <w:marLeft w:val="0"/>
                              <w:marRight w:val="0"/>
                              <w:marTop w:val="0"/>
                              <w:marBottom w:val="0"/>
                              <w:divBdr>
                                <w:top w:val="none" w:sz="0" w:space="0" w:color="auto"/>
                                <w:left w:val="none" w:sz="0" w:space="0" w:color="auto"/>
                                <w:bottom w:val="none" w:sz="0" w:space="0" w:color="auto"/>
                                <w:right w:val="none" w:sz="0" w:space="0" w:color="auto"/>
                              </w:divBdr>
                              <w:divsChild>
                                <w:div w:id="192560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who.int/en/health-topics/disease-prevention/oral-health/data-andstatistics" TargetMode="External"/><Relationship Id="rId13" Type="http://schemas.openxmlformats.org/officeDocument/2006/relationships/hyperlink" Target="https://www.krasotaimedicina.ru/lab-test/cytological/" TargetMode="External"/><Relationship Id="rId18" Type="http://schemas.openxmlformats.org/officeDocument/2006/relationships/hyperlink" Target="https://www.krasotaimedicina.ru/diseases/zabolevanija_stomatology/generalized-periodontiti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krasotaimedicina.ru/diseases/traumatology/osteoporosis" TargetMode="External"/><Relationship Id="rId17" Type="http://schemas.openxmlformats.org/officeDocument/2006/relationships/hyperlink" Target="https://www.krasotaimedicina.ru/diseases/traumatology/osteomyelitis" TargetMode="External"/><Relationship Id="rId2" Type="http://schemas.openxmlformats.org/officeDocument/2006/relationships/numbering" Target="numbering.xml"/><Relationship Id="rId16" Type="http://schemas.openxmlformats.org/officeDocument/2006/relationships/hyperlink" Target="https://www.krasotaimedicina.ru/diseases/traumatology/periostitis" TargetMode="External"/><Relationship Id="rId20" Type="http://schemas.openxmlformats.org/officeDocument/2006/relationships/hyperlink" Target="https://doi.org/10.61872/sdj-2019-1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rasotaimedicina.ru/treatment/consultation-stomatology/dentis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rasotaimedicina.ru/diseases/zabolevanija_stomatology/jaw_cysts" TargetMode="External"/><Relationship Id="rId23" Type="http://schemas.openxmlformats.org/officeDocument/2006/relationships/fontTable" Target="fontTable.xml"/><Relationship Id="rId10" Type="http://schemas.openxmlformats.org/officeDocument/2006/relationships/hyperlink" Target="https://www.krasotaimedicina.ru/diagnostics/X-ray/" TargetMode="External"/><Relationship Id="rId19" Type="http://schemas.openxmlformats.org/officeDocument/2006/relationships/hyperlink" Target="http://www.ncbi.nlm.nih.gov/entrez/query.fcgi?db=pubmed&amp;cmd=Retrieve&amp;dopt=AbstractPlus&amp;list_uids=16128834&amp;itool=pubmed_AbstractPlus" TargetMode="External"/><Relationship Id="rId4" Type="http://schemas.openxmlformats.org/officeDocument/2006/relationships/settings" Target="settings.xml"/><Relationship Id="rId9" Type="http://schemas.openxmlformats.org/officeDocument/2006/relationships/hyperlink" Target="http://www.euro.who.int/en/health-topics/disease-prevention/oral-health/data-andstatistics" TargetMode="External"/><Relationship Id="rId14" Type="http://schemas.openxmlformats.org/officeDocument/2006/relationships/hyperlink" Target="https://www.krasotaimedicina.ru/diseases/zabolevanija_stomatology/chronic-periodontitis"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D44A6-CE7C-4807-A1A1-BB5DC31C9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81</Pages>
  <Words>22670</Words>
  <Characters>129223</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Ринат Ахмедуллович</cp:lastModifiedBy>
  <cp:revision>3</cp:revision>
  <cp:lastPrinted>2016-10-07T09:24:00Z</cp:lastPrinted>
  <dcterms:created xsi:type="dcterms:W3CDTF">2026-03-31T10:23:00Z</dcterms:created>
  <dcterms:modified xsi:type="dcterms:W3CDTF">2026-03-31T10:26:00Z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